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56" w:rsidRPr="002A7011" w:rsidRDefault="00D05256" w:rsidP="00F81C97">
      <w:pPr>
        <w:pStyle w:val="Default"/>
        <w:jc w:val="center"/>
        <w:rPr>
          <w:b/>
          <w:bCs/>
        </w:rPr>
      </w:pPr>
      <w:r w:rsidRPr="002A7011">
        <w:rPr>
          <w:b/>
          <w:bCs/>
        </w:rPr>
        <w:t>Smlouva o poskytnutí grantu</w:t>
      </w:r>
    </w:p>
    <w:p w:rsidR="00F81C97" w:rsidRPr="002A7011" w:rsidRDefault="00F81C97" w:rsidP="00F81C97">
      <w:pPr>
        <w:pStyle w:val="Default"/>
        <w:jc w:val="center"/>
      </w:pPr>
    </w:p>
    <w:p w:rsidR="00D05256" w:rsidRPr="002A7011" w:rsidRDefault="00D05256" w:rsidP="00F81C97">
      <w:pPr>
        <w:pStyle w:val="Default"/>
        <w:jc w:val="center"/>
        <w:rPr>
          <w:b/>
          <w:bCs/>
        </w:rPr>
      </w:pPr>
      <w:r w:rsidRPr="002A7011">
        <w:rPr>
          <w:b/>
          <w:bCs/>
        </w:rPr>
        <w:t>SD/OREG/</w:t>
      </w:r>
      <w:r w:rsidR="006D7290">
        <w:rPr>
          <w:b/>
          <w:bCs/>
        </w:rPr>
        <w:t>xxx/13</w:t>
      </w:r>
    </w:p>
    <w:p w:rsidR="00F81C97" w:rsidRPr="002A7011" w:rsidRDefault="00F81C97" w:rsidP="00F81C97">
      <w:pPr>
        <w:pStyle w:val="Default"/>
        <w:jc w:val="center"/>
      </w:pPr>
    </w:p>
    <w:p w:rsidR="00D05256" w:rsidRPr="002A7011" w:rsidRDefault="00D05256" w:rsidP="00F81C97">
      <w:pPr>
        <w:pStyle w:val="Default"/>
        <w:jc w:val="center"/>
        <w:rPr>
          <w:b/>
        </w:rPr>
      </w:pPr>
      <w:r w:rsidRPr="002A7011">
        <w:rPr>
          <w:b/>
        </w:rPr>
        <w:t>I.</w:t>
      </w:r>
    </w:p>
    <w:p w:rsidR="00D05256" w:rsidRPr="002A7011" w:rsidRDefault="00D05256" w:rsidP="00F81C97">
      <w:pPr>
        <w:pStyle w:val="Default"/>
        <w:jc w:val="center"/>
        <w:rPr>
          <w:b/>
        </w:rPr>
      </w:pPr>
      <w:r w:rsidRPr="002A7011">
        <w:rPr>
          <w:b/>
        </w:rPr>
        <w:t>Obecná ustanovení</w:t>
      </w:r>
    </w:p>
    <w:p w:rsidR="00F81C97" w:rsidRPr="002A7011" w:rsidRDefault="00F81C97" w:rsidP="00F81C97">
      <w:pPr>
        <w:pStyle w:val="Default"/>
        <w:jc w:val="center"/>
        <w:rPr>
          <w:b/>
        </w:rPr>
      </w:pPr>
    </w:p>
    <w:p w:rsidR="00D05256" w:rsidRPr="002A7011" w:rsidRDefault="00D05256" w:rsidP="00F81C97">
      <w:pPr>
        <w:pStyle w:val="Default"/>
        <w:jc w:val="both"/>
      </w:pPr>
      <w:r w:rsidRPr="002A7011">
        <w:t xml:space="preserve">Zastupitelstvo Jihočeského kraje rozhodlo svým usnesením </w:t>
      </w:r>
      <w:r w:rsidR="00747523" w:rsidRPr="00747523">
        <w:t xml:space="preserve">č. </w:t>
      </w:r>
      <w:r w:rsidR="006D7290">
        <w:t>xx</w:t>
      </w:r>
      <w:r w:rsidR="008C31D3">
        <w:t>/201</w:t>
      </w:r>
      <w:r w:rsidR="006D7290">
        <w:t>3</w:t>
      </w:r>
      <w:r w:rsidR="008C31D3">
        <w:t>/ZK-</w:t>
      </w:r>
      <w:r w:rsidR="006D7290">
        <w:t>x</w:t>
      </w:r>
      <w:r w:rsidR="005F23EF">
        <w:t xml:space="preserve"> ze dne </w:t>
      </w:r>
      <w:r w:rsidR="00747523">
        <w:br/>
      </w:r>
      <w:r w:rsidR="006D7290">
        <w:t>xx</w:t>
      </w:r>
      <w:r w:rsidR="005E79CD">
        <w:t xml:space="preserve">. </w:t>
      </w:r>
      <w:r w:rsidR="006D7290">
        <w:t>xx.</w:t>
      </w:r>
      <w:r w:rsidR="00E16D14">
        <w:t xml:space="preserve"> 201</w:t>
      </w:r>
      <w:r w:rsidR="006D7290">
        <w:t>3</w:t>
      </w:r>
      <w:r w:rsidRPr="002A7011">
        <w:t xml:space="preserve"> podle § 36 písm. d) zákona č. 129/2000 Sb., o krajích a v souladu se zákonem </w:t>
      </w:r>
      <w:r w:rsidR="006D7290">
        <w:br/>
      </w:r>
      <w:r w:rsidRPr="002A7011">
        <w:t>č. 250/2000 Sb., o rozpočtových pravidlech územních rozpočtů</w:t>
      </w:r>
      <w:r w:rsidR="009E1447">
        <w:t>,</w:t>
      </w:r>
      <w:r w:rsidRPr="002A7011">
        <w:t xml:space="preserve"> a ve smyslu Zásad </w:t>
      </w:r>
      <w:r w:rsidR="00747523">
        <w:br/>
      </w:r>
      <w:r w:rsidRPr="002A7011">
        <w:t xml:space="preserve">a pravidel pro poskytování podpor Jihočeského kraje a </w:t>
      </w:r>
      <w:r w:rsidR="009E1447">
        <w:t>p</w:t>
      </w:r>
      <w:r w:rsidRPr="002A7011">
        <w:t xml:space="preserve">ravidel </w:t>
      </w:r>
      <w:r w:rsidR="009E1447">
        <w:t>G</w:t>
      </w:r>
      <w:r w:rsidRPr="002A7011">
        <w:t xml:space="preserve">rantového programu na podporu tvorby územně plánovací dokumentace obcí o poskytnutí grantu ve výši </w:t>
      </w:r>
      <w:r w:rsidR="006D7290">
        <w:br/>
      </w:r>
      <w:r w:rsidRPr="002A7011">
        <w:t xml:space="preserve">a za podmínek dále uvedených v této smlouvě. </w:t>
      </w:r>
    </w:p>
    <w:p w:rsidR="00F81C97" w:rsidRPr="002A7011" w:rsidRDefault="00F81C97" w:rsidP="00F81C97">
      <w:pPr>
        <w:pStyle w:val="Default"/>
        <w:jc w:val="both"/>
      </w:pPr>
    </w:p>
    <w:p w:rsidR="00D05256" w:rsidRPr="002A7011" w:rsidRDefault="00D05256" w:rsidP="00F81C97">
      <w:pPr>
        <w:pStyle w:val="Default"/>
        <w:jc w:val="center"/>
        <w:rPr>
          <w:b/>
        </w:rPr>
      </w:pPr>
      <w:r w:rsidRPr="002A7011">
        <w:rPr>
          <w:b/>
        </w:rPr>
        <w:t>II.</w:t>
      </w:r>
    </w:p>
    <w:p w:rsidR="00D05256" w:rsidRPr="002A7011" w:rsidRDefault="00D05256" w:rsidP="00F81C97">
      <w:pPr>
        <w:pStyle w:val="Default"/>
        <w:jc w:val="center"/>
        <w:rPr>
          <w:b/>
        </w:rPr>
      </w:pPr>
      <w:r w:rsidRPr="002A7011">
        <w:rPr>
          <w:b/>
        </w:rPr>
        <w:t>Poskytovatel a příjemce grantu</w:t>
      </w:r>
    </w:p>
    <w:p w:rsidR="00F81C97" w:rsidRPr="002A7011" w:rsidRDefault="00F81C97" w:rsidP="00F81C97">
      <w:pPr>
        <w:pStyle w:val="Default"/>
        <w:jc w:val="center"/>
        <w:rPr>
          <w:b/>
        </w:rPr>
      </w:pPr>
    </w:p>
    <w:p w:rsidR="00D05256" w:rsidRPr="002A7011" w:rsidRDefault="00D05256" w:rsidP="007E4E37">
      <w:pPr>
        <w:pStyle w:val="Default"/>
        <w:numPr>
          <w:ilvl w:val="0"/>
          <w:numId w:val="2"/>
        </w:numPr>
        <w:ind w:left="426" w:hanging="426"/>
        <w:jc w:val="both"/>
      </w:pPr>
      <w:r w:rsidRPr="002A7011">
        <w:t xml:space="preserve">Poskytovatelem grantu podle této smlouvy je Jihočeský kraj, U Zimního stadionu 1952/2, 370 76 České Budějovice, IČ 70890650, DIČ CZ70890650 </w:t>
      </w:r>
      <w:r w:rsidR="002A7011" w:rsidRPr="002A7011">
        <w:t xml:space="preserve">– poskytovatel je plátce DPH, </w:t>
      </w:r>
      <w:r w:rsidRPr="002A7011">
        <w:t xml:space="preserve">zastoupený hejtmanem Mgr. Jiřím Zimolou, dále jako „poskytovatel“. </w:t>
      </w:r>
    </w:p>
    <w:p w:rsidR="00D05256" w:rsidRPr="002A7011" w:rsidRDefault="00D05256" w:rsidP="00F81C97">
      <w:pPr>
        <w:pStyle w:val="Default"/>
        <w:jc w:val="both"/>
      </w:pPr>
    </w:p>
    <w:p w:rsidR="00D05256" w:rsidRPr="002A7011" w:rsidRDefault="00D05256" w:rsidP="007E4E37">
      <w:pPr>
        <w:pStyle w:val="Default"/>
        <w:numPr>
          <w:ilvl w:val="0"/>
          <w:numId w:val="2"/>
        </w:numPr>
        <w:ind w:left="426" w:hanging="426"/>
        <w:jc w:val="both"/>
      </w:pPr>
      <w:r w:rsidRPr="002A7011">
        <w:t xml:space="preserve">Příjemcem grantu je </w:t>
      </w:r>
      <w:r w:rsidR="00A36386">
        <w:t xml:space="preserve">obec </w:t>
      </w:r>
      <w:r w:rsidR="00E828F5">
        <w:t>xxxxxxxxxxxxxxxxxxxxx</w:t>
      </w:r>
      <w:r w:rsidR="005F23EF">
        <w:t>,</w:t>
      </w:r>
      <w:r w:rsidR="00E16D14">
        <w:t xml:space="preserve"> IČ </w:t>
      </w:r>
      <w:r w:rsidR="00E828F5">
        <w:t>xxxxxxxx</w:t>
      </w:r>
      <w:r w:rsidRPr="002A7011">
        <w:t>,</w:t>
      </w:r>
      <w:r w:rsidR="00C5006D">
        <w:t xml:space="preserve"> </w:t>
      </w:r>
      <w:r w:rsidR="00E828F5">
        <w:t xml:space="preserve">DIČ CZxxxxxxxx </w:t>
      </w:r>
      <w:r w:rsidR="00C87C72">
        <w:t xml:space="preserve">příjemce </w:t>
      </w:r>
      <w:r w:rsidR="00E828F5">
        <w:t>je/není</w:t>
      </w:r>
      <w:r w:rsidR="00542AB4">
        <w:t xml:space="preserve"> </w:t>
      </w:r>
      <w:r w:rsidR="00C87C72">
        <w:t>plátcem DPH</w:t>
      </w:r>
      <w:r w:rsidR="005F23EF">
        <w:t xml:space="preserve">, </w:t>
      </w:r>
      <w:r w:rsidRPr="002A7011">
        <w:t>zastoupená starostou</w:t>
      </w:r>
      <w:r w:rsidR="00C87C72">
        <w:t xml:space="preserve"> </w:t>
      </w:r>
      <w:r w:rsidR="00E828F5">
        <w:t>xxxxxxx xxxxxxx</w:t>
      </w:r>
      <w:r w:rsidRPr="002A7011">
        <w:t xml:space="preserve">, dále jako „příjemce“. </w:t>
      </w:r>
    </w:p>
    <w:p w:rsidR="00D05256" w:rsidRPr="002A7011" w:rsidRDefault="00D05256" w:rsidP="00F81C97">
      <w:pPr>
        <w:pStyle w:val="Default"/>
        <w:jc w:val="both"/>
      </w:pPr>
    </w:p>
    <w:p w:rsidR="00D05256" w:rsidRPr="002A7011" w:rsidRDefault="00D05256" w:rsidP="00F81C97">
      <w:pPr>
        <w:pStyle w:val="Default"/>
        <w:jc w:val="center"/>
        <w:rPr>
          <w:b/>
        </w:rPr>
      </w:pPr>
      <w:r w:rsidRPr="002A7011">
        <w:rPr>
          <w:b/>
        </w:rPr>
        <w:t>III.</w:t>
      </w:r>
    </w:p>
    <w:p w:rsidR="00D05256" w:rsidRPr="002A7011" w:rsidRDefault="00D05256" w:rsidP="00F81C97">
      <w:pPr>
        <w:pStyle w:val="Default"/>
        <w:jc w:val="center"/>
        <w:rPr>
          <w:b/>
        </w:rPr>
      </w:pPr>
      <w:r w:rsidRPr="002A7011">
        <w:rPr>
          <w:b/>
        </w:rPr>
        <w:t>Účel grantu</w:t>
      </w:r>
    </w:p>
    <w:p w:rsidR="00F81C97" w:rsidRPr="002A7011" w:rsidRDefault="00F81C97" w:rsidP="00F81C97">
      <w:pPr>
        <w:pStyle w:val="Default"/>
        <w:jc w:val="center"/>
        <w:rPr>
          <w:b/>
        </w:rPr>
      </w:pPr>
    </w:p>
    <w:p w:rsidR="00D05256" w:rsidRPr="002A7011" w:rsidRDefault="00D05256" w:rsidP="007E4E37">
      <w:pPr>
        <w:pStyle w:val="Default"/>
        <w:numPr>
          <w:ilvl w:val="0"/>
          <w:numId w:val="4"/>
        </w:numPr>
        <w:ind w:left="426" w:hanging="426"/>
        <w:jc w:val="both"/>
      </w:pPr>
      <w:r w:rsidRPr="002A7011">
        <w:t xml:space="preserve">Účelem grantu je pořízení </w:t>
      </w:r>
      <w:r w:rsidR="00D87A03">
        <w:t>územního plánu</w:t>
      </w:r>
      <w:r w:rsidR="00E828F5">
        <w:t>/regulačního plánu/změny územního plánu</w:t>
      </w:r>
      <w:r w:rsidR="00534776">
        <w:t xml:space="preserve"> </w:t>
      </w:r>
      <w:r w:rsidR="00E828F5">
        <w:t>xxxxxxx</w:t>
      </w:r>
      <w:r w:rsidR="00D55340">
        <w:t xml:space="preserve"> </w:t>
      </w:r>
      <w:r w:rsidR="00C77852">
        <w:t>(dále jen „projekt“)</w:t>
      </w:r>
      <w:r w:rsidRPr="002A7011">
        <w:t xml:space="preserve">. </w:t>
      </w:r>
      <w:r w:rsidR="00E828F5">
        <w:t>Územně plánovací dokumentace</w:t>
      </w:r>
      <w:r w:rsidR="00D87A03">
        <w:t xml:space="preserve"> </w:t>
      </w:r>
      <w:r w:rsidRPr="002A7011">
        <w:t>bude zpracován</w:t>
      </w:r>
      <w:r w:rsidR="00E828F5">
        <w:t>a</w:t>
      </w:r>
      <w:r w:rsidRPr="002A7011">
        <w:t xml:space="preserve"> </w:t>
      </w:r>
      <w:r w:rsidR="00E828F5">
        <w:br/>
      </w:r>
      <w:r w:rsidRPr="002A7011">
        <w:t xml:space="preserve">v digitální i tištěné podobě (grafická i textová část). </w:t>
      </w:r>
    </w:p>
    <w:p w:rsidR="00D05256" w:rsidRPr="002A7011" w:rsidRDefault="00D05256" w:rsidP="002A7011">
      <w:pPr>
        <w:pStyle w:val="Default"/>
        <w:jc w:val="both"/>
        <w:rPr>
          <w:sz w:val="22"/>
          <w:szCs w:val="22"/>
        </w:rPr>
      </w:pPr>
    </w:p>
    <w:p w:rsidR="00D05256" w:rsidRPr="002A7011" w:rsidRDefault="00D05256" w:rsidP="007E4E37">
      <w:pPr>
        <w:pStyle w:val="Default"/>
        <w:numPr>
          <w:ilvl w:val="0"/>
          <w:numId w:val="4"/>
        </w:numPr>
        <w:ind w:left="426" w:hanging="426"/>
        <w:jc w:val="both"/>
      </w:pPr>
      <w:r w:rsidRPr="002A7011">
        <w:t xml:space="preserve">Příjemce je povinen užít grant jen k účelu uvedenému v předchozím bodě a pouze za podmínek uvedených v žádosti. Finanční prostředky nesmí být použity k jinému účelu </w:t>
      </w:r>
      <w:r w:rsidR="002A7011">
        <w:br/>
      </w:r>
      <w:r w:rsidRPr="002A7011">
        <w:t xml:space="preserve">a mohou být použity pouze za podmínek uvedených v žádosti v souladu s vhodnými </w:t>
      </w:r>
      <w:r w:rsidR="002A7011">
        <w:br/>
        <w:t>a uznatelnými náklady určenými pravidly G</w:t>
      </w:r>
      <w:r w:rsidRPr="002A7011">
        <w:t>rantového programu</w:t>
      </w:r>
      <w:r w:rsidR="002A7011">
        <w:t xml:space="preserve"> na podporu tvorby územně plánovací dokumentace obcí.</w:t>
      </w:r>
      <w:r w:rsidRPr="002A7011">
        <w:t xml:space="preserve"> </w:t>
      </w:r>
    </w:p>
    <w:p w:rsidR="00D05256" w:rsidRPr="002A7011" w:rsidRDefault="00D05256" w:rsidP="002A7011">
      <w:pPr>
        <w:pStyle w:val="Default"/>
        <w:ind w:left="284" w:hanging="284"/>
        <w:jc w:val="both"/>
      </w:pPr>
    </w:p>
    <w:p w:rsidR="00D05256" w:rsidRPr="002A7011" w:rsidRDefault="00D05256" w:rsidP="007E4E37">
      <w:pPr>
        <w:pStyle w:val="Default"/>
        <w:numPr>
          <w:ilvl w:val="0"/>
          <w:numId w:val="4"/>
        </w:numPr>
        <w:ind w:left="426" w:hanging="426"/>
        <w:jc w:val="both"/>
      </w:pPr>
      <w:r w:rsidRPr="002A7011">
        <w:t>Prostředky</w:t>
      </w:r>
      <w:r w:rsidR="00A34288">
        <w:t xml:space="preserve"> poskytnuté podle této </w:t>
      </w:r>
      <w:proofErr w:type="gramStart"/>
      <w:r w:rsidR="00A34288">
        <w:t xml:space="preserve">smlouvy </w:t>
      </w:r>
      <w:r w:rsidRPr="002A7011">
        <w:t xml:space="preserve"> nesmí</w:t>
      </w:r>
      <w:proofErr w:type="gramEnd"/>
      <w:r w:rsidRPr="002A7011">
        <w:t xml:space="preserve"> příjemce poskytnout jiným právnickým nebo fyzickým osobám, pokud nejde o úhrady spojené s realizací projektu, na který byly poskytnuty. </w:t>
      </w:r>
    </w:p>
    <w:p w:rsidR="00D05256" w:rsidRDefault="00D05256" w:rsidP="00D05256">
      <w:pPr>
        <w:pStyle w:val="Default"/>
        <w:rPr>
          <w:sz w:val="22"/>
          <w:szCs w:val="22"/>
        </w:rPr>
      </w:pPr>
    </w:p>
    <w:p w:rsidR="00D05256" w:rsidRPr="002A7011" w:rsidRDefault="00D05256" w:rsidP="002A7011">
      <w:pPr>
        <w:pStyle w:val="Default"/>
        <w:jc w:val="center"/>
        <w:rPr>
          <w:b/>
          <w:sz w:val="22"/>
          <w:szCs w:val="22"/>
        </w:rPr>
      </w:pPr>
      <w:r w:rsidRPr="002A7011">
        <w:rPr>
          <w:b/>
          <w:sz w:val="22"/>
          <w:szCs w:val="22"/>
        </w:rPr>
        <w:t>IV.</w:t>
      </w:r>
    </w:p>
    <w:p w:rsidR="00D05256" w:rsidRDefault="00D05256" w:rsidP="002A7011">
      <w:pPr>
        <w:pStyle w:val="Default"/>
        <w:jc w:val="center"/>
        <w:rPr>
          <w:b/>
          <w:sz w:val="22"/>
          <w:szCs w:val="22"/>
        </w:rPr>
      </w:pPr>
      <w:r w:rsidRPr="002A7011">
        <w:rPr>
          <w:b/>
          <w:sz w:val="22"/>
          <w:szCs w:val="22"/>
        </w:rPr>
        <w:t>Výše grantu</w:t>
      </w:r>
    </w:p>
    <w:p w:rsidR="002A7011" w:rsidRPr="002A7011" w:rsidRDefault="002A7011" w:rsidP="002A7011">
      <w:pPr>
        <w:pStyle w:val="Default"/>
        <w:jc w:val="center"/>
        <w:rPr>
          <w:b/>
          <w:sz w:val="22"/>
          <w:szCs w:val="22"/>
        </w:rPr>
      </w:pPr>
    </w:p>
    <w:p w:rsidR="00D05256" w:rsidRPr="002A7011" w:rsidRDefault="00D05256" w:rsidP="007E4E37">
      <w:pPr>
        <w:pStyle w:val="Default"/>
        <w:numPr>
          <w:ilvl w:val="0"/>
          <w:numId w:val="6"/>
        </w:numPr>
        <w:ind w:left="426" w:hanging="426"/>
        <w:jc w:val="both"/>
      </w:pPr>
      <w:r w:rsidRPr="002A7011">
        <w:t xml:space="preserve">Výše grantu činí </w:t>
      </w:r>
      <w:r w:rsidR="00E828F5">
        <w:t>xx xxx</w:t>
      </w:r>
      <w:r w:rsidR="0059189D">
        <w:t>,-</w:t>
      </w:r>
      <w:r w:rsidRPr="002A7011">
        <w:t xml:space="preserve"> Kč a grant bude poskytnut bezhotovostním převodem z účtu poskytovatele č. 170320-242/0300 na účet příjemce č. </w:t>
      </w:r>
      <w:r w:rsidR="00E828F5">
        <w:t>xxxxxxxx/xxxx</w:t>
      </w:r>
      <w:r w:rsidR="00E16D14">
        <w:t xml:space="preserve"> </w:t>
      </w:r>
      <w:r w:rsidRPr="002A7011">
        <w:t xml:space="preserve">jako investiční dotace po vydání </w:t>
      </w:r>
      <w:r w:rsidR="002A7011">
        <w:t xml:space="preserve">dokumentace Zastupitelstvem </w:t>
      </w:r>
      <w:r w:rsidR="00A36386">
        <w:t xml:space="preserve">obce </w:t>
      </w:r>
      <w:r w:rsidR="00E828F5">
        <w:t>xxxxxxx</w:t>
      </w:r>
      <w:r w:rsidR="00D87A03">
        <w:t xml:space="preserve">. </w:t>
      </w:r>
      <w:r w:rsidRPr="002A7011">
        <w:t xml:space="preserve">Příspěvek bude zaúčtován pod účelovým znakem 302. </w:t>
      </w:r>
    </w:p>
    <w:p w:rsidR="00D05256" w:rsidRPr="002A7011" w:rsidRDefault="00D05256" w:rsidP="002A7011">
      <w:pPr>
        <w:pStyle w:val="Default"/>
        <w:ind w:left="284" w:hanging="284"/>
        <w:jc w:val="both"/>
      </w:pPr>
    </w:p>
    <w:p w:rsidR="00D05256" w:rsidRDefault="00D05256" w:rsidP="007E4E37">
      <w:pPr>
        <w:pStyle w:val="Default"/>
        <w:numPr>
          <w:ilvl w:val="0"/>
          <w:numId w:val="6"/>
        </w:numPr>
        <w:ind w:left="426" w:hanging="426"/>
        <w:jc w:val="both"/>
      </w:pPr>
      <w:r w:rsidRPr="002A7011">
        <w:lastRenderedPageBreak/>
        <w:t xml:space="preserve">Tento grant není předmětem </w:t>
      </w:r>
      <w:r w:rsidR="00AC08E5">
        <w:t>daně z přidané hodnoty</w:t>
      </w:r>
      <w:r w:rsidRPr="002A7011">
        <w:t>,</w:t>
      </w:r>
      <w:r w:rsidR="00AC08E5">
        <w:t xml:space="preserve"> neboť pořízení územně plánovací dokumentace není ekonomickou činností ve smyslu § 5 odst. 2 a § 72 odst. 1 zákona </w:t>
      </w:r>
      <w:r w:rsidR="00D87A03">
        <w:br/>
      </w:r>
      <w:r w:rsidR="00AC08E5">
        <w:t>č. 235/2004 Sb., o dani z přidané hodnoty, v platném znění, a nelze tedy uplatnit odpočet daně na vstupu.</w:t>
      </w:r>
      <w:r w:rsidRPr="002A7011">
        <w:t xml:space="preserve"> </w:t>
      </w:r>
    </w:p>
    <w:p w:rsidR="00BC3C34" w:rsidRPr="002A7011" w:rsidRDefault="00BC3C34" w:rsidP="00BC3C34">
      <w:pPr>
        <w:pStyle w:val="Default"/>
        <w:jc w:val="both"/>
      </w:pPr>
    </w:p>
    <w:p w:rsidR="00BC3C34" w:rsidRPr="00BC3C34" w:rsidRDefault="00BC3C34" w:rsidP="00BC3C34">
      <w:pPr>
        <w:pStyle w:val="Default"/>
        <w:jc w:val="center"/>
        <w:rPr>
          <w:b/>
        </w:rPr>
      </w:pPr>
      <w:r w:rsidRPr="00BC3C34">
        <w:rPr>
          <w:b/>
        </w:rPr>
        <w:t>V.</w:t>
      </w:r>
    </w:p>
    <w:p w:rsidR="00D05256" w:rsidRPr="00BC3C34" w:rsidRDefault="00D05256" w:rsidP="00BC3C34">
      <w:pPr>
        <w:pStyle w:val="Default"/>
        <w:jc w:val="center"/>
        <w:rPr>
          <w:b/>
        </w:rPr>
      </w:pPr>
      <w:r w:rsidRPr="00BC3C34">
        <w:rPr>
          <w:b/>
        </w:rPr>
        <w:t>Vyplácení grantu</w:t>
      </w:r>
    </w:p>
    <w:p w:rsidR="00BC3C34" w:rsidRPr="00BC3C34" w:rsidRDefault="00BC3C34" w:rsidP="00BC3C34">
      <w:pPr>
        <w:pStyle w:val="Default"/>
        <w:jc w:val="both"/>
        <w:rPr>
          <w:b/>
        </w:rPr>
      </w:pPr>
    </w:p>
    <w:p w:rsidR="002F2A5C" w:rsidRPr="002F2A5C" w:rsidRDefault="004861B4" w:rsidP="002F2A5C">
      <w:pPr>
        <w:pStyle w:val="Zkladntext4"/>
        <w:numPr>
          <w:ilvl w:val="0"/>
          <w:numId w:val="17"/>
        </w:numPr>
        <w:shd w:val="clear" w:color="auto" w:fill="auto"/>
        <w:spacing w:before="0" w:after="0" w:line="240" w:lineRule="auto"/>
        <w:ind w:left="426" w:right="20" w:hanging="426"/>
        <w:rPr>
          <w:sz w:val="24"/>
          <w:szCs w:val="24"/>
        </w:rPr>
      </w:pPr>
      <w:r w:rsidRPr="00E828F5">
        <w:rPr>
          <w:b/>
          <w:sz w:val="24"/>
          <w:szCs w:val="24"/>
        </w:rPr>
        <w:t>Projekt musí být dokončen ve lhůtě do 24 měsíců</w:t>
      </w:r>
      <w:r w:rsidRPr="002F2A5C">
        <w:rPr>
          <w:sz w:val="24"/>
          <w:szCs w:val="24"/>
        </w:rPr>
        <w:t xml:space="preserve"> (rozumí se předložení závěrečné zprávy nejpozději do 24 měsíců od data uzavření této smlouvy). </w:t>
      </w:r>
      <w:r w:rsidR="002F2A5C">
        <w:rPr>
          <w:sz w:val="24"/>
          <w:szCs w:val="24"/>
        </w:rPr>
        <w:t>V</w:t>
      </w:r>
      <w:r w:rsidR="002F2A5C" w:rsidRPr="002F2A5C">
        <w:rPr>
          <w:sz w:val="24"/>
          <w:szCs w:val="24"/>
        </w:rPr>
        <w:t xml:space="preserve">ýjimky </w:t>
      </w:r>
      <w:r w:rsidR="002F2A5C">
        <w:rPr>
          <w:sz w:val="24"/>
          <w:szCs w:val="24"/>
        </w:rPr>
        <w:t>z této lhůty</w:t>
      </w:r>
      <w:r w:rsidR="002F2A5C" w:rsidRPr="002F2A5C">
        <w:rPr>
          <w:sz w:val="24"/>
          <w:szCs w:val="24"/>
        </w:rPr>
        <w:t xml:space="preserve"> </w:t>
      </w:r>
      <w:r w:rsidR="00A34288">
        <w:rPr>
          <w:sz w:val="24"/>
          <w:szCs w:val="24"/>
        </w:rPr>
        <w:t xml:space="preserve">mohou </w:t>
      </w:r>
      <w:proofErr w:type="gramStart"/>
      <w:r w:rsidR="00A34288">
        <w:rPr>
          <w:sz w:val="24"/>
          <w:szCs w:val="24"/>
        </w:rPr>
        <w:t xml:space="preserve">být </w:t>
      </w:r>
      <w:r w:rsidR="002F2A5C" w:rsidRPr="002F2A5C">
        <w:rPr>
          <w:sz w:val="24"/>
          <w:szCs w:val="24"/>
        </w:rPr>
        <w:t xml:space="preserve"> udělovány</w:t>
      </w:r>
      <w:proofErr w:type="gramEnd"/>
      <w:r w:rsidR="002F2A5C" w:rsidRPr="002F2A5C">
        <w:rPr>
          <w:sz w:val="24"/>
          <w:szCs w:val="24"/>
        </w:rPr>
        <w:t xml:space="preserve"> pouze ve výjimečných případech</w:t>
      </w:r>
      <w:r w:rsidR="002F2A5C">
        <w:rPr>
          <w:sz w:val="24"/>
          <w:szCs w:val="24"/>
        </w:rPr>
        <w:t xml:space="preserve"> formou dodatku k této smlouvě</w:t>
      </w:r>
      <w:r w:rsidR="002F2A5C" w:rsidRPr="002F2A5C">
        <w:rPr>
          <w:sz w:val="24"/>
          <w:szCs w:val="24"/>
        </w:rPr>
        <w:t>, a to pokud je během pořizování návrhu územního plánu případně změny řešen rozpor nebo jsou složitá dohodo</w:t>
      </w:r>
      <w:r w:rsidR="002F2A5C">
        <w:rPr>
          <w:sz w:val="24"/>
          <w:szCs w:val="24"/>
        </w:rPr>
        <w:t>vací jednání, příp.</w:t>
      </w:r>
      <w:r w:rsidR="002F2A5C" w:rsidRPr="002F2A5C">
        <w:rPr>
          <w:sz w:val="24"/>
          <w:szCs w:val="24"/>
        </w:rPr>
        <w:t xml:space="preserve"> je vyžadováno posouzení SEA a NATURA</w:t>
      </w:r>
      <w:r w:rsidR="002F2A5C">
        <w:rPr>
          <w:sz w:val="24"/>
          <w:szCs w:val="24"/>
        </w:rPr>
        <w:t>.</w:t>
      </w:r>
    </w:p>
    <w:p w:rsidR="004861B4" w:rsidRPr="002F2A5C" w:rsidRDefault="004861B4" w:rsidP="002F2A5C">
      <w:pPr>
        <w:pStyle w:val="Default"/>
        <w:ind w:left="426" w:hanging="426"/>
        <w:jc w:val="both"/>
      </w:pPr>
    </w:p>
    <w:p w:rsidR="00D05256" w:rsidRPr="002F2A5C" w:rsidRDefault="00D05256" w:rsidP="002F2A5C">
      <w:pPr>
        <w:pStyle w:val="Default"/>
        <w:numPr>
          <w:ilvl w:val="0"/>
          <w:numId w:val="17"/>
        </w:numPr>
        <w:ind w:left="426" w:hanging="426"/>
        <w:jc w:val="both"/>
      </w:pPr>
      <w:r w:rsidRPr="002F2A5C">
        <w:t xml:space="preserve">Vyplacení grantu na účet příjemce proběhne po </w:t>
      </w:r>
      <w:r w:rsidR="00205038" w:rsidRPr="002F2A5C">
        <w:t xml:space="preserve">doručení závěrečné zprávy k vyúčtování grantu a po </w:t>
      </w:r>
      <w:r w:rsidR="00A34288">
        <w:t xml:space="preserve">jejím </w:t>
      </w:r>
      <w:r w:rsidR="00205038" w:rsidRPr="002F2A5C">
        <w:t xml:space="preserve">prověření </w:t>
      </w:r>
      <w:r w:rsidR="00A34288">
        <w:t>K</w:t>
      </w:r>
      <w:r w:rsidR="00205038" w:rsidRPr="002F2A5C">
        <w:t>rajským úřadem</w:t>
      </w:r>
      <w:r w:rsidR="00A34288">
        <w:t xml:space="preserve"> Jihočeského kraje</w:t>
      </w:r>
      <w:r w:rsidR="00205038" w:rsidRPr="002F2A5C">
        <w:t>, odborem regioná</w:t>
      </w:r>
      <w:r w:rsidR="00203458" w:rsidRPr="002F2A5C">
        <w:t>lního rozvoje, územního plánování, stavebního řádu a investic.</w:t>
      </w:r>
      <w:r w:rsidRPr="002F2A5C">
        <w:t xml:space="preserve"> </w:t>
      </w:r>
    </w:p>
    <w:p w:rsidR="00203458" w:rsidRPr="002F2A5C" w:rsidRDefault="00203458" w:rsidP="002F2A5C">
      <w:pPr>
        <w:pStyle w:val="Default"/>
        <w:ind w:left="426" w:hanging="426"/>
        <w:jc w:val="both"/>
      </w:pPr>
    </w:p>
    <w:p w:rsidR="00D05256" w:rsidRPr="00446F93" w:rsidRDefault="00203458" w:rsidP="002F2A5C">
      <w:pPr>
        <w:pStyle w:val="Default"/>
        <w:numPr>
          <w:ilvl w:val="0"/>
          <w:numId w:val="17"/>
        </w:numPr>
        <w:ind w:left="426" w:hanging="426"/>
        <w:jc w:val="both"/>
      </w:pPr>
      <w:r w:rsidRPr="00446F93">
        <w:t>Poskytovatel se vymiňuje právo poskytnout prostředky, pokud nebude dostatečné finanční krytí v rozpočtu Jihočeského kr</w:t>
      </w:r>
      <w:r w:rsidR="00E16D14" w:rsidRPr="00446F93">
        <w:t xml:space="preserve">aje v tomto roce, </w:t>
      </w:r>
      <w:r w:rsidR="003C3CED">
        <w:t>nejdříve</w:t>
      </w:r>
      <w:r w:rsidR="00E16D14" w:rsidRPr="00446F93">
        <w:t xml:space="preserve"> v roce 201</w:t>
      </w:r>
      <w:r w:rsidR="00E04822" w:rsidRPr="00446F93">
        <w:t>4</w:t>
      </w:r>
      <w:r w:rsidRPr="00446F93">
        <w:t>.</w:t>
      </w:r>
    </w:p>
    <w:p w:rsidR="00203458" w:rsidRPr="002F2A5C" w:rsidRDefault="00203458" w:rsidP="002F2A5C">
      <w:pPr>
        <w:pStyle w:val="Default"/>
        <w:ind w:left="426" w:hanging="426"/>
        <w:jc w:val="both"/>
      </w:pPr>
    </w:p>
    <w:p w:rsidR="00203458" w:rsidRPr="002F2A5C" w:rsidRDefault="00203458" w:rsidP="002F2A5C">
      <w:pPr>
        <w:pStyle w:val="Default"/>
        <w:numPr>
          <w:ilvl w:val="0"/>
          <w:numId w:val="17"/>
        </w:numPr>
        <w:ind w:left="426" w:hanging="426"/>
        <w:jc w:val="both"/>
      </w:pPr>
      <w:r w:rsidRPr="002F2A5C">
        <w:t xml:space="preserve">O užití prostředků vede příjemce samostatnou průkaznou účetní evidenci. Dále se zavazuje uchovávat tuto účetní evidenci po dobu </w:t>
      </w:r>
      <w:r w:rsidR="00E828F5">
        <w:t>5</w:t>
      </w:r>
      <w:r w:rsidRPr="002F2A5C">
        <w:t xml:space="preserve"> let po skončení řešení projektu.</w:t>
      </w:r>
    </w:p>
    <w:p w:rsidR="00203458" w:rsidRPr="00BC3C34" w:rsidRDefault="00203458" w:rsidP="00203458">
      <w:pPr>
        <w:pStyle w:val="Default"/>
        <w:jc w:val="both"/>
      </w:pPr>
    </w:p>
    <w:p w:rsidR="00BC3C34" w:rsidRDefault="00BC3C34" w:rsidP="00BC3C34">
      <w:pPr>
        <w:pStyle w:val="Default"/>
        <w:jc w:val="center"/>
        <w:rPr>
          <w:b/>
        </w:rPr>
      </w:pPr>
    </w:p>
    <w:p w:rsidR="00D05256" w:rsidRPr="00BC3C34" w:rsidRDefault="00D05256" w:rsidP="00BC3C34">
      <w:pPr>
        <w:pStyle w:val="Default"/>
        <w:jc w:val="center"/>
        <w:rPr>
          <w:b/>
        </w:rPr>
      </w:pPr>
      <w:r w:rsidRPr="00BC3C34">
        <w:rPr>
          <w:b/>
        </w:rPr>
        <w:t>VI.</w:t>
      </w:r>
    </w:p>
    <w:p w:rsidR="00D05256" w:rsidRDefault="00D05256" w:rsidP="00BC3C34">
      <w:pPr>
        <w:pStyle w:val="Default"/>
        <w:jc w:val="center"/>
        <w:rPr>
          <w:b/>
        </w:rPr>
      </w:pPr>
      <w:r w:rsidRPr="00BC3C34">
        <w:rPr>
          <w:b/>
        </w:rPr>
        <w:t>Finanční vypořádání</w:t>
      </w:r>
    </w:p>
    <w:p w:rsidR="00BC3C34" w:rsidRPr="00BC3C34" w:rsidRDefault="00BC3C34" w:rsidP="00BC3C34">
      <w:pPr>
        <w:pStyle w:val="Default"/>
        <w:jc w:val="center"/>
        <w:rPr>
          <w:b/>
        </w:rPr>
      </w:pPr>
    </w:p>
    <w:p w:rsidR="00D05256" w:rsidRDefault="00D05256" w:rsidP="007E4E37">
      <w:pPr>
        <w:pStyle w:val="Default"/>
        <w:numPr>
          <w:ilvl w:val="0"/>
          <w:numId w:val="10"/>
        </w:numPr>
        <w:ind w:left="426" w:hanging="426"/>
        <w:jc w:val="both"/>
      </w:pPr>
      <w:r w:rsidRPr="00BC3C34">
        <w:t xml:space="preserve">Po ukončení realizace projektu předloží příjemce poskytovateli </w:t>
      </w:r>
      <w:r w:rsidR="00E60BEE">
        <w:t>závěrečnou zprávu k vyúčtování grantu</w:t>
      </w:r>
      <w:r w:rsidRPr="00BC3C34">
        <w:t xml:space="preserve"> na přede</w:t>
      </w:r>
      <w:r w:rsidR="00BA34CB">
        <w:t>psaném formuláři</w:t>
      </w:r>
      <w:r w:rsidRPr="00BC3C34">
        <w:t xml:space="preserve">. Součástí vyúčtování musí být vyjádření podílu příjemce na financování projektu, na který byly prostředky poskytnuty. Tento podíl musí být minimálně v takové výši, ve které byl uveden v žádosti z celkového rozpočtu projektu. </w:t>
      </w:r>
      <w:r w:rsidR="00E60BEE">
        <w:t>Se závěrečnou zprávou předloží příjemce grantu:</w:t>
      </w:r>
    </w:p>
    <w:p w:rsidR="00E60BEE" w:rsidRPr="00E60BEE" w:rsidRDefault="00E60BEE" w:rsidP="00E60BEE">
      <w:pPr>
        <w:pStyle w:val="Normln1"/>
        <w:numPr>
          <w:ilvl w:val="1"/>
          <w:numId w:val="10"/>
        </w:numPr>
        <w:autoSpaceDE/>
        <w:ind w:left="993" w:hanging="284"/>
        <w:jc w:val="both"/>
      </w:pPr>
      <w:r>
        <w:t>k</w:t>
      </w:r>
      <w:r w:rsidRPr="00E60BEE">
        <w:t>opie faktur</w:t>
      </w:r>
      <w:r>
        <w:t>,</w:t>
      </w:r>
    </w:p>
    <w:p w:rsidR="00E60BEE" w:rsidRPr="00E60BEE" w:rsidRDefault="00E60BEE" w:rsidP="00E60BEE">
      <w:pPr>
        <w:pStyle w:val="Normln1"/>
        <w:numPr>
          <w:ilvl w:val="1"/>
          <w:numId w:val="10"/>
        </w:numPr>
        <w:autoSpaceDE/>
        <w:ind w:left="993" w:hanging="284"/>
        <w:jc w:val="both"/>
      </w:pPr>
      <w:r>
        <w:t>k</w:t>
      </w:r>
      <w:r w:rsidRPr="00E60BEE">
        <w:t>opie výpisů z běžného účtu</w:t>
      </w:r>
      <w:r>
        <w:t>,</w:t>
      </w:r>
    </w:p>
    <w:p w:rsidR="00E60BEE" w:rsidRPr="00E60BEE" w:rsidRDefault="00E60BEE" w:rsidP="00E60BEE">
      <w:pPr>
        <w:pStyle w:val="Normln1"/>
        <w:numPr>
          <w:ilvl w:val="1"/>
          <w:numId w:val="10"/>
        </w:numPr>
        <w:autoSpaceDE/>
        <w:ind w:left="993" w:hanging="284"/>
        <w:jc w:val="both"/>
      </w:pPr>
      <w:r>
        <w:t>k</w:t>
      </w:r>
      <w:r w:rsidRPr="00E60BEE">
        <w:t>opie usne</w:t>
      </w:r>
      <w:r w:rsidR="00E828F5">
        <w:t>sení zastupitelstva obce/města</w:t>
      </w:r>
      <w:r w:rsidRPr="00E60BEE">
        <w:t xml:space="preserve"> o vydání </w:t>
      </w:r>
      <w:r w:rsidR="00E828F5">
        <w:t>územně plánovací dokumentace</w:t>
      </w:r>
      <w:r>
        <w:t>,</w:t>
      </w:r>
    </w:p>
    <w:p w:rsidR="00E60BEE" w:rsidRPr="00E60BEE" w:rsidRDefault="00E60BEE" w:rsidP="00E60BEE">
      <w:pPr>
        <w:pStyle w:val="Normln1"/>
        <w:numPr>
          <w:ilvl w:val="1"/>
          <w:numId w:val="10"/>
        </w:numPr>
        <w:autoSpaceDE/>
        <w:ind w:left="993" w:hanging="284"/>
        <w:jc w:val="both"/>
      </w:pPr>
      <w:r>
        <w:t>p</w:t>
      </w:r>
      <w:r w:rsidRPr="00E60BEE">
        <w:t>otvrzení o předání vydané dokumentace úřadu územního plánování, stavebnímu úřadu a krajskému úřadu (např.: kopie předávacích protokolů)</w:t>
      </w:r>
      <w:r>
        <w:t>,</w:t>
      </w:r>
    </w:p>
    <w:p w:rsidR="00E60BEE" w:rsidRPr="00E60BEE" w:rsidRDefault="00E60BEE" w:rsidP="00E60BEE">
      <w:pPr>
        <w:pStyle w:val="Normln1"/>
        <w:numPr>
          <w:ilvl w:val="1"/>
          <w:numId w:val="10"/>
        </w:numPr>
        <w:autoSpaceDE/>
        <w:ind w:left="993" w:hanging="284"/>
        <w:jc w:val="both"/>
      </w:pPr>
      <w:r>
        <w:t>r</w:t>
      </w:r>
      <w:r w:rsidRPr="00E60BEE">
        <w:t>egistrační list o vložení dat o příslušné ÚPD do evidence územně plánovací činnosti (</w:t>
      </w:r>
      <w:hyperlink r:id="rId6" w:history="1">
        <w:r w:rsidRPr="00E60BEE">
          <w:rPr>
            <w:rStyle w:val="Hypertextovodkaz"/>
          </w:rPr>
          <w:t>www.uur.cz</w:t>
        </w:r>
      </w:hyperlink>
      <w:r w:rsidRPr="00E60BEE">
        <w:t xml:space="preserve"> – rubrika územní plánování a stavební řád – územní plánování – evidence územně plánovací činnosti – on-line systém evidence iLAS </w:t>
      </w:r>
      <w:r>
        <w:br/>
      </w:r>
      <w:r w:rsidRPr="00E60BEE">
        <w:t>a iKAS – hledání ÚPD a ÚPP)</w:t>
      </w:r>
      <w:r>
        <w:t>.</w:t>
      </w:r>
    </w:p>
    <w:p w:rsidR="00D05256" w:rsidRPr="00BC3C34" w:rsidRDefault="00D05256" w:rsidP="007E4E37">
      <w:pPr>
        <w:pStyle w:val="Default"/>
        <w:ind w:left="426" w:hanging="426"/>
        <w:jc w:val="both"/>
      </w:pPr>
    </w:p>
    <w:p w:rsidR="00D05256" w:rsidRPr="00BC3C34" w:rsidRDefault="00D05256" w:rsidP="007E4E37">
      <w:pPr>
        <w:pStyle w:val="Default"/>
        <w:numPr>
          <w:ilvl w:val="0"/>
          <w:numId w:val="10"/>
        </w:numPr>
        <w:ind w:left="426" w:hanging="426"/>
        <w:jc w:val="both"/>
      </w:pPr>
      <w:r w:rsidRPr="00BC3C34">
        <w:t xml:space="preserve">Poskytovatel grantu je oprávněn od této smlouvy odstoupit z důvodů na straně příjemce, a to zejména v případě, že po uzavření této smlouvy nastane nebo vyjde najevo skutečnost, která poskytovatele opravňuje grant nebo jeho část odejmout. Takovými skutečnostmi jsou například zjištění poskytovatele, že </w:t>
      </w:r>
      <w:r w:rsidR="006516A3">
        <w:t>údaje, které mu sdělil příjemce</w:t>
      </w:r>
      <w:r w:rsidRPr="00BC3C34">
        <w:t xml:space="preserve"> </w:t>
      </w:r>
      <w:r w:rsidR="006516A3">
        <w:br/>
      </w:r>
      <w:r w:rsidRPr="00BC3C34">
        <w:t>a které měly vliv na rozhodnutí o poskytnutí grantu, jsou nepravdivé, nebo využití grantu není v souladu s účelem stanoveným v čl.</w:t>
      </w:r>
      <w:r w:rsidR="006516A3">
        <w:t xml:space="preserve"> III. bod </w:t>
      </w:r>
      <w:r w:rsidRPr="00BC3C34">
        <w:t xml:space="preserve">1. této smlouvy. Příjemce je povinen </w:t>
      </w:r>
      <w:r w:rsidR="006516A3">
        <w:br/>
      </w:r>
      <w:r w:rsidRPr="00BC3C34">
        <w:t xml:space="preserve">v takovýchto případech přistoupit na odstoupení poskytovatele od smlouvy. </w:t>
      </w:r>
    </w:p>
    <w:p w:rsidR="00D05256" w:rsidRPr="00BC3C34" w:rsidRDefault="00D05256" w:rsidP="007E4E37">
      <w:pPr>
        <w:pStyle w:val="Default"/>
        <w:ind w:left="426" w:hanging="426"/>
        <w:jc w:val="both"/>
      </w:pPr>
    </w:p>
    <w:p w:rsidR="00D05256" w:rsidRPr="00BC3C34" w:rsidRDefault="00EE1417" w:rsidP="007E4E37">
      <w:pPr>
        <w:pStyle w:val="Default"/>
        <w:numPr>
          <w:ilvl w:val="0"/>
          <w:numId w:val="10"/>
        </w:numPr>
        <w:ind w:left="426" w:hanging="426"/>
        <w:jc w:val="both"/>
      </w:pPr>
      <w:r>
        <w:t>V případě nedodání z</w:t>
      </w:r>
      <w:r w:rsidR="00D05256" w:rsidRPr="00BC3C34">
        <w:t xml:space="preserve">ávěrečné zprávy na předepsaném formuláři a vyúčtování celkové realizace projektu ve stanoveném termínu (článek VI. bod 1) je poskytovatel oprávněn </w:t>
      </w:r>
      <w:r w:rsidR="00E0124C">
        <w:br/>
      </w:r>
      <w:r w:rsidR="00D05256" w:rsidRPr="00BC3C34">
        <w:t xml:space="preserve">od smlouvy odstoupit. </w:t>
      </w:r>
    </w:p>
    <w:p w:rsidR="00D05256" w:rsidRPr="00BC3C34" w:rsidRDefault="00D05256" w:rsidP="007E4E37">
      <w:pPr>
        <w:pStyle w:val="Default"/>
        <w:ind w:left="426" w:hanging="426"/>
        <w:jc w:val="both"/>
      </w:pPr>
    </w:p>
    <w:p w:rsidR="00D05256" w:rsidRPr="00BC3C34" w:rsidRDefault="00D05256" w:rsidP="007E4E37">
      <w:pPr>
        <w:pStyle w:val="Default"/>
        <w:numPr>
          <w:ilvl w:val="0"/>
          <w:numId w:val="10"/>
        </w:numPr>
        <w:ind w:left="426" w:hanging="426"/>
        <w:jc w:val="both"/>
      </w:pPr>
      <w:r w:rsidRPr="00BC3C34">
        <w:t>V případě odstoupení poskytovatele od smlouvy dle článku VI.</w:t>
      </w:r>
      <w:r w:rsidR="00E0124C">
        <w:t xml:space="preserve"> </w:t>
      </w:r>
      <w:r w:rsidRPr="00BC3C34">
        <w:t xml:space="preserve">bod 2 a 3. je příjemce povinen vrátit celou poskytnutou částku grantu do 15 dnů od doručení písemné výzvy poskytovatele k jejímu vrácení. V písemné výzvě poskytovatel uvede zjištěné skutečnosti, které jej vedly k odstoupení od smlouvy a požadavku vrácení grantu. Pokud grant ještě nebyl převeden na účet příjemce, má poskytovatel právo dotaci nevyplatit. </w:t>
      </w:r>
    </w:p>
    <w:p w:rsidR="00D05256" w:rsidRPr="00BC3C34" w:rsidRDefault="00D05256" w:rsidP="007E4E37">
      <w:pPr>
        <w:pStyle w:val="Default"/>
        <w:ind w:left="426" w:hanging="426"/>
        <w:jc w:val="both"/>
      </w:pPr>
    </w:p>
    <w:p w:rsidR="00D05256" w:rsidRPr="00BC3C34" w:rsidRDefault="00D05256" w:rsidP="007E4E37">
      <w:pPr>
        <w:pStyle w:val="Default"/>
        <w:numPr>
          <w:ilvl w:val="0"/>
          <w:numId w:val="10"/>
        </w:numPr>
        <w:ind w:left="426" w:hanging="426"/>
        <w:jc w:val="both"/>
      </w:pPr>
      <w:r w:rsidRPr="00BC3C34">
        <w:t>Příjemce bere na vědomí, že každé porušení</w:t>
      </w:r>
      <w:r w:rsidR="00E0124C">
        <w:t xml:space="preserve"> povinností dle této smlouvy a pravidel G</w:t>
      </w:r>
      <w:r w:rsidRPr="00BC3C34">
        <w:t xml:space="preserve">rantového programu na </w:t>
      </w:r>
      <w:r w:rsidR="00E0124C">
        <w:t>podporu tvorby územně plánovací dokumentace</w:t>
      </w:r>
      <w:r w:rsidRPr="00BC3C34">
        <w:t xml:space="preserve"> obcí z jeho strany je považováno za porušení rozpočtové kázně podle ustanovení § 22 zákona </w:t>
      </w:r>
      <w:r w:rsidR="00E0124C">
        <w:br/>
      </w:r>
      <w:r w:rsidRPr="00BC3C34">
        <w:t>č. 250/2000 Sb., o rozpočtových pravidlech územních rozpočtů</w:t>
      </w:r>
      <w:r w:rsidR="00E86516">
        <w:t>,</w:t>
      </w:r>
      <w:r w:rsidRPr="00BC3C34">
        <w:t xml:space="preserve"> a poskytovatel je oprávněn požadovat úhradu penále za porušení rozpočtové kázně ve výši 1 promile denně z neoprávněně použitých nebo zadržených prostředků, nejvýše však do výše této částky. </w:t>
      </w:r>
    </w:p>
    <w:p w:rsidR="00D05256" w:rsidRPr="00BC3C34" w:rsidRDefault="00D05256" w:rsidP="007E4E37">
      <w:pPr>
        <w:pStyle w:val="Default"/>
        <w:ind w:left="426" w:hanging="426"/>
        <w:jc w:val="both"/>
      </w:pPr>
    </w:p>
    <w:p w:rsidR="00D05256" w:rsidRPr="00BC3C34" w:rsidRDefault="00D05256" w:rsidP="007E4E37">
      <w:pPr>
        <w:pStyle w:val="Default"/>
        <w:numPr>
          <w:ilvl w:val="0"/>
          <w:numId w:val="10"/>
        </w:numPr>
        <w:ind w:left="426" w:hanging="426"/>
        <w:jc w:val="both"/>
      </w:pPr>
      <w:r w:rsidRPr="00BC3C34">
        <w:t xml:space="preserve">Pokud dojde v průběhu platnosti této smlouvy na straně příjemce ke změně podmínek, </w:t>
      </w:r>
      <w:r w:rsidR="00E0124C">
        <w:br/>
      </w:r>
      <w:r w:rsidRPr="00BC3C34">
        <w:t xml:space="preserve">za kterých byl grant poskytnut, je příjemce povinen oznámit toto písemně poskytovateli neprodleně po zjištění změny. </w:t>
      </w:r>
    </w:p>
    <w:p w:rsidR="00D05256" w:rsidRDefault="00D05256" w:rsidP="00D05256">
      <w:pPr>
        <w:pStyle w:val="Default"/>
        <w:rPr>
          <w:sz w:val="22"/>
          <w:szCs w:val="22"/>
        </w:rPr>
      </w:pPr>
    </w:p>
    <w:p w:rsidR="00D05256" w:rsidRPr="00E0124C" w:rsidRDefault="00D05256" w:rsidP="00E0124C">
      <w:pPr>
        <w:pStyle w:val="Default"/>
        <w:jc w:val="center"/>
        <w:rPr>
          <w:b/>
        </w:rPr>
      </w:pPr>
      <w:r w:rsidRPr="00E0124C">
        <w:rPr>
          <w:b/>
        </w:rPr>
        <w:t>VII.</w:t>
      </w:r>
    </w:p>
    <w:p w:rsidR="00D05256" w:rsidRDefault="00D05256" w:rsidP="00E0124C">
      <w:pPr>
        <w:pStyle w:val="Default"/>
        <w:jc w:val="center"/>
        <w:rPr>
          <w:b/>
        </w:rPr>
      </w:pPr>
      <w:r w:rsidRPr="00E0124C">
        <w:rPr>
          <w:b/>
        </w:rPr>
        <w:t>Ostatní ujednání</w:t>
      </w:r>
    </w:p>
    <w:p w:rsidR="00900839" w:rsidRDefault="00900839" w:rsidP="00900839">
      <w:pPr>
        <w:pStyle w:val="Default"/>
        <w:ind w:left="720"/>
        <w:jc w:val="both"/>
      </w:pPr>
      <w:r>
        <w:t xml:space="preserve"> </w:t>
      </w:r>
    </w:p>
    <w:p w:rsidR="00D05256" w:rsidRPr="00E0124C" w:rsidRDefault="00900839" w:rsidP="00900839">
      <w:pPr>
        <w:pStyle w:val="Default"/>
        <w:numPr>
          <w:ilvl w:val="0"/>
          <w:numId w:val="12"/>
        </w:numPr>
        <w:ind w:left="426" w:hanging="426"/>
        <w:jc w:val="both"/>
      </w:pPr>
      <w:r>
        <w:t>Příjemce souhlasí se zveřejněním této smlouvy. Příjemce prohlašuje, že tato smlouva neobsahuje údaje, které tvoří předmět jeho obchodního tajemství podle § 17 a násl. zákona č. 513/1991 Sb., obchodní zákoník, ve znění pozdějších předpisů.</w:t>
      </w:r>
    </w:p>
    <w:p w:rsidR="00D05256" w:rsidRPr="00E0124C" w:rsidRDefault="00D05256" w:rsidP="00E0124C">
      <w:pPr>
        <w:pStyle w:val="Default"/>
        <w:ind w:left="426" w:hanging="426"/>
        <w:jc w:val="both"/>
      </w:pPr>
    </w:p>
    <w:p w:rsidR="00D05256" w:rsidRPr="00E0124C" w:rsidRDefault="00D05256" w:rsidP="00E0124C">
      <w:pPr>
        <w:pStyle w:val="Default"/>
        <w:numPr>
          <w:ilvl w:val="0"/>
          <w:numId w:val="12"/>
        </w:numPr>
        <w:ind w:left="426" w:hanging="426"/>
        <w:jc w:val="both"/>
      </w:pPr>
      <w:r w:rsidRPr="00E0124C">
        <w:t xml:space="preserve">Příjemce grantu se zavazuje zveřejnit ve vlastní režii nezbytně nutné informace </w:t>
      </w:r>
      <w:r w:rsidR="00E0124C">
        <w:br/>
      </w:r>
      <w:r w:rsidRPr="00E0124C">
        <w:t xml:space="preserve">o projektu, na který prostředky obdržel a zajistit informování veřejnosti o tom, že daný projekt byl realizován. </w:t>
      </w:r>
    </w:p>
    <w:p w:rsidR="00D05256" w:rsidRPr="00E0124C" w:rsidRDefault="00D05256" w:rsidP="00E0124C">
      <w:pPr>
        <w:pStyle w:val="Default"/>
        <w:ind w:left="426" w:hanging="426"/>
        <w:jc w:val="both"/>
      </w:pPr>
    </w:p>
    <w:p w:rsidR="00D05256" w:rsidRPr="00E0124C" w:rsidRDefault="00D05256" w:rsidP="00E0124C">
      <w:pPr>
        <w:pStyle w:val="Default"/>
        <w:numPr>
          <w:ilvl w:val="0"/>
          <w:numId w:val="12"/>
        </w:numPr>
        <w:ind w:left="426" w:hanging="426"/>
        <w:jc w:val="both"/>
      </w:pPr>
      <w:r w:rsidRPr="00E0124C">
        <w:t xml:space="preserve">Poskytovatel je oprávněn provádět u příjemce kontrolu účetnictví, příp. dalších skutečností, v rozsahu potřebném k posouzení, zda je tato smlouva dodržována. </w:t>
      </w:r>
    </w:p>
    <w:p w:rsidR="00D05256" w:rsidRPr="00E0124C" w:rsidRDefault="00D05256" w:rsidP="00E0124C">
      <w:pPr>
        <w:pStyle w:val="Default"/>
        <w:ind w:left="426" w:hanging="426"/>
        <w:jc w:val="both"/>
      </w:pPr>
    </w:p>
    <w:p w:rsidR="00D05256" w:rsidRPr="00E0124C" w:rsidRDefault="00D05256" w:rsidP="00E0124C">
      <w:pPr>
        <w:pStyle w:val="Default"/>
        <w:numPr>
          <w:ilvl w:val="0"/>
          <w:numId w:val="12"/>
        </w:numPr>
        <w:ind w:left="426" w:hanging="426"/>
        <w:jc w:val="both"/>
      </w:pPr>
      <w:r w:rsidRPr="00E0124C">
        <w:t xml:space="preserve">Příjemce se zavazuje umožnit poskytovateli nebo jím pověřeným osobám provést kdykoli (i v průběhu realizace) komplexní kontrolu postupu a výsledků realizace projektu, včetně použití finančních prostředků a zpřístupnit na požádání veškeré doklady související </w:t>
      </w:r>
      <w:r w:rsidR="00E0124C">
        <w:br/>
      </w:r>
      <w:r w:rsidRPr="00E0124C">
        <w:t xml:space="preserve">s realizací projektu a s plněním této smlouvy. Tímto ujednáním nejsou dotčena ani omezena práva kontrolních a finančních orgánů státní správy České republiky. </w:t>
      </w:r>
    </w:p>
    <w:p w:rsidR="00D05256" w:rsidRPr="00E0124C" w:rsidRDefault="00D05256" w:rsidP="00E0124C">
      <w:pPr>
        <w:pStyle w:val="Default"/>
        <w:ind w:left="426" w:hanging="426"/>
        <w:jc w:val="both"/>
      </w:pPr>
    </w:p>
    <w:p w:rsidR="00D05256" w:rsidRPr="00E0124C" w:rsidRDefault="00D05256" w:rsidP="00D05256">
      <w:pPr>
        <w:pStyle w:val="Default"/>
        <w:numPr>
          <w:ilvl w:val="0"/>
          <w:numId w:val="12"/>
        </w:numPr>
        <w:ind w:left="426" w:hanging="426"/>
        <w:jc w:val="both"/>
        <w:rPr>
          <w:sz w:val="22"/>
          <w:szCs w:val="22"/>
        </w:rPr>
      </w:pPr>
      <w:r w:rsidRPr="00E0124C">
        <w:t xml:space="preserve">Výstup projektu náleží do vlastnictví příjemce. Uložení </w:t>
      </w:r>
      <w:r w:rsidR="00E0124C">
        <w:t xml:space="preserve">vydané územně plánovací dokumentace bude v souladu s § 165, odst. </w:t>
      </w:r>
      <w:r w:rsidRPr="00E0124C">
        <w:t>1 zákona č. 183/2006 Sb., o územním plánování a stavebním řádu (s</w:t>
      </w:r>
      <w:r w:rsidR="00E0124C">
        <w:t>tavební zákon), v platném znění.</w:t>
      </w:r>
    </w:p>
    <w:p w:rsidR="00E0124C" w:rsidRPr="00E0124C" w:rsidRDefault="00E0124C" w:rsidP="00E0124C">
      <w:pPr>
        <w:pStyle w:val="Default"/>
        <w:jc w:val="both"/>
        <w:rPr>
          <w:sz w:val="22"/>
          <w:szCs w:val="22"/>
        </w:rPr>
      </w:pPr>
    </w:p>
    <w:p w:rsidR="00C53F1C" w:rsidRDefault="00C53F1C" w:rsidP="00E0124C">
      <w:pPr>
        <w:pStyle w:val="Default"/>
        <w:jc w:val="center"/>
        <w:rPr>
          <w:b/>
        </w:rPr>
      </w:pPr>
    </w:p>
    <w:p w:rsidR="00C53F1C" w:rsidRDefault="00C53F1C" w:rsidP="00E0124C">
      <w:pPr>
        <w:pStyle w:val="Default"/>
        <w:jc w:val="center"/>
        <w:rPr>
          <w:b/>
        </w:rPr>
      </w:pPr>
    </w:p>
    <w:p w:rsidR="00D05256" w:rsidRPr="00A34288" w:rsidRDefault="00724321" w:rsidP="00A34288">
      <w:pPr>
        <w:spacing w:after="0" w:line="240" w:lineRule="auto"/>
        <w:jc w:val="center"/>
        <w:rPr>
          <w:rFonts w:ascii="Times New Roman" w:hAnsi="Times New Roman"/>
          <w:b/>
          <w:sz w:val="24"/>
          <w:szCs w:val="24"/>
        </w:rPr>
      </w:pPr>
      <w:r>
        <w:rPr>
          <w:b/>
        </w:rPr>
        <w:br w:type="page"/>
      </w:r>
      <w:r w:rsidR="00D05256" w:rsidRPr="00A34288">
        <w:rPr>
          <w:rFonts w:ascii="Times New Roman" w:hAnsi="Times New Roman"/>
          <w:b/>
          <w:sz w:val="24"/>
          <w:szCs w:val="24"/>
        </w:rPr>
        <w:lastRenderedPageBreak/>
        <w:t>VIII.</w:t>
      </w:r>
    </w:p>
    <w:p w:rsidR="00D05256" w:rsidRPr="00A34288" w:rsidRDefault="00D05256" w:rsidP="00E0124C">
      <w:pPr>
        <w:pStyle w:val="Default"/>
        <w:jc w:val="center"/>
        <w:rPr>
          <w:b/>
        </w:rPr>
      </w:pPr>
      <w:r w:rsidRPr="00A34288">
        <w:rPr>
          <w:b/>
        </w:rPr>
        <w:t>Závěrečná ujednání</w:t>
      </w:r>
    </w:p>
    <w:p w:rsidR="00E0124C" w:rsidRPr="00E0124C" w:rsidRDefault="00E0124C" w:rsidP="00E0124C">
      <w:pPr>
        <w:pStyle w:val="Default"/>
        <w:jc w:val="center"/>
        <w:rPr>
          <w:b/>
        </w:rPr>
      </w:pPr>
    </w:p>
    <w:p w:rsidR="00D05256" w:rsidRPr="00E0124C" w:rsidRDefault="00D05256" w:rsidP="00E0124C">
      <w:pPr>
        <w:pStyle w:val="Default"/>
        <w:numPr>
          <w:ilvl w:val="0"/>
          <w:numId w:val="14"/>
        </w:numPr>
        <w:ind w:left="426" w:hanging="426"/>
        <w:jc w:val="both"/>
      </w:pPr>
      <w:r w:rsidRPr="00E0124C">
        <w:t xml:space="preserve">Smlouva </w:t>
      </w:r>
      <w:r w:rsidR="00A34288">
        <w:t xml:space="preserve">je </w:t>
      </w:r>
      <w:r w:rsidRPr="00E0124C">
        <w:t xml:space="preserve">vyhotovena ve 4 stejnopisech majících povahu originálu, z nichž každá </w:t>
      </w:r>
      <w:r w:rsidR="00E0124C">
        <w:br/>
      </w:r>
      <w:r w:rsidRPr="00E0124C">
        <w:t xml:space="preserve">ze smluvních stran obdrží 2 výtisky. </w:t>
      </w:r>
    </w:p>
    <w:p w:rsidR="00D05256" w:rsidRPr="00E0124C" w:rsidRDefault="00D05256" w:rsidP="00E0124C">
      <w:pPr>
        <w:pStyle w:val="Default"/>
        <w:ind w:left="426" w:hanging="426"/>
        <w:jc w:val="both"/>
      </w:pPr>
    </w:p>
    <w:p w:rsidR="00D05256" w:rsidRPr="00E0124C" w:rsidRDefault="00D05256" w:rsidP="00E0124C">
      <w:pPr>
        <w:pStyle w:val="Default"/>
        <w:numPr>
          <w:ilvl w:val="0"/>
          <w:numId w:val="14"/>
        </w:numPr>
        <w:ind w:left="426" w:hanging="426"/>
        <w:jc w:val="both"/>
      </w:pPr>
      <w:r w:rsidRPr="00E0124C">
        <w:t xml:space="preserve">Změny a doplňky této smlouvy lze provádět pouze formou písemných číslovaných dodatků, podepsaných oběma smluvními stranami. Upřesnění či změny údajů (změna adresy, číslo bankovního účtu apod.) stačí písemně sdělit poskytovateli grantu, pokud tento netrvá na uzavření dodatku ke smlouvě. </w:t>
      </w:r>
    </w:p>
    <w:p w:rsidR="00D05256" w:rsidRPr="00E0124C" w:rsidRDefault="00D05256" w:rsidP="00E0124C">
      <w:pPr>
        <w:pStyle w:val="Default"/>
        <w:ind w:left="426" w:hanging="426"/>
        <w:jc w:val="both"/>
      </w:pPr>
    </w:p>
    <w:p w:rsidR="00D05256" w:rsidRPr="00E0124C" w:rsidRDefault="00D05256" w:rsidP="00E0124C">
      <w:pPr>
        <w:pStyle w:val="Default"/>
        <w:numPr>
          <w:ilvl w:val="0"/>
          <w:numId w:val="14"/>
        </w:numPr>
        <w:ind w:left="426" w:hanging="426"/>
        <w:jc w:val="both"/>
      </w:pPr>
      <w:r w:rsidRPr="00E0124C">
        <w:t xml:space="preserve">V případech neřešených touto smlouvou či v případě </w:t>
      </w:r>
      <w:r w:rsidR="00E0124C">
        <w:t>nejasností se užijí ustanovení p</w:t>
      </w:r>
      <w:r w:rsidRPr="00E0124C">
        <w:t xml:space="preserve">ravidel </w:t>
      </w:r>
      <w:r w:rsidR="00E0124C">
        <w:t>G</w:t>
      </w:r>
      <w:r w:rsidRPr="00E0124C">
        <w:t xml:space="preserve">rantového programu na podporu tvorby </w:t>
      </w:r>
      <w:r w:rsidR="00E0124C">
        <w:t xml:space="preserve">územně plánovacích dokumentací </w:t>
      </w:r>
      <w:r w:rsidRPr="00E0124C">
        <w:t>obcí – výzva pro rok 201</w:t>
      </w:r>
      <w:r w:rsidR="000039DF">
        <w:t>3</w:t>
      </w:r>
      <w:r w:rsidRPr="00E0124C">
        <w:t xml:space="preserve">. </w:t>
      </w:r>
    </w:p>
    <w:p w:rsidR="00D05256" w:rsidRPr="00E0124C" w:rsidRDefault="00D05256" w:rsidP="00E0124C">
      <w:pPr>
        <w:pStyle w:val="Default"/>
        <w:ind w:left="426" w:hanging="426"/>
        <w:jc w:val="both"/>
      </w:pPr>
    </w:p>
    <w:p w:rsidR="00D05256" w:rsidRPr="00E0124C" w:rsidRDefault="00D05256" w:rsidP="00E0124C">
      <w:pPr>
        <w:pStyle w:val="Default"/>
        <w:numPr>
          <w:ilvl w:val="0"/>
          <w:numId w:val="14"/>
        </w:numPr>
        <w:ind w:left="426" w:hanging="426"/>
        <w:jc w:val="both"/>
      </w:pPr>
      <w:r w:rsidRPr="00E0124C">
        <w:t xml:space="preserve">Příjemce souhlasí s tím, že v případě zjištění závažných nedostatků při realizaci projektu, včetně nedodržení termínu odevzdání vyúčtování poskytnutých finančních prostředků </w:t>
      </w:r>
      <w:r w:rsidR="00E0124C">
        <w:br/>
      </w:r>
      <w:r w:rsidRPr="00E0124C">
        <w:t xml:space="preserve">za uplynulý kalendářní rok, je poskytovatel oprávněn vyloučit v následujících 5 letech jeho žádosti o poskytnutí účelových prostředků z prostředků poskytovatele, případně při výběru žádostí určených k poskytnutí grantu k této skutečnosti přihlédnout. </w:t>
      </w:r>
    </w:p>
    <w:p w:rsidR="00D05256" w:rsidRPr="00E0124C" w:rsidRDefault="00D05256" w:rsidP="00E0124C">
      <w:pPr>
        <w:pStyle w:val="Default"/>
        <w:ind w:left="426" w:hanging="426"/>
        <w:jc w:val="both"/>
      </w:pPr>
    </w:p>
    <w:p w:rsidR="00D05256" w:rsidRPr="00E0124C" w:rsidRDefault="00D05256" w:rsidP="00E0124C">
      <w:pPr>
        <w:pStyle w:val="Default"/>
        <w:numPr>
          <w:ilvl w:val="0"/>
          <w:numId w:val="14"/>
        </w:numPr>
        <w:ind w:left="426" w:hanging="426"/>
        <w:jc w:val="both"/>
      </w:pPr>
      <w:r w:rsidRPr="00E0124C">
        <w:t xml:space="preserve">Na důkaz výslovného souhlasu s obsahem a všemi ustanoveními této smlouvy a své pravé, svobodné a vážné vůle, je tato smlouva po jejím přečtení smluvními stranami vlastnoručně podepsána. </w:t>
      </w:r>
    </w:p>
    <w:p w:rsidR="00D05256" w:rsidRPr="00E0124C" w:rsidRDefault="00D05256" w:rsidP="00E0124C">
      <w:pPr>
        <w:pStyle w:val="Default"/>
        <w:ind w:left="426" w:hanging="426"/>
        <w:jc w:val="both"/>
      </w:pPr>
    </w:p>
    <w:p w:rsidR="00D05256" w:rsidRDefault="00D05256" w:rsidP="00E0124C">
      <w:pPr>
        <w:pStyle w:val="Default"/>
        <w:numPr>
          <w:ilvl w:val="0"/>
          <w:numId w:val="14"/>
        </w:numPr>
        <w:ind w:left="426" w:hanging="426"/>
        <w:jc w:val="both"/>
      </w:pPr>
      <w:r w:rsidRPr="00E0124C">
        <w:t xml:space="preserve">Tato smlouva nabývá platnosti a účinnosti dnem podpisu oprávněnými zástupci obou smluvních stran. </w:t>
      </w:r>
    </w:p>
    <w:p w:rsidR="00A34288" w:rsidRDefault="00A34288" w:rsidP="00A34288">
      <w:pPr>
        <w:pStyle w:val="Odstavecseseznamem"/>
      </w:pPr>
    </w:p>
    <w:p w:rsidR="00E0124C" w:rsidRDefault="00E0124C" w:rsidP="00E0124C">
      <w:pPr>
        <w:pStyle w:val="Default"/>
        <w:jc w:val="both"/>
      </w:pPr>
    </w:p>
    <w:p w:rsidR="00E0124C" w:rsidRDefault="00E0124C" w:rsidP="00E0124C">
      <w:pPr>
        <w:pStyle w:val="Default"/>
        <w:jc w:val="both"/>
      </w:pPr>
    </w:p>
    <w:p w:rsidR="00E0124C" w:rsidRDefault="00E0124C" w:rsidP="00E0124C">
      <w:pPr>
        <w:pStyle w:val="Default"/>
        <w:jc w:val="both"/>
      </w:pPr>
    </w:p>
    <w:p w:rsidR="00E0124C" w:rsidRDefault="00D05256" w:rsidP="00E0124C">
      <w:pPr>
        <w:pStyle w:val="Default"/>
        <w:jc w:val="both"/>
      </w:pPr>
      <w:r w:rsidRPr="00E0124C">
        <w:t xml:space="preserve">V Českých Budějovicích dne </w:t>
      </w:r>
      <w:r w:rsidR="00E0124C">
        <w:t>.....................................</w:t>
      </w:r>
    </w:p>
    <w:p w:rsidR="00E0124C" w:rsidRDefault="00E0124C" w:rsidP="00E0124C">
      <w:pPr>
        <w:pStyle w:val="Default"/>
        <w:jc w:val="both"/>
      </w:pPr>
    </w:p>
    <w:p w:rsidR="00E0124C" w:rsidRDefault="00E0124C" w:rsidP="00E0124C">
      <w:pPr>
        <w:pStyle w:val="Default"/>
        <w:jc w:val="both"/>
      </w:pPr>
    </w:p>
    <w:p w:rsidR="00E0124C" w:rsidRDefault="00E0124C" w:rsidP="00E0124C">
      <w:pPr>
        <w:pStyle w:val="Default"/>
        <w:jc w:val="both"/>
      </w:pPr>
    </w:p>
    <w:p w:rsidR="00E0124C" w:rsidRPr="00E0124C" w:rsidRDefault="00E0124C" w:rsidP="00E0124C">
      <w:pPr>
        <w:pStyle w:val="Default"/>
        <w:jc w:val="both"/>
      </w:pPr>
    </w:p>
    <w:p w:rsidR="00D05256" w:rsidRPr="00E0124C" w:rsidRDefault="00D05256" w:rsidP="00E0124C">
      <w:pPr>
        <w:pStyle w:val="Default"/>
        <w:ind w:left="708" w:firstLine="708"/>
        <w:jc w:val="both"/>
      </w:pPr>
      <w:r w:rsidRPr="00E0124C">
        <w:t xml:space="preserve">Poskytovatel: </w:t>
      </w:r>
      <w:r w:rsidR="00E0124C">
        <w:tab/>
      </w:r>
      <w:r w:rsidR="00E0124C">
        <w:tab/>
      </w:r>
      <w:r w:rsidR="00E0124C">
        <w:tab/>
      </w:r>
      <w:r w:rsidR="00E0124C">
        <w:tab/>
      </w:r>
      <w:r w:rsidR="00E0124C">
        <w:tab/>
      </w:r>
      <w:r w:rsidR="00E0124C">
        <w:tab/>
      </w:r>
      <w:r w:rsidRPr="00E0124C">
        <w:t xml:space="preserve">Příjemce: </w:t>
      </w:r>
    </w:p>
    <w:p w:rsidR="00E0124C" w:rsidRDefault="00E0124C" w:rsidP="00E0124C">
      <w:pPr>
        <w:pStyle w:val="Default"/>
        <w:ind w:firstLine="708"/>
      </w:pPr>
    </w:p>
    <w:p w:rsidR="00E0124C" w:rsidRDefault="00E0124C" w:rsidP="00E0124C">
      <w:pPr>
        <w:pStyle w:val="Default"/>
        <w:ind w:firstLine="708"/>
      </w:pPr>
    </w:p>
    <w:p w:rsidR="00E0124C" w:rsidRDefault="00E0124C" w:rsidP="00E0124C">
      <w:pPr>
        <w:pStyle w:val="Default"/>
        <w:ind w:firstLine="708"/>
      </w:pPr>
    </w:p>
    <w:p w:rsidR="00E0124C" w:rsidRDefault="00E0124C" w:rsidP="00E0124C">
      <w:pPr>
        <w:pStyle w:val="Default"/>
        <w:ind w:firstLine="708"/>
      </w:pPr>
    </w:p>
    <w:p w:rsidR="00E0124C" w:rsidRDefault="00E0124C" w:rsidP="00E0124C">
      <w:pPr>
        <w:pStyle w:val="Default"/>
        <w:ind w:firstLine="708"/>
      </w:pPr>
    </w:p>
    <w:p w:rsidR="00D05256" w:rsidRPr="00E0124C" w:rsidRDefault="00D87A03" w:rsidP="00D87A03">
      <w:pPr>
        <w:pStyle w:val="Default"/>
        <w:ind w:left="708"/>
      </w:pPr>
      <w:r>
        <w:t xml:space="preserve">    </w:t>
      </w:r>
      <w:r w:rsidR="00D05256" w:rsidRPr="00E0124C">
        <w:t xml:space="preserve">………………………….. </w:t>
      </w:r>
      <w:r w:rsidR="00E0124C">
        <w:tab/>
      </w:r>
      <w:r w:rsidR="00E0124C">
        <w:tab/>
      </w:r>
      <w:r w:rsidR="00E0124C">
        <w:tab/>
      </w:r>
      <w:r w:rsidR="00E0124C">
        <w:tab/>
        <w:t xml:space="preserve">   </w:t>
      </w:r>
      <w:r w:rsidR="00D05256" w:rsidRPr="00E0124C">
        <w:t xml:space="preserve">…………………………. </w:t>
      </w:r>
    </w:p>
    <w:p w:rsidR="00D05256" w:rsidRPr="00E0124C" w:rsidRDefault="00E0124C" w:rsidP="00E0124C">
      <w:pPr>
        <w:pStyle w:val="Default"/>
        <w:ind w:left="708"/>
      </w:pPr>
      <w:r>
        <w:t xml:space="preserve">       </w:t>
      </w:r>
      <w:r w:rsidR="00D87A03">
        <w:t xml:space="preserve">   </w:t>
      </w:r>
      <w:r w:rsidR="00D05256" w:rsidRPr="00E0124C">
        <w:t xml:space="preserve">Mgr. Jiří Zimola </w:t>
      </w:r>
      <w:r w:rsidR="00FE37D2">
        <w:tab/>
      </w:r>
      <w:r w:rsidR="00FE37D2">
        <w:tab/>
      </w:r>
      <w:r w:rsidR="00FE37D2">
        <w:tab/>
      </w:r>
      <w:r w:rsidR="00FE37D2">
        <w:tab/>
        <w:t xml:space="preserve"> </w:t>
      </w:r>
      <w:r w:rsidR="004965EA">
        <w:t xml:space="preserve">    </w:t>
      </w:r>
      <w:r w:rsidR="00FE37D2">
        <w:t xml:space="preserve"> </w:t>
      </w:r>
      <w:r w:rsidR="00D55340">
        <w:t xml:space="preserve">  </w:t>
      </w:r>
      <w:r w:rsidR="000039DF">
        <w:t xml:space="preserve"> </w:t>
      </w:r>
      <w:r w:rsidR="00E86776">
        <w:t xml:space="preserve"> </w:t>
      </w:r>
      <w:r w:rsidR="000039DF">
        <w:t xml:space="preserve"> xxxxxxxxxxxxx</w:t>
      </w:r>
    </w:p>
    <w:p w:rsidR="001B4BEC" w:rsidRPr="00E0124C" w:rsidRDefault="00D87A03" w:rsidP="00E0124C">
      <w:pPr>
        <w:ind w:left="708" w:firstLine="708"/>
        <w:rPr>
          <w:rFonts w:ascii="Times New Roman" w:hAnsi="Times New Roman"/>
          <w:sz w:val="24"/>
          <w:szCs w:val="24"/>
        </w:rPr>
      </w:pPr>
      <w:r>
        <w:rPr>
          <w:rFonts w:ascii="Times New Roman" w:hAnsi="Times New Roman"/>
          <w:sz w:val="24"/>
          <w:szCs w:val="24"/>
        </w:rPr>
        <w:t xml:space="preserve">    </w:t>
      </w:r>
      <w:r w:rsidR="00D05256" w:rsidRPr="00E0124C">
        <w:rPr>
          <w:rFonts w:ascii="Times New Roman" w:hAnsi="Times New Roman"/>
          <w:sz w:val="24"/>
          <w:szCs w:val="24"/>
        </w:rPr>
        <w:t xml:space="preserve">hejtman </w:t>
      </w:r>
      <w:r w:rsidR="00FE37D2">
        <w:rPr>
          <w:rFonts w:ascii="Times New Roman" w:hAnsi="Times New Roman"/>
          <w:sz w:val="24"/>
          <w:szCs w:val="24"/>
        </w:rPr>
        <w:tab/>
      </w:r>
      <w:r w:rsidR="00FE37D2">
        <w:rPr>
          <w:rFonts w:ascii="Times New Roman" w:hAnsi="Times New Roman"/>
          <w:sz w:val="24"/>
          <w:szCs w:val="24"/>
        </w:rPr>
        <w:tab/>
      </w:r>
      <w:r w:rsidR="00FE37D2">
        <w:rPr>
          <w:rFonts w:ascii="Times New Roman" w:hAnsi="Times New Roman"/>
          <w:sz w:val="24"/>
          <w:szCs w:val="24"/>
        </w:rPr>
        <w:tab/>
      </w:r>
      <w:r w:rsidR="00FE37D2">
        <w:rPr>
          <w:rFonts w:ascii="Times New Roman" w:hAnsi="Times New Roman"/>
          <w:sz w:val="24"/>
          <w:szCs w:val="24"/>
        </w:rPr>
        <w:tab/>
      </w:r>
      <w:r w:rsidR="00FE37D2">
        <w:rPr>
          <w:rFonts w:ascii="Times New Roman" w:hAnsi="Times New Roman"/>
          <w:sz w:val="24"/>
          <w:szCs w:val="24"/>
        </w:rPr>
        <w:tab/>
      </w:r>
      <w:r w:rsidR="00FE37D2">
        <w:rPr>
          <w:rFonts w:ascii="Times New Roman" w:hAnsi="Times New Roman"/>
          <w:sz w:val="24"/>
          <w:szCs w:val="24"/>
        </w:rPr>
        <w:tab/>
      </w:r>
      <w:r w:rsidR="00C4560B">
        <w:rPr>
          <w:rFonts w:ascii="Times New Roman" w:hAnsi="Times New Roman"/>
          <w:sz w:val="24"/>
          <w:szCs w:val="24"/>
        </w:rPr>
        <w:t xml:space="preserve">  </w:t>
      </w:r>
      <w:r w:rsidR="00D05256" w:rsidRPr="00E0124C">
        <w:rPr>
          <w:rFonts w:ascii="Times New Roman" w:hAnsi="Times New Roman"/>
          <w:sz w:val="24"/>
          <w:szCs w:val="24"/>
        </w:rPr>
        <w:t xml:space="preserve">starosta </w:t>
      </w:r>
      <w:r w:rsidR="00A36386">
        <w:rPr>
          <w:rFonts w:ascii="Times New Roman" w:hAnsi="Times New Roman"/>
          <w:sz w:val="24"/>
          <w:szCs w:val="24"/>
        </w:rPr>
        <w:t>obce</w:t>
      </w:r>
    </w:p>
    <w:sectPr w:rsidR="001B4BEC" w:rsidRPr="00E0124C" w:rsidSect="00042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01CA"/>
    <w:multiLevelType w:val="hybridMultilevel"/>
    <w:tmpl w:val="B92C77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610FE7"/>
    <w:multiLevelType w:val="hybridMultilevel"/>
    <w:tmpl w:val="8A42833C"/>
    <w:lvl w:ilvl="0" w:tplc="8C40F32C">
      <w:start w:val="1"/>
      <w:numFmt w:val="decimal"/>
      <w:lvlText w:val="%1."/>
      <w:lvlJc w:val="left"/>
      <w:pPr>
        <w:tabs>
          <w:tab w:val="num" w:pos="397"/>
        </w:tabs>
        <w:ind w:left="397" w:hanging="284"/>
      </w:pPr>
      <w:rPr>
        <w:rFonts w:ascii="Arial" w:hAnsi="Arial" w:cs="Times New Roman" w:hint="default"/>
        <w:b w:val="0"/>
        <w:i w:val="0"/>
        <w:sz w:val="20"/>
      </w:r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B2E7507"/>
    <w:multiLevelType w:val="hybridMultilevel"/>
    <w:tmpl w:val="D2689A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6F44C6"/>
    <w:multiLevelType w:val="hybridMultilevel"/>
    <w:tmpl w:val="15B87CDC"/>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23813C0D"/>
    <w:multiLevelType w:val="hybridMultilevel"/>
    <w:tmpl w:val="EBA24D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9253CB6"/>
    <w:multiLevelType w:val="hybridMultilevel"/>
    <w:tmpl w:val="B3B00B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D17FC3"/>
    <w:multiLevelType w:val="hybridMultilevel"/>
    <w:tmpl w:val="7540B4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3159A8"/>
    <w:multiLevelType w:val="hybridMultilevel"/>
    <w:tmpl w:val="A93260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E8135F"/>
    <w:multiLevelType w:val="hybridMultilevel"/>
    <w:tmpl w:val="C6BEE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03E480E"/>
    <w:multiLevelType w:val="hybridMultilevel"/>
    <w:tmpl w:val="2132EC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EB26FE"/>
    <w:multiLevelType w:val="hybridMultilevel"/>
    <w:tmpl w:val="4B0A10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321426"/>
    <w:multiLevelType w:val="hybridMultilevel"/>
    <w:tmpl w:val="AE6AC0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0260AC9"/>
    <w:multiLevelType w:val="hybridMultilevel"/>
    <w:tmpl w:val="C674E90A"/>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nsid w:val="50B316F5"/>
    <w:multiLevelType w:val="hybridMultilevel"/>
    <w:tmpl w:val="D3947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3504A2"/>
    <w:multiLevelType w:val="hybridMultilevel"/>
    <w:tmpl w:val="E0FCCC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5F7C72"/>
    <w:multiLevelType w:val="hybridMultilevel"/>
    <w:tmpl w:val="6E0EA624"/>
    <w:lvl w:ilvl="0" w:tplc="0405000F">
      <w:start w:val="1"/>
      <w:numFmt w:val="decimal"/>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6">
    <w:nsid w:val="6A627123"/>
    <w:multiLevelType w:val="hybridMultilevel"/>
    <w:tmpl w:val="7224388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2602050"/>
    <w:multiLevelType w:val="hybridMultilevel"/>
    <w:tmpl w:val="0BF62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2A91918"/>
    <w:multiLevelType w:val="hybridMultilevel"/>
    <w:tmpl w:val="31F055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17"/>
  </w:num>
  <w:num w:numId="5">
    <w:abstractNumId w:val="14"/>
  </w:num>
  <w:num w:numId="6">
    <w:abstractNumId w:val="0"/>
  </w:num>
  <w:num w:numId="7">
    <w:abstractNumId w:val="6"/>
  </w:num>
  <w:num w:numId="8">
    <w:abstractNumId w:val="4"/>
  </w:num>
  <w:num w:numId="9">
    <w:abstractNumId w:val="2"/>
  </w:num>
  <w:num w:numId="10">
    <w:abstractNumId w:val="16"/>
  </w:num>
  <w:num w:numId="11">
    <w:abstractNumId w:val="8"/>
  </w:num>
  <w:num w:numId="12">
    <w:abstractNumId w:val="18"/>
  </w:num>
  <w:num w:numId="13">
    <w:abstractNumId w:val="5"/>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5256"/>
    <w:rsid w:val="000018A7"/>
    <w:rsid w:val="000039DF"/>
    <w:rsid w:val="0004270C"/>
    <w:rsid w:val="0009230B"/>
    <w:rsid w:val="000A6025"/>
    <w:rsid w:val="000E747E"/>
    <w:rsid w:val="0010037C"/>
    <w:rsid w:val="00124040"/>
    <w:rsid w:val="00171439"/>
    <w:rsid w:val="001B4BEC"/>
    <w:rsid w:val="001C58B4"/>
    <w:rsid w:val="001E3EEA"/>
    <w:rsid w:val="00203458"/>
    <w:rsid w:val="00205038"/>
    <w:rsid w:val="00227C7B"/>
    <w:rsid w:val="00287B60"/>
    <w:rsid w:val="002A7011"/>
    <w:rsid w:val="002D6672"/>
    <w:rsid w:val="002F2A5C"/>
    <w:rsid w:val="00303B19"/>
    <w:rsid w:val="00380C79"/>
    <w:rsid w:val="003B33DC"/>
    <w:rsid w:val="003C3CED"/>
    <w:rsid w:val="003F615F"/>
    <w:rsid w:val="0040051D"/>
    <w:rsid w:val="00401D78"/>
    <w:rsid w:val="00446F93"/>
    <w:rsid w:val="00452020"/>
    <w:rsid w:val="00453464"/>
    <w:rsid w:val="00481C38"/>
    <w:rsid w:val="004861B4"/>
    <w:rsid w:val="004965EA"/>
    <w:rsid w:val="004966D6"/>
    <w:rsid w:val="004F761E"/>
    <w:rsid w:val="00513578"/>
    <w:rsid w:val="00522477"/>
    <w:rsid w:val="00534776"/>
    <w:rsid w:val="00542AB4"/>
    <w:rsid w:val="005472D8"/>
    <w:rsid w:val="00560BCA"/>
    <w:rsid w:val="0059189D"/>
    <w:rsid w:val="005A1B34"/>
    <w:rsid w:val="005B76D8"/>
    <w:rsid w:val="005E4D51"/>
    <w:rsid w:val="005E79CD"/>
    <w:rsid w:val="005F23EF"/>
    <w:rsid w:val="00613E8B"/>
    <w:rsid w:val="006516A3"/>
    <w:rsid w:val="00682D26"/>
    <w:rsid w:val="006B1672"/>
    <w:rsid w:val="006D7290"/>
    <w:rsid w:val="00700AD7"/>
    <w:rsid w:val="007073B9"/>
    <w:rsid w:val="007226DD"/>
    <w:rsid w:val="00724321"/>
    <w:rsid w:val="00731A8D"/>
    <w:rsid w:val="00747523"/>
    <w:rsid w:val="00772C79"/>
    <w:rsid w:val="007907CF"/>
    <w:rsid w:val="007D79EC"/>
    <w:rsid w:val="007E4E37"/>
    <w:rsid w:val="007F6CBA"/>
    <w:rsid w:val="00807F60"/>
    <w:rsid w:val="00820133"/>
    <w:rsid w:val="008245D9"/>
    <w:rsid w:val="00854B63"/>
    <w:rsid w:val="0086150E"/>
    <w:rsid w:val="008A001D"/>
    <w:rsid w:val="008A2D4A"/>
    <w:rsid w:val="008B55E4"/>
    <w:rsid w:val="008C31D3"/>
    <w:rsid w:val="008D1079"/>
    <w:rsid w:val="008D61C2"/>
    <w:rsid w:val="00900839"/>
    <w:rsid w:val="00905B0F"/>
    <w:rsid w:val="00933E37"/>
    <w:rsid w:val="0094711A"/>
    <w:rsid w:val="009B0AE5"/>
    <w:rsid w:val="009D360E"/>
    <w:rsid w:val="009E1447"/>
    <w:rsid w:val="00A04757"/>
    <w:rsid w:val="00A228BB"/>
    <w:rsid w:val="00A3375F"/>
    <w:rsid w:val="00A34288"/>
    <w:rsid w:val="00A36386"/>
    <w:rsid w:val="00A97925"/>
    <w:rsid w:val="00AC08E5"/>
    <w:rsid w:val="00AE5F84"/>
    <w:rsid w:val="00B23DC4"/>
    <w:rsid w:val="00B42123"/>
    <w:rsid w:val="00B431D7"/>
    <w:rsid w:val="00B526E1"/>
    <w:rsid w:val="00BA15C6"/>
    <w:rsid w:val="00BA34CB"/>
    <w:rsid w:val="00BA3CBC"/>
    <w:rsid w:val="00BC3C34"/>
    <w:rsid w:val="00BC58AF"/>
    <w:rsid w:val="00BD01FD"/>
    <w:rsid w:val="00C4560B"/>
    <w:rsid w:val="00C46C51"/>
    <w:rsid w:val="00C5006D"/>
    <w:rsid w:val="00C53F1C"/>
    <w:rsid w:val="00C77852"/>
    <w:rsid w:val="00C87C72"/>
    <w:rsid w:val="00CD2627"/>
    <w:rsid w:val="00CE65AC"/>
    <w:rsid w:val="00D05256"/>
    <w:rsid w:val="00D55340"/>
    <w:rsid w:val="00D87A03"/>
    <w:rsid w:val="00DD4791"/>
    <w:rsid w:val="00E0124C"/>
    <w:rsid w:val="00E04822"/>
    <w:rsid w:val="00E16D14"/>
    <w:rsid w:val="00E44995"/>
    <w:rsid w:val="00E60BEE"/>
    <w:rsid w:val="00E72000"/>
    <w:rsid w:val="00E828F5"/>
    <w:rsid w:val="00E864B4"/>
    <w:rsid w:val="00E86516"/>
    <w:rsid w:val="00E86776"/>
    <w:rsid w:val="00EE1417"/>
    <w:rsid w:val="00EF0032"/>
    <w:rsid w:val="00F02A9F"/>
    <w:rsid w:val="00F57D4B"/>
    <w:rsid w:val="00F71DF4"/>
    <w:rsid w:val="00F81C97"/>
    <w:rsid w:val="00FE37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270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05256"/>
    <w:pPr>
      <w:autoSpaceDE w:val="0"/>
      <w:autoSpaceDN w:val="0"/>
      <w:adjustRightInd w:val="0"/>
    </w:pPr>
    <w:rPr>
      <w:rFonts w:ascii="Times New Roman" w:hAnsi="Times New Roman"/>
      <w:color w:val="000000"/>
      <w:sz w:val="24"/>
      <w:szCs w:val="24"/>
      <w:lang w:eastAsia="en-US"/>
    </w:rPr>
  </w:style>
  <w:style w:type="paragraph" w:styleId="Odstavecseseznamem">
    <w:name w:val="List Paragraph"/>
    <w:basedOn w:val="Normln"/>
    <w:uiPriority w:val="34"/>
    <w:qFormat/>
    <w:rsid w:val="00BC3C34"/>
    <w:pPr>
      <w:ind w:left="708"/>
    </w:pPr>
  </w:style>
  <w:style w:type="paragraph" w:styleId="Zkladntext">
    <w:name w:val="Body Text"/>
    <w:basedOn w:val="Normln"/>
    <w:link w:val="ZkladntextChar"/>
    <w:uiPriority w:val="99"/>
    <w:semiHidden/>
    <w:unhideWhenUsed/>
    <w:rsid w:val="004861B4"/>
    <w:pPr>
      <w:spacing w:after="0" w:line="240" w:lineRule="auto"/>
      <w:jc w:val="both"/>
    </w:pPr>
    <w:rPr>
      <w:rFonts w:ascii="Times New Roman" w:eastAsiaTheme="minorHAnsi" w:hAnsi="Times New Roman"/>
      <w:lang w:eastAsia="cs-CZ"/>
    </w:rPr>
  </w:style>
  <w:style w:type="character" w:customStyle="1" w:styleId="ZkladntextChar">
    <w:name w:val="Základní text Char"/>
    <w:basedOn w:val="Standardnpsmoodstavce"/>
    <w:link w:val="Zkladntext"/>
    <w:uiPriority w:val="99"/>
    <w:semiHidden/>
    <w:rsid w:val="004861B4"/>
    <w:rPr>
      <w:rFonts w:ascii="Times New Roman" w:eastAsiaTheme="minorHAnsi" w:hAnsi="Times New Roman"/>
      <w:sz w:val="22"/>
      <w:szCs w:val="22"/>
    </w:rPr>
  </w:style>
  <w:style w:type="character" w:customStyle="1" w:styleId="Zkladntext0">
    <w:name w:val="Základní text_"/>
    <w:basedOn w:val="Standardnpsmoodstavce"/>
    <w:link w:val="Zkladntext4"/>
    <w:rsid w:val="002F2A5C"/>
    <w:rPr>
      <w:rFonts w:ascii="Times New Roman" w:eastAsia="Times New Roman" w:hAnsi="Times New Roman"/>
      <w:sz w:val="22"/>
      <w:szCs w:val="22"/>
      <w:shd w:val="clear" w:color="auto" w:fill="FFFFFF"/>
    </w:rPr>
  </w:style>
  <w:style w:type="paragraph" w:customStyle="1" w:styleId="Zkladntext4">
    <w:name w:val="Základní text4"/>
    <w:basedOn w:val="Normln"/>
    <w:link w:val="Zkladntext0"/>
    <w:rsid w:val="002F2A5C"/>
    <w:pPr>
      <w:shd w:val="clear" w:color="auto" w:fill="FFFFFF"/>
      <w:spacing w:before="120" w:after="300" w:line="274" w:lineRule="exact"/>
      <w:ind w:hanging="400"/>
      <w:jc w:val="both"/>
    </w:pPr>
    <w:rPr>
      <w:rFonts w:ascii="Times New Roman" w:eastAsia="Times New Roman" w:hAnsi="Times New Roman"/>
      <w:lang w:eastAsia="cs-CZ"/>
    </w:rPr>
  </w:style>
  <w:style w:type="character" w:styleId="Hypertextovodkaz">
    <w:name w:val="Hyperlink"/>
    <w:basedOn w:val="Standardnpsmoodstavce"/>
    <w:uiPriority w:val="99"/>
    <w:semiHidden/>
    <w:unhideWhenUsed/>
    <w:rsid w:val="00E60BEE"/>
    <w:rPr>
      <w:color w:val="0000FF"/>
      <w:u w:val="single"/>
    </w:rPr>
  </w:style>
  <w:style w:type="paragraph" w:customStyle="1" w:styleId="Normln1">
    <w:name w:val="Normální1"/>
    <w:basedOn w:val="Normln"/>
    <w:rsid w:val="00E60BEE"/>
    <w:pPr>
      <w:autoSpaceDE w:val="0"/>
      <w:autoSpaceDN w:val="0"/>
      <w:spacing w:after="0" w:line="240" w:lineRule="auto"/>
    </w:pPr>
    <w:rPr>
      <w:rFonts w:ascii="Times New Roman" w:eastAsiaTheme="minorHAnsi" w:hAnsi="Times New Roman"/>
      <w:sz w:val="24"/>
      <w:szCs w:val="24"/>
      <w:lang w:eastAsia="cs-CZ"/>
    </w:rPr>
  </w:style>
  <w:style w:type="paragraph" w:styleId="Nzev">
    <w:name w:val="Title"/>
    <w:basedOn w:val="Normln"/>
    <w:link w:val="NzevChar"/>
    <w:qFormat/>
    <w:rsid w:val="00900839"/>
    <w:pPr>
      <w:spacing w:after="0" w:line="240" w:lineRule="auto"/>
      <w:jc w:val="center"/>
    </w:pPr>
    <w:rPr>
      <w:rFonts w:ascii="Times New Roman" w:eastAsia="Times New Roman" w:hAnsi="Times New Roman"/>
      <w:b/>
      <w:bCs/>
      <w:sz w:val="24"/>
      <w:szCs w:val="24"/>
      <w:lang w:eastAsia="cs-CZ"/>
    </w:rPr>
  </w:style>
  <w:style w:type="character" w:customStyle="1" w:styleId="NzevChar">
    <w:name w:val="Název Char"/>
    <w:basedOn w:val="Standardnpsmoodstavce"/>
    <w:link w:val="Nzev"/>
    <w:rsid w:val="00900839"/>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60141467">
      <w:bodyDiv w:val="1"/>
      <w:marLeft w:val="0"/>
      <w:marRight w:val="0"/>
      <w:marTop w:val="0"/>
      <w:marBottom w:val="0"/>
      <w:divBdr>
        <w:top w:val="none" w:sz="0" w:space="0" w:color="auto"/>
        <w:left w:val="none" w:sz="0" w:space="0" w:color="auto"/>
        <w:bottom w:val="none" w:sz="0" w:space="0" w:color="auto"/>
        <w:right w:val="none" w:sz="0" w:space="0" w:color="auto"/>
      </w:divBdr>
    </w:div>
    <w:div w:id="5197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ur.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635FA-E69F-43E2-A942-E4499324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1306</Words>
  <Characters>7711</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novakovam</dc:creator>
  <cp:lastModifiedBy>novakovam</cp:lastModifiedBy>
  <cp:revision>2</cp:revision>
  <cp:lastPrinted>2013-01-10T07:51:00Z</cp:lastPrinted>
  <dcterms:created xsi:type="dcterms:W3CDTF">2013-01-10T11:53:00Z</dcterms:created>
  <dcterms:modified xsi:type="dcterms:W3CDTF">2013-01-10T11:53:00Z</dcterms:modified>
</cp:coreProperties>
</file>