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69" w:rsidRPr="008E1A57" w:rsidRDefault="001B6069" w:rsidP="00736A21">
      <w:pPr>
        <w:pStyle w:val="Nzev"/>
        <w:rPr>
          <w:sz w:val="72"/>
          <w:szCs w:val="72"/>
        </w:rPr>
      </w:pPr>
    </w:p>
    <w:p w:rsidR="00F33F71" w:rsidRPr="008E1A57" w:rsidRDefault="00F33F71" w:rsidP="00736A21">
      <w:pPr>
        <w:pStyle w:val="Nzev"/>
        <w:rPr>
          <w:sz w:val="72"/>
          <w:szCs w:val="72"/>
        </w:rPr>
      </w:pPr>
      <w:r w:rsidRPr="008E1A57">
        <w:rPr>
          <w:sz w:val="72"/>
          <w:szCs w:val="72"/>
        </w:rPr>
        <w:t>Jihočeský kraj</w:t>
      </w:r>
    </w:p>
    <w:p w:rsidR="00F33F71" w:rsidRPr="008E1A57" w:rsidRDefault="00F33F71" w:rsidP="00736A21"/>
    <w:p w:rsidR="00F33F71" w:rsidRPr="008E1A57" w:rsidRDefault="00F33F71" w:rsidP="00736A21"/>
    <w:p w:rsidR="00F33F71" w:rsidRPr="008E1A57" w:rsidRDefault="00F33F71" w:rsidP="00736A21"/>
    <w:p w:rsidR="00F33F71" w:rsidRPr="008E1A57" w:rsidRDefault="00F33F71" w:rsidP="00736A21"/>
    <w:p w:rsidR="00F33F71" w:rsidRPr="008E1A57" w:rsidRDefault="00F33F71" w:rsidP="00736A21"/>
    <w:p w:rsidR="00F33F71" w:rsidRPr="008E1A57" w:rsidRDefault="00007966" w:rsidP="00736A21">
      <w:pPr>
        <w:ind w:left="2124" w:firstLine="708"/>
      </w:pPr>
      <w:r w:rsidRPr="008E1A57">
        <w:t xml:space="preserve">    </w:t>
      </w:r>
      <w:r w:rsidR="00807937" w:rsidRPr="008E1A57">
        <w:rPr>
          <w:noProof/>
        </w:rPr>
        <w:drawing>
          <wp:inline distT="0" distB="0" distL="0" distR="0">
            <wp:extent cx="1527175" cy="187198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87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F71" w:rsidRPr="008E1A57" w:rsidRDefault="00F33F71" w:rsidP="00736A21">
      <w:pPr>
        <w:ind w:left="2124" w:firstLine="708"/>
      </w:pPr>
    </w:p>
    <w:p w:rsidR="00F33F71" w:rsidRPr="008E1A57" w:rsidRDefault="00F33F71" w:rsidP="00736A21"/>
    <w:p w:rsidR="00F33F71" w:rsidRPr="008E1A57" w:rsidRDefault="00F33F71" w:rsidP="00736A21">
      <w:pPr>
        <w:pStyle w:val="Zkladntextodsazen3"/>
        <w:jc w:val="center"/>
      </w:pPr>
      <w:r w:rsidRPr="008E1A57">
        <w:t>SMĚRNICE</w:t>
      </w:r>
    </w:p>
    <w:p w:rsidR="00F33F71" w:rsidRPr="008E1A57" w:rsidRDefault="00F33F71" w:rsidP="00736A21">
      <w:pPr>
        <w:rPr>
          <w:b/>
          <w:bCs/>
          <w:caps/>
          <w:sz w:val="28"/>
          <w:szCs w:val="28"/>
        </w:rPr>
      </w:pPr>
    </w:p>
    <w:p w:rsidR="00F33F71" w:rsidRPr="008E1A57" w:rsidRDefault="00F33F71" w:rsidP="00736A21">
      <w:pPr>
        <w:ind w:left="1260" w:hanging="1260"/>
        <w:jc w:val="both"/>
        <w:rPr>
          <w:b/>
          <w:bCs/>
          <w:sz w:val="28"/>
          <w:szCs w:val="28"/>
        </w:rPr>
      </w:pPr>
      <w:r w:rsidRPr="008E1A57">
        <w:rPr>
          <w:b/>
          <w:bCs/>
          <w:caps/>
          <w:sz w:val="28"/>
          <w:szCs w:val="28"/>
        </w:rPr>
        <w:t xml:space="preserve">název: </w:t>
      </w:r>
      <w:r w:rsidR="00AC5608" w:rsidRPr="008E1A57">
        <w:rPr>
          <w:b/>
          <w:bCs/>
          <w:sz w:val="28"/>
          <w:szCs w:val="28"/>
        </w:rPr>
        <w:t>Směrnice</w:t>
      </w:r>
      <w:r w:rsidRPr="008E1A57">
        <w:rPr>
          <w:b/>
          <w:bCs/>
          <w:sz w:val="28"/>
          <w:szCs w:val="28"/>
        </w:rPr>
        <w:t xml:space="preserve"> pro přípravu a realizaci evropských projektů </w:t>
      </w:r>
    </w:p>
    <w:p w:rsidR="00F33F71" w:rsidRPr="008E1A57" w:rsidRDefault="00F33F71" w:rsidP="00736A21">
      <w:pPr>
        <w:jc w:val="both"/>
        <w:rPr>
          <w:caps/>
          <w:sz w:val="28"/>
          <w:szCs w:val="28"/>
        </w:rPr>
      </w:pPr>
    </w:p>
    <w:p w:rsidR="00F33F71" w:rsidRPr="008E1A57" w:rsidRDefault="003B4B8F" w:rsidP="00736A21">
      <w:pPr>
        <w:rPr>
          <w:b/>
          <w:bCs/>
          <w:caps/>
          <w:sz w:val="28"/>
          <w:szCs w:val="28"/>
        </w:rPr>
      </w:pPr>
      <w:r w:rsidRPr="008E1A57">
        <w:rPr>
          <w:b/>
          <w:bCs/>
          <w:caps/>
          <w:sz w:val="28"/>
          <w:szCs w:val="28"/>
        </w:rPr>
        <w:t>číslo: sm/115/Z</w:t>
      </w:r>
      <w:r w:rsidR="00F33F71" w:rsidRPr="008E1A57">
        <w:rPr>
          <w:b/>
          <w:bCs/>
          <w:caps/>
          <w:sz w:val="28"/>
          <w:szCs w:val="28"/>
        </w:rPr>
        <w:t>K</w:t>
      </w:r>
    </w:p>
    <w:p w:rsidR="00BC6B51" w:rsidRPr="008E1A57" w:rsidRDefault="00F33F71" w:rsidP="00736A21">
      <w:pPr>
        <w:rPr>
          <w:b/>
          <w:bCs/>
          <w:caps/>
          <w:sz w:val="28"/>
          <w:szCs w:val="28"/>
        </w:rPr>
      </w:pPr>
      <w:r w:rsidRPr="008E1A57">
        <w:rPr>
          <w:b/>
          <w:bCs/>
          <w:caps/>
          <w:sz w:val="28"/>
          <w:szCs w:val="28"/>
        </w:rPr>
        <w:t xml:space="preserve">ZMĚNA Č.: </w:t>
      </w:r>
      <w:r w:rsidR="00BC6B51" w:rsidRPr="008E1A57">
        <w:rPr>
          <w:b/>
          <w:bCs/>
          <w:caps/>
          <w:sz w:val="28"/>
          <w:szCs w:val="28"/>
        </w:rPr>
        <w:t>-</w:t>
      </w:r>
    </w:p>
    <w:p w:rsidR="00F33F71" w:rsidRPr="008E1A57" w:rsidRDefault="00F33F71" w:rsidP="00736A21">
      <w:pPr>
        <w:rPr>
          <w:b/>
          <w:bCs/>
          <w:caps/>
          <w:sz w:val="28"/>
          <w:szCs w:val="28"/>
        </w:rPr>
      </w:pPr>
      <w:r w:rsidRPr="008E1A57">
        <w:rPr>
          <w:b/>
          <w:bCs/>
          <w:caps/>
          <w:sz w:val="28"/>
          <w:szCs w:val="28"/>
        </w:rPr>
        <w:t xml:space="preserve">pLATNOST OD: </w:t>
      </w:r>
      <w:r w:rsidR="00BC6B51" w:rsidRPr="008E1A57">
        <w:rPr>
          <w:b/>
          <w:bCs/>
          <w:caps/>
          <w:sz w:val="28"/>
          <w:szCs w:val="28"/>
        </w:rPr>
        <w:t>16. 4. 2015</w:t>
      </w:r>
    </w:p>
    <w:p w:rsidR="008F6014" w:rsidRPr="008E1A57" w:rsidRDefault="00F33F71">
      <w:pPr>
        <w:rPr>
          <w:b/>
          <w:bCs/>
          <w:caps/>
          <w:sz w:val="28"/>
          <w:szCs w:val="28"/>
        </w:rPr>
      </w:pPr>
      <w:r w:rsidRPr="008E1A57">
        <w:rPr>
          <w:b/>
          <w:bCs/>
          <w:caps/>
          <w:sz w:val="28"/>
          <w:szCs w:val="28"/>
        </w:rPr>
        <w:t xml:space="preserve">ÚČINNOST od: </w:t>
      </w:r>
      <w:r w:rsidR="00BC6B51" w:rsidRPr="008E1A57">
        <w:rPr>
          <w:b/>
          <w:bCs/>
          <w:caps/>
          <w:sz w:val="28"/>
          <w:szCs w:val="28"/>
        </w:rPr>
        <w:t>17. 4. 2015</w:t>
      </w:r>
    </w:p>
    <w:p w:rsidR="008F6014" w:rsidRPr="008E1A57" w:rsidRDefault="00F33F71">
      <w:pPr>
        <w:rPr>
          <w:b/>
          <w:bCs/>
          <w:caps/>
          <w:sz w:val="28"/>
          <w:szCs w:val="28"/>
        </w:rPr>
      </w:pPr>
      <w:r w:rsidRPr="008E1A57">
        <w:rPr>
          <w:b/>
          <w:bCs/>
          <w:caps/>
          <w:sz w:val="28"/>
          <w:szCs w:val="28"/>
        </w:rPr>
        <w:t>Rozsah působnosti: K</w:t>
      </w:r>
      <w:r w:rsidRPr="008E1A57">
        <w:rPr>
          <w:b/>
          <w:bCs/>
          <w:sz w:val="28"/>
          <w:szCs w:val="28"/>
        </w:rPr>
        <w:t xml:space="preserve">rajský úřad Jihočeského kraje, organizace zřizované krajem, společnosti s majetkovou nebo zakladatelskou účastí kraje, cizí subjekty v případě </w:t>
      </w:r>
      <w:r w:rsidR="003B4B8F" w:rsidRPr="008E1A57">
        <w:rPr>
          <w:b/>
          <w:bCs/>
          <w:sz w:val="28"/>
          <w:szCs w:val="28"/>
        </w:rPr>
        <w:t>spolufinancování jejich evropského projektu z rozpočtu kraje</w:t>
      </w:r>
    </w:p>
    <w:p w:rsidR="00F33F71" w:rsidRPr="008E1A57" w:rsidRDefault="00F33F71" w:rsidP="00736A21">
      <w:pPr>
        <w:tabs>
          <w:tab w:val="left" w:pos="3420"/>
        </w:tabs>
        <w:ind w:left="3420" w:hanging="3420"/>
        <w:jc w:val="both"/>
        <w:rPr>
          <w:b/>
          <w:bCs/>
          <w:caps/>
          <w:spacing w:val="-20"/>
          <w:sz w:val="28"/>
          <w:szCs w:val="28"/>
        </w:rPr>
      </w:pPr>
    </w:p>
    <w:p w:rsidR="00F33F71" w:rsidRPr="008E1A57" w:rsidRDefault="00F33F71" w:rsidP="00736A21">
      <w:pPr>
        <w:tabs>
          <w:tab w:val="left" w:pos="3420"/>
        </w:tabs>
        <w:ind w:left="3420" w:hanging="3420"/>
      </w:pPr>
    </w:p>
    <w:p w:rsidR="00BC6B51" w:rsidRPr="008E1A57" w:rsidRDefault="00BC6B51" w:rsidP="00736A21">
      <w:pPr>
        <w:tabs>
          <w:tab w:val="left" w:pos="3420"/>
        </w:tabs>
        <w:ind w:left="3420" w:hanging="3420"/>
      </w:pPr>
    </w:p>
    <w:p w:rsidR="00BC6B51" w:rsidRPr="008E1A57" w:rsidRDefault="00BC6B51" w:rsidP="00736A21">
      <w:pPr>
        <w:tabs>
          <w:tab w:val="left" w:pos="3420"/>
        </w:tabs>
        <w:ind w:left="3420" w:hanging="3420"/>
      </w:pPr>
    </w:p>
    <w:p w:rsidR="00BC6B51" w:rsidRPr="008E1A57" w:rsidRDefault="00BC6B51" w:rsidP="00736A21">
      <w:pPr>
        <w:tabs>
          <w:tab w:val="left" w:pos="3420"/>
        </w:tabs>
        <w:ind w:left="3420" w:hanging="3420"/>
      </w:pPr>
    </w:p>
    <w:p w:rsidR="00F33F71" w:rsidRPr="008E1A57" w:rsidRDefault="00F33F71" w:rsidP="00736A21"/>
    <w:p w:rsidR="00F33F71" w:rsidRPr="008E1A57" w:rsidRDefault="00F33F71" w:rsidP="00736A21">
      <w:pPr>
        <w:pStyle w:val="Zkladntext2"/>
      </w:pPr>
      <w:r w:rsidRPr="008E1A57">
        <w:t xml:space="preserve">Vypracovali: </w:t>
      </w:r>
      <w:r w:rsidR="00154893" w:rsidRPr="008E1A57">
        <w:t>Mgr. Vanda Pánková, Ing. Jan Návara</w:t>
      </w:r>
      <w:r w:rsidR="00976A50" w:rsidRPr="008E1A57">
        <w:t>,</w:t>
      </w:r>
      <w:r w:rsidR="00154893" w:rsidRPr="008E1A57">
        <w:t xml:space="preserve"> </w:t>
      </w:r>
      <w:r w:rsidRPr="008E1A57">
        <w:t xml:space="preserve">JUDr. </w:t>
      </w:r>
      <w:r w:rsidR="004B66E1" w:rsidRPr="008E1A57">
        <w:t>Lukáš Glaser,</w:t>
      </w:r>
      <w:r w:rsidRPr="008E1A57">
        <w:t xml:space="preserve"> </w:t>
      </w:r>
      <w:r w:rsidR="004B66E1" w:rsidRPr="008E1A57">
        <w:t>Ing. Stanislav Bůžek</w:t>
      </w:r>
    </w:p>
    <w:p w:rsidR="00F33F71" w:rsidRPr="008E1A57" w:rsidRDefault="00F33F71" w:rsidP="00736A21">
      <w:pPr>
        <w:pBdr>
          <w:top w:val="single" w:sz="4" w:space="1" w:color="auto"/>
        </w:pBdr>
      </w:pPr>
      <w:r w:rsidRPr="008E1A57">
        <w:t xml:space="preserve">Za aktualizaci odpovídá: Ing. </w:t>
      </w:r>
      <w:r w:rsidR="00154893" w:rsidRPr="008E1A57">
        <w:t>Jan Návara</w:t>
      </w:r>
    </w:p>
    <w:p w:rsidR="00F33F71" w:rsidRPr="008E1A57" w:rsidRDefault="00F33F71" w:rsidP="00736A21">
      <w:pPr>
        <w:pBdr>
          <w:top w:val="single" w:sz="4" w:space="1" w:color="auto"/>
        </w:pBdr>
        <w:rPr>
          <w:szCs w:val="22"/>
        </w:rPr>
      </w:pPr>
      <w:r w:rsidRPr="008E1A57">
        <w:t>Schválil</w:t>
      </w:r>
      <w:r w:rsidR="00BC6B51" w:rsidRPr="008E1A57">
        <w:t>o</w:t>
      </w:r>
      <w:r w:rsidRPr="008E1A57">
        <w:t xml:space="preserve">: </w:t>
      </w:r>
      <w:r w:rsidR="00BC6B51" w:rsidRPr="008E1A57">
        <w:t>Zastupitelstvo Jihočeské</w:t>
      </w:r>
      <w:r w:rsidR="0029560A" w:rsidRPr="008E1A57">
        <w:t>ho kraje dne</w:t>
      </w:r>
      <w:r w:rsidR="00BC6B51" w:rsidRPr="008E1A57">
        <w:t xml:space="preserve"> 16. 4. 2015</w:t>
      </w:r>
      <w:r w:rsidR="008E1A57" w:rsidRPr="008E1A57">
        <w:t xml:space="preserve"> usnesením č. </w:t>
      </w:r>
    </w:p>
    <w:p w:rsidR="004541ED" w:rsidRPr="008E1A57" w:rsidRDefault="004541ED" w:rsidP="00736A21">
      <w:pPr>
        <w:pBdr>
          <w:top w:val="single" w:sz="4" w:space="1" w:color="auto"/>
        </w:pBdr>
      </w:pPr>
    </w:p>
    <w:p w:rsidR="00F33F71" w:rsidRPr="008E1A57" w:rsidRDefault="00F33F71" w:rsidP="00736A21">
      <w:pPr>
        <w:pBdr>
          <w:top w:val="single" w:sz="4" w:space="1" w:color="auto"/>
        </w:pBdr>
        <w:jc w:val="both"/>
        <w:rPr>
          <w:sz w:val="28"/>
          <w:szCs w:val="28"/>
        </w:rPr>
      </w:pPr>
      <w:r w:rsidRPr="008E1A57">
        <w:t>Vydáno: v tištěné podobě, na intranetu na adrese: vnitřní předpisy KÚ – směrnice, na internetu na adrese www.kraj-jihocesky.cz: Informace</w:t>
      </w:r>
      <w:r w:rsidR="00007966" w:rsidRPr="008E1A57">
        <w:t xml:space="preserve"> </w:t>
      </w:r>
      <w:r w:rsidRPr="008E1A57">
        <w:t xml:space="preserve">- Pravidla, směrnice a zásady </w:t>
      </w:r>
    </w:p>
    <w:p w:rsidR="00F33F71" w:rsidRPr="008E1A57" w:rsidRDefault="00F33F71" w:rsidP="00736A21">
      <w:pPr>
        <w:pStyle w:val="Zkladntext"/>
        <w:rPr>
          <w:b/>
          <w:bCs/>
        </w:rPr>
      </w:pPr>
    </w:p>
    <w:p w:rsidR="00F33F71" w:rsidRPr="008E1A57" w:rsidRDefault="00F81989" w:rsidP="00736A21">
      <w:pPr>
        <w:pStyle w:val="Zkladntext"/>
      </w:pPr>
      <w:r w:rsidRPr="008E1A57">
        <w:rPr>
          <w:b/>
          <w:bCs/>
        </w:rPr>
        <w:br w:type="page"/>
      </w:r>
      <w:r w:rsidR="00F33F71" w:rsidRPr="008E1A57">
        <w:rPr>
          <w:b/>
          <w:bCs/>
        </w:rPr>
        <w:lastRenderedPageBreak/>
        <w:t>Změnový list k: SM/115/</w:t>
      </w:r>
      <w:r w:rsidR="00BC6B51" w:rsidRPr="008E1A57">
        <w:rPr>
          <w:b/>
          <w:bCs/>
        </w:rPr>
        <w:t>ZK</w:t>
      </w:r>
    </w:p>
    <w:tbl>
      <w:tblPr>
        <w:tblW w:w="7180" w:type="dxa"/>
        <w:tblInd w:w="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5380"/>
      </w:tblGrid>
      <w:tr w:rsidR="00F33F71" w:rsidRPr="008E1A57" w:rsidTr="0022653A">
        <w:trPr>
          <w:trHeight w:val="402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33F71" w:rsidRPr="008E1A57" w:rsidRDefault="00F33F71" w:rsidP="0022653A">
            <w:r w:rsidRPr="008E1A57">
              <w:t>Změna č.</w:t>
            </w:r>
          </w:p>
        </w:tc>
        <w:tc>
          <w:tcPr>
            <w:tcW w:w="538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pPr>
              <w:pStyle w:val="Nadpis2"/>
              <w:rPr>
                <w:sz w:val="24"/>
                <w:szCs w:val="24"/>
              </w:rPr>
            </w:pPr>
            <w:r w:rsidRPr="008E1A57">
              <w:rPr>
                <w:sz w:val="24"/>
                <w:szCs w:val="24"/>
              </w:rPr>
              <w:t>Původní vydání</w:t>
            </w:r>
          </w:p>
        </w:tc>
      </w:tr>
      <w:tr w:rsidR="00F33F71" w:rsidRPr="008E1A57" w:rsidTr="0022653A">
        <w:trPr>
          <w:trHeight w:val="402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33F71" w:rsidRPr="008E1A57" w:rsidRDefault="00F33F71" w:rsidP="0022653A">
            <w:r w:rsidRPr="008E1A57">
              <w:t>Účinnost od: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BC6B51">
            <w:r w:rsidRPr="008E1A57">
              <w:t xml:space="preserve"> </w:t>
            </w:r>
            <w:r w:rsidR="00BC6B51" w:rsidRPr="008E1A57">
              <w:t>17. 4. 2015</w:t>
            </w:r>
          </w:p>
        </w:tc>
      </w:tr>
      <w:tr w:rsidR="00F33F71" w:rsidRPr="008E1A57" w:rsidTr="0022653A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F33F71" w:rsidRPr="008E1A57" w:rsidRDefault="00F33F71" w:rsidP="0022653A">
            <w:r w:rsidRPr="008E1A57">
              <w:t xml:space="preserve">Předmět změny:*) 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 xml:space="preserve"> ---</w:t>
            </w:r>
          </w:p>
        </w:tc>
      </w:tr>
    </w:tbl>
    <w:p w:rsidR="00527FBF" w:rsidRPr="008E1A57" w:rsidRDefault="00527FBF" w:rsidP="00736A21">
      <w:pPr>
        <w:ind w:left="471" w:hanging="397"/>
        <w:jc w:val="both"/>
      </w:pPr>
    </w:p>
    <w:p w:rsidR="00F33F71" w:rsidRPr="008E1A57" w:rsidRDefault="00F33F71" w:rsidP="00736A21">
      <w:pPr>
        <w:ind w:left="471" w:hanging="397"/>
        <w:jc w:val="both"/>
      </w:pPr>
      <w:r w:rsidRPr="008E1A57">
        <w:t xml:space="preserve">*) Předmětem změny se rozumí, v čem nastala úprava (článek, strana apod.), při rozsáhlejších úpravách je možno uvést v celém rozsahu. </w:t>
      </w:r>
    </w:p>
    <w:p w:rsidR="00F33F71" w:rsidRPr="008E1A57" w:rsidRDefault="00F33F71" w:rsidP="00450B87">
      <w:pPr>
        <w:jc w:val="center"/>
      </w:pPr>
      <w:r w:rsidRPr="008E1A57">
        <w:br w:type="page"/>
      </w:r>
      <w:r w:rsidR="00A32ADA" w:rsidRPr="008E1A57">
        <w:rPr>
          <w:b/>
          <w:bCs/>
          <w:sz w:val="28"/>
          <w:szCs w:val="28"/>
        </w:rPr>
        <w:lastRenderedPageBreak/>
        <w:t>Směrnice</w:t>
      </w:r>
      <w:r w:rsidRPr="008E1A57">
        <w:rPr>
          <w:b/>
          <w:bCs/>
          <w:sz w:val="28"/>
          <w:szCs w:val="28"/>
        </w:rPr>
        <w:t xml:space="preserve"> pro přípravu a administraci evropských projektů </w:t>
      </w:r>
    </w:p>
    <w:p w:rsidR="00F33F71" w:rsidRPr="008E1A57" w:rsidRDefault="00F33F71" w:rsidP="00736A21">
      <w:pPr>
        <w:jc w:val="both"/>
        <w:rPr>
          <w:b/>
          <w:bCs/>
        </w:rPr>
      </w:pPr>
      <w:r w:rsidRPr="008E1A57">
        <w:rPr>
          <w:b/>
          <w:bCs/>
        </w:rPr>
        <w:t>Obsah</w:t>
      </w:r>
    </w:p>
    <w:p w:rsidR="00F33F71" w:rsidRPr="008E1A57" w:rsidRDefault="00F33F71" w:rsidP="00736A21"/>
    <w:p w:rsidR="00F33F71" w:rsidRPr="008E1A57" w:rsidRDefault="00F33F71" w:rsidP="00736A21">
      <w:pPr>
        <w:pStyle w:val="Zhlav"/>
        <w:tabs>
          <w:tab w:val="clear" w:pos="4536"/>
          <w:tab w:val="clear" w:pos="9072"/>
          <w:tab w:val="right" w:pos="9000"/>
        </w:tabs>
      </w:pPr>
      <w:r w:rsidRPr="008E1A57">
        <w:t>Seznam zkratek používaných v textu</w:t>
      </w:r>
      <w:r w:rsidRPr="008E1A57">
        <w:tab/>
        <w:t xml:space="preserve"> </w:t>
      </w:r>
    </w:p>
    <w:p w:rsidR="00F33F71" w:rsidRPr="008E1A57" w:rsidRDefault="00F33F71" w:rsidP="00736A21">
      <w:pPr>
        <w:tabs>
          <w:tab w:val="right" w:pos="9000"/>
        </w:tabs>
      </w:pPr>
    </w:p>
    <w:p w:rsidR="00F33F71" w:rsidRPr="008E1A57" w:rsidRDefault="00F33F71" w:rsidP="00736A21">
      <w:pPr>
        <w:tabs>
          <w:tab w:val="right" w:pos="9000"/>
        </w:tabs>
      </w:pPr>
      <w:r w:rsidRPr="008E1A57">
        <w:t>Vysvětlivky vybraných pojmů</w:t>
      </w:r>
      <w:r w:rsidRPr="008E1A57">
        <w:tab/>
        <w:t xml:space="preserve"> </w:t>
      </w:r>
    </w:p>
    <w:p w:rsidR="00F33F71" w:rsidRPr="008E1A57" w:rsidRDefault="00F33F71" w:rsidP="00736A21">
      <w:pPr>
        <w:tabs>
          <w:tab w:val="right" w:pos="9000"/>
        </w:tabs>
      </w:pPr>
    </w:p>
    <w:p w:rsidR="00F33F71" w:rsidRPr="008E1A57" w:rsidRDefault="00F33F71" w:rsidP="00736A21">
      <w:pPr>
        <w:pStyle w:val="Zhlav"/>
        <w:tabs>
          <w:tab w:val="clear" w:pos="4536"/>
          <w:tab w:val="clear" w:pos="9072"/>
          <w:tab w:val="left" w:pos="900"/>
          <w:tab w:val="left" w:pos="1440"/>
          <w:tab w:val="right" w:pos="9000"/>
        </w:tabs>
      </w:pPr>
      <w:r w:rsidRPr="008E1A57">
        <w:t>Oddíl I.</w:t>
      </w:r>
      <w:r w:rsidRPr="008E1A57">
        <w:tab/>
        <w:t>- Úvodní ustanovení</w:t>
      </w:r>
      <w:r w:rsidRPr="008E1A57">
        <w:tab/>
        <w:t xml:space="preserve"> </w:t>
      </w:r>
    </w:p>
    <w:p w:rsidR="00F33F71" w:rsidRPr="008E1A57" w:rsidRDefault="00F33F71" w:rsidP="00736A21">
      <w:pPr>
        <w:tabs>
          <w:tab w:val="left" w:pos="900"/>
          <w:tab w:val="left" w:pos="1440"/>
          <w:tab w:val="right" w:pos="9000"/>
        </w:tabs>
      </w:pPr>
    </w:p>
    <w:p w:rsidR="00F33F71" w:rsidRPr="008E1A57" w:rsidRDefault="00F33F71" w:rsidP="00736A21">
      <w:pPr>
        <w:tabs>
          <w:tab w:val="left" w:pos="900"/>
          <w:tab w:val="left" w:pos="1440"/>
          <w:tab w:val="right" w:pos="9000"/>
        </w:tabs>
      </w:pPr>
      <w:r w:rsidRPr="008E1A57">
        <w:t>Oddíl II.</w:t>
      </w:r>
      <w:r w:rsidRPr="008E1A57">
        <w:tab/>
        <w:t>- Projekty JčK, PO, SMUK – Příprava a realizace</w:t>
      </w:r>
      <w:r w:rsidRPr="008E1A57">
        <w:tab/>
        <w:t xml:space="preserve"> </w:t>
      </w:r>
    </w:p>
    <w:p w:rsidR="00F33F71" w:rsidRPr="008E1A57" w:rsidRDefault="00F33F71" w:rsidP="00736A21">
      <w:pPr>
        <w:tabs>
          <w:tab w:val="left" w:pos="900"/>
          <w:tab w:val="left" w:pos="1440"/>
          <w:tab w:val="right" w:pos="9000"/>
        </w:tabs>
      </w:pPr>
    </w:p>
    <w:p w:rsidR="00F33F71" w:rsidRPr="008E1A57" w:rsidRDefault="00F33F71" w:rsidP="00736A21">
      <w:pPr>
        <w:pStyle w:val="Zhlav"/>
        <w:tabs>
          <w:tab w:val="clear" w:pos="4536"/>
          <w:tab w:val="clear" w:pos="9072"/>
          <w:tab w:val="left" w:pos="900"/>
          <w:tab w:val="left" w:pos="1440"/>
          <w:tab w:val="right" w:pos="9000"/>
        </w:tabs>
      </w:pPr>
      <w:r w:rsidRPr="008E1A57">
        <w:t>Oddíl III. - Projekty CS – Příprava a realizace</w:t>
      </w:r>
      <w:r w:rsidRPr="008E1A57">
        <w:tab/>
        <w:t xml:space="preserve"> </w:t>
      </w:r>
    </w:p>
    <w:p w:rsidR="00F33F71" w:rsidRPr="008E1A57" w:rsidRDefault="00F33F71" w:rsidP="00736A21">
      <w:pPr>
        <w:tabs>
          <w:tab w:val="left" w:pos="900"/>
          <w:tab w:val="left" w:pos="1440"/>
          <w:tab w:val="right" w:pos="9000"/>
        </w:tabs>
      </w:pPr>
    </w:p>
    <w:p w:rsidR="00F33F71" w:rsidRPr="008E1A57" w:rsidRDefault="00F33F71" w:rsidP="00736A21">
      <w:pPr>
        <w:tabs>
          <w:tab w:val="left" w:pos="900"/>
          <w:tab w:val="left" w:pos="1440"/>
          <w:tab w:val="right" w:pos="9000"/>
        </w:tabs>
      </w:pPr>
      <w:r w:rsidRPr="008E1A57">
        <w:t>Oddíl IV. - Společná ustanovení</w:t>
      </w:r>
      <w:r w:rsidRPr="008E1A57">
        <w:tab/>
      </w:r>
    </w:p>
    <w:p w:rsidR="00F33F71" w:rsidRPr="008E1A57" w:rsidRDefault="00F33F71" w:rsidP="00736A21">
      <w:pPr>
        <w:tabs>
          <w:tab w:val="left" w:pos="900"/>
          <w:tab w:val="left" w:pos="1440"/>
          <w:tab w:val="right" w:pos="9000"/>
        </w:tabs>
      </w:pPr>
    </w:p>
    <w:p w:rsidR="00F33F71" w:rsidRPr="008E1A57" w:rsidRDefault="00F33F71" w:rsidP="00736A21">
      <w:pPr>
        <w:tabs>
          <w:tab w:val="left" w:pos="900"/>
          <w:tab w:val="left" w:pos="1440"/>
          <w:tab w:val="right" w:pos="9000"/>
        </w:tabs>
      </w:pPr>
      <w:r w:rsidRPr="008E1A57">
        <w:t>Oddíl V.</w:t>
      </w:r>
      <w:r w:rsidRPr="008E1A57">
        <w:tab/>
        <w:t xml:space="preserve"> - Přechodná a závěrečná ustanovení</w:t>
      </w:r>
      <w:r w:rsidRPr="008E1A57">
        <w:tab/>
      </w:r>
    </w:p>
    <w:p w:rsidR="00F33F71" w:rsidRPr="008E1A57" w:rsidRDefault="00F33F71" w:rsidP="00736A21">
      <w:pPr>
        <w:tabs>
          <w:tab w:val="left" w:pos="1080"/>
          <w:tab w:val="left" w:pos="1440"/>
          <w:tab w:val="left" w:pos="7740"/>
        </w:tabs>
      </w:pPr>
    </w:p>
    <w:p w:rsidR="00F33F71" w:rsidRPr="008E1A57" w:rsidRDefault="00F33F71" w:rsidP="00736A21">
      <w:pPr>
        <w:tabs>
          <w:tab w:val="left" w:pos="1080"/>
          <w:tab w:val="left" w:pos="1440"/>
        </w:tabs>
      </w:pPr>
    </w:p>
    <w:p w:rsidR="00F33F71" w:rsidRPr="008E1A57" w:rsidRDefault="00F33F71" w:rsidP="00EF72DE">
      <w:pPr>
        <w:pStyle w:val="Zkladntextodsazen2"/>
        <w:jc w:val="both"/>
      </w:pPr>
      <w:r w:rsidRPr="008E1A57">
        <w:t>Příloha č. 1</w:t>
      </w:r>
      <w:r w:rsidRPr="008E1A57">
        <w:tab/>
        <w:t>-</w:t>
      </w:r>
      <w:r w:rsidRPr="008E1A57">
        <w:tab/>
        <w:t>Formulář evropského projektu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rPr>
          <w:highlight w:val="yellow"/>
        </w:rPr>
      </w:pP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440" w:hanging="1440"/>
      </w:pPr>
      <w:r w:rsidRPr="008E1A57">
        <w:t>Příloh</w:t>
      </w:r>
      <w:r w:rsidR="00A8149F" w:rsidRPr="008E1A57">
        <w:t>y</w:t>
      </w:r>
      <w:r w:rsidRPr="008E1A57">
        <w:t xml:space="preserve"> č. 2</w:t>
      </w:r>
      <w:r w:rsidR="00A8149F" w:rsidRPr="008E1A57">
        <w:t xml:space="preserve">a až 2d </w:t>
      </w:r>
      <w:r w:rsidRPr="008E1A57">
        <w:t>-</w:t>
      </w:r>
      <w:r w:rsidR="00A8149F" w:rsidRPr="008E1A57">
        <w:t xml:space="preserve"> V</w:t>
      </w:r>
      <w:r w:rsidRPr="008E1A57">
        <w:t>zorový materiál do RK/ZK  – schválení realizace projektu a jeho</w:t>
      </w:r>
      <w:r w:rsidR="00007966" w:rsidRPr="008E1A57">
        <w:t xml:space="preserve"> </w:t>
      </w:r>
      <w:r w:rsidRPr="008E1A57">
        <w:t>kofinancování</w:t>
      </w:r>
      <w:r w:rsidR="009F0C4A" w:rsidRPr="008E1A57">
        <w:t>/</w:t>
      </w:r>
      <w:r w:rsidRPr="008E1A57">
        <w:t>předfinancování z rozpočtu Jihočeského kraje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260" w:hanging="1260"/>
        <w:rPr>
          <w:highlight w:val="yellow"/>
        </w:rPr>
      </w:pP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134"/>
          <w:tab w:val="left" w:pos="1440"/>
        </w:tabs>
        <w:ind w:left="1418" w:hanging="1418"/>
      </w:pPr>
      <w:r w:rsidRPr="008E1A57">
        <w:t>Příloha č. 3</w:t>
      </w:r>
      <w:r w:rsidRPr="008E1A57">
        <w:tab/>
      </w:r>
      <w:r w:rsidR="00926FB3" w:rsidRPr="008E1A57">
        <w:t xml:space="preserve"> </w:t>
      </w:r>
      <w:r w:rsidRPr="008E1A57">
        <w:t>-</w:t>
      </w:r>
      <w:r w:rsidRPr="008E1A57">
        <w:tab/>
        <w:t>Pravidla rozpočtování a financování individuálních evropských projektů JčK</w:t>
      </w:r>
      <w:r w:rsidR="00007966" w:rsidRPr="008E1A57">
        <w:t xml:space="preserve">              </w:t>
      </w:r>
      <w:r w:rsidRPr="008E1A57">
        <w:t>(žadatel = Jihočeský kraj)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260" w:hanging="1260"/>
        <w:rPr>
          <w:highlight w:val="yellow"/>
        </w:rPr>
      </w:pP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440" w:hanging="1440"/>
      </w:pPr>
      <w:r w:rsidRPr="008E1A57">
        <w:t>Příloh</w:t>
      </w:r>
      <w:r w:rsidR="00EF72DE" w:rsidRPr="008E1A57">
        <w:t>y</w:t>
      </w:r>
      <w:r w:rsidRPr="008E1A57">
        <w:t xml:space="preserve"> č. 4</w:t>
      </w:r>
      <w:r w:rsidR="00EF72DE" w:rsidRPr="008E1A57">
        <w:t>a až 4</w:t>
      </w:r>
      <w:r w:rsidR="008328EE" w:rsidRPr="008E1A57">
        <w:t>f</w:t>
      </w:r>
      <w:r w:rsidR="00EF72DE" w:rsidRPr="008E1A57">
        <w:t xml:space="preserve"> </w:t>
      </w:r>
      <w:r w:rsidR="00241671" w:rsidRPr="008E1A57">
        <w:t>–</w:t>
      </w:r>
      <w:r w:rsidR="00EF72DE" w:rsidRPr="008E1A57">
        <w:t xml:space="preserve"> </w:t>
      </w:r>
      <w:r w:rsidR="00241671" w:rsidRPr="008E1A57">
        <w:t>Vzorová s</w:t>
      </w:r>
      <w:r w:rsidRPr="008E1A57">
        <w:t xml:space="preserve">mlouva o poskytnutí </w:t>
      </w:r>
      <w:r w:rsidR="00BC6B51" w:rsidRPr="008E1A57">
        <w:t>dotace</w:t>
      </w:r>
      <w:r w:rsidRPr="008E1A57">
        <w:t xml:space="preserve"> Jihočeského k</w:t>
      </w:r>
      <w:r w:rsidR="00241671" w:rsidRPr="008E1A57">
        <w:t>raje na kofinancování projektu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440" w:hanging="1440"/>
      </w:pPr>
      <w:r w:rsidRPr="008E1A57">
        <w:tab/>
      </w:r>
      <w:r w:rsidRPr="008E1A57">
        <w:tab/>
      </w:r>
      <w:r w:rsidR="00241671" w:rsidRPr="008E1A57">
        <w:t>Vzorová s</w:t>
      </w:r>
      <w:r w:rsidRPr="008E1A57">
        <w:t>mlouva o poskytnutí návratné finanční výpomoc</w:t>
      </w:r>
      <w:r w:rsidR="00241671" w:rsidRPr="008E1A57">
        <w:t>i z rozpočtu Jihočeského kraje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440"/>
        </w:tabs>
        <w:ind w:left="1440" w:hanging="1440"/>
        <w:rPr>
          <w:sz w:val="22"/>
          <w:szCs w:val="22"/>
        </w:rPr>
      </w:pPr>
      <w:r w:rsidRPr="008E1A57">
        <w:tab/>
      </w:r>
      <w:r w:rsidR="00241671" w:rsidRPr="008E1A57">
        <w:t>Vzorová s</w:t>
      </w:r>
      <w:r w:rsidRPr="008E1A57">
        <w:t xml:space="preserve">mlouva o poskytnutí </w:t>
      </w:r>
      <w:r w:rsidR="00BC6B51" w:rsidRPr="008E1A57">
        <w:t>dotace</w:t>
      </w:r>
      <w:r w:rsidRPr="008E1A57">
        <w:t xml:space="preserve"> Jihočeského kraje na úhradu nezpůsobilých výdajů projektu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440" w:hanging="1440"/>
      </w:pPr>
      <w:r w:rsidRPr="008E1A57">
        <w:tab/>
      </w:r>
      <w:r w:rsidRPr="008E1A57">
        <w:tab/>
      </w:r>
      <w:r w:rsidR="00241671" w:rsidRPr="008E1A57">
        <w:t>Vzorová s</w:t>
      </w:r>
      <w:r w:rsidRPr="008E1A57">
        <w:t>mlouva o poskytnutí návratné finanční výpomoci z rozpočtu J</w:t>
      </w:r>
      <w:r w:rsidR="00E95088" w:rsidRPr="008E1A57">
        <w:t>ihočeského kraje</w:t>
      </w:r>
      <w:r w:rsidRPr="008E1A57">
        <w:t xml:space="preserve"> pro SMUK</w:t>
      </w:r>
    </w:p>
    <w:p w:rsidR="008328EE" w:rsidRPr="008E1A57" w:rsidRDefault="008328EE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440" w:hanging="1440"/>
      </w:pPr>
    </w:p>
    <w:p w:rsidR="008328EE" w:rsidRPr="008E1A57" w:rsidRDefault="008328EE" w:rsidP="009F0C4A">
      <w:pPr>
        <w:rPr>
          <w:bCs/>
        </w:rPr>
      </w:pPr>
      <w:r w:rsidRPr="008E1A57">
        <w:rPr>
          <w:bCs/>
        </w:rPr>
        <w:t>Příloha č. 5 - Čestné prohlášení o výši poskytnutých podpor de minimis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ind w:left="1260" w:hanging="1260"/>
        <w:rPr>
          <w:sz w:val="22"/>
          <w:szCs w:val="22"/>
          <w:highlight w:val="yellow"/>
        </w:rPr>
      </w:pPr>
    </w:p>
    <w:p w:rsidR="00EF72DE" w:rsidRPr="008E1A57" w:rsidRDefault="00EF72DE" w:rsidP="009F0C4A">
      <w:pPr>
        <w:tabs>
          <w:tab w:val="left" w:pos="1260"/>
          <w:tab w:val="left" w:pos="1440"/>
        </w:tabs>
        <w:ind w:left="1418" w:hanging="1418"/>
        <w:rPr>
          <w:highlight w:val="yellow"/>
        </w:rPr>
      </w:pPr>
      <w:r w:rsidRPr="008E1A57">
        <w:t xml:space="preserve">Příloha č. </w:t>
      </w:r>
      <w:r w:rsidR="008328EE" w:rsidRPr="008E1A57">
        <w:t>6</w:t>
      </w:r>
      <w:r w:rsidRPr="008E1A57">
        <w:tab/>
        <w:t>-</w:t>
      </w:r>
      <w:r w:rsidRPr="008E1A57">
        <w:tab/>
        <w:t>Vzor ž</w:t>
      </w:r>
      <w:r w:rsidRPr="008E1A57">
        <w:rPr>
          <w:bCs/>
          <w:iCs/>
        </w:rPr>
        <w:t>ádosti o poskytnutí návratné finanční výpomoci na předfinancování způsobilých výdajů projektu a/nebo o poskytnutí dotace na kofinancování způsobilých výdajů projektu a/nebo o poskytnutí dotace na úhradu nezpůsobilých výdajů projektu z rozpočtu Jihočeského kraje</w:t>
      </w:r>
    </w:p>
    <w:p w:rsidR="00F33F71" w:rsidRPr="008E1A57" w:rsidRDefault="00F33F71" w:rsidP="009F0C4A">
      <w:pPr>
        <w:pStyle w:val="Zhlav"/>
        <w:tabs>
          <w:tab w:val="clear" w:pos="4536"/>
          <w:tab w:val="clear" w:pos="9072"/>
          <w:tab w:val="left" w:pos="1260"/>
          <w:tab w:val="left" w:pos="1440"/>
        </w:tabs>
        <w:rPr>
          <w:highlight w:val="yellow"/>
        </w:rPr>
      </w:pPr>
    </w:p>
    <w:p w:rsidR="00F33F71" w:rsidRPr="008E1A57" w:rsidRDefault="00F33F71" w:rsidP="009F0C4A">
      <w:pPr>
        <w:tabs>
          <w:tab w:val="left" w:pos="1260"/>
          <w:tab w:val="left" w:pos="1440"/>
        </w:tabs>
      </w:pPr>
      <w:r w:rsidRPr="008E1A57">
        <w:t>Příloha č. 7</w:t>
      </w:r>
      <w:r w:rsidR="009F0C4A" w:rsidRPr="008E1A57">
        <w:t xml:space="preserve">  - T</w:t>
      </w:r>
      <w:r w:rsidRPr="008E1A57">
        <w:t>abulka krajské predikce</w:t>
      </w:r>
      <w:r w:rsidR="00C45AB2" w:rsidRPr="008E1A57">
        <w:t xml:space="preserve"> vývoje</w:t>
      </w:r>
      <w:r w:rsidRPr="008E1A57">
        <w:t xml:space="preserve"> kurzu Kč/EUR </w:t>
      </w:r>
    </w:p>
    <w:p w:rsidR="00F33F71" w:rsidRPr="008E1A57" w:rsidRDefault="00F33F71" w:rsidP="009F0C4A">
      <w:pPr>
        <w:tabs>
          <w:tab w:val="left" w:pos="1260"/>
          <w:tab w:val="left" w:pos="1440"/>
        </w:tabs>
      </w:pPr>
    </w:p>
    <w:p w:rsidR="00F33F71" w:rsidRPr="008E1A57" w:rsidRDefault="00F33F71" w:rsidP="009F0C4A">
      <w:pPr>
        <w:tabs>
          <w:tab w:val="left" w:pos="1260"/>
        </w:tabs>
        <w:rPr>
          <w:b/>
          <w:bCs/>
        </w:rPr>
      </w:pPr>
      <w:r w:rsidRPr="008E1A57">
        <w:t xml:space="preserve">Příloha č. </w:t>
      </w:r>
      <w:r w:rsidR="008328EE" w:rsidRPr="008E1A57">
        <w:t>8</w:t>
      </w:r>
      <w:r w:rsidRPr="008E1A57">
        <w:t xml:space="preserve"> -</w:t>
      </w:r>
      <w:r w:rsidRPr="008E1A57">
        <w:tab/>
      </w:r>
      <w:r w:rsidR="00867117" w:rsidRPr="008E1A57">
        <w:t xml:space="preserve"> </w:t>
      </w:r>
      <w:r w:rsidRPr="008E1A57">
        <w:t>Změnový formulář evropského projektu</w:t>
      </w:r>
    </w:p>
    <w:p w:rsidR="00F33F71" w:rsidRPr="008E1A57" w:rsidRDefault="00F33F71" w:rsidP="009F0C4A">
      <w:pPr>
        <w:rPr>
          <w:b/>
          <w:bCs/>
        </w:rPr>
      </w:pPr>
    </w:p>
    <w:p w:rsidR="00F33F71" w:rsidRPr="008E1A57" w:rsidRDefault="00F33F71" w:rsidP="009F0C4A">
      <w:pPr>
        <w:tabs>
          <w:tab w:val="left" w:pos="1260"/>
        </w:tabs>
        <w:rPr>
          <w:b/>
          <w:bCs/>
        </w:rPr>
      </w:pPr>
      <w:r w:rsidRPr="008E1A57">
        <w:t xml:space="preserve">Příloha č. </w:t>
      </w:r>
      <w:r w:rsidR="008328EE" w:rsidRPr="008E1A57">
        <w:t>9</w:t>
      </w:r>
      <w:r w:rsidRPr="008E1A57">
        <w:t xml:space="preserve"> -</w:t>
      </w:r>
      <w:r w:rsidR="00867117" w:rsidRPr="008E1A57">
        <w:t xml:space="preserve"> </w:t>
      </w:r>
      <w:r w:rsidRPr="008E1A57">
        <w:t>Formulář pro závěrečné vyúčtování</w:t>
      </w:r>
    </w:p>
    <w:p w:rsidR="00FE6490" w:rsidRPr="008E1A57" w:rsidRDefault="00FE6490" w:rsidP="009F0C4A">
      <w:pPr>
        <w:rPr>
          <w:b/>
          <w:bCs/>
        </w:rPr>
      </w:pPr>
    </w:p>
    <w:p w:rsidR="00EF72DE" w:rsidRPr="008E1A57" w:rsidRDefault="00EF72DE" w:rsidP="009F0C4A">
      <w:pPr>
        <w:pStyle w:val="Zkladntext"/>
        <w:ind w:left="1418" w:hanging="1418"/>
        <w:jc w:val="left"/>
      </w:pPr>
      <w:r w:rsidRPr="008E1A57">
        <w:t>Příloh</w:t>
      </w:r>
      <w:r w:rsidR="00E95088" w:rsidRPr="008E1A57">
        <w:t>y</w:t>
      </w:r>
      <w:r w:rsidRPr="008E1A57">
        <w:t xml:space="preserve"> č. 1</w:t>
      </w:r>
      <w:r w:rsidR="008328EE" w:rsidRPr="008E1A57">
        <w:t>0</w:t>
      </w:r>
      <w:r w:rsidRPr="008E1A57">
        <w:t>a až 1</w:t>
      </w:r>
      <w:r w:rsidR="008328EE" w:rsidRPr="008E1A57">
        <w:t>0</w:t>
      </w:r>
      <w:r w:rsidRPr="008E1A57">
        <w:t>c - Vzory žádostí o proplacení dotace na kofinancování/nezpůsobilé výdaje a</w:t>
      </w:r>
      <w:r w:rsidR="00E95088" w:rsidRPr="008E1A57">
        <w:t>/nebo</w:t>
      </w:r>
      <w:r w:rsidRPr="008E1A57">
        <w:t xml:space="preserve"> návratné finanční výpomoci z rozpočtu Jihočeského kraje</w:t>
      </w:r>
    </w:p>
    <w:p w:rsidR="00EF72DE" w:rsidRPr="008E1A57" w:rsidRDefault="00EF72DE" w:rsidP="00736A21">
      <w:pPr>
        <w:rPr>
          <w:bCs/>
        </w:rPr>
      </w:pPr>
    </w:p>
    <w:p w:rsidR="00F33F71" w:rsidRPr="008E1A57" w:rsidRDefault="00F33F71" w:rsidP="00736A21">
      <w:pPr>
        <w:rPr>
          <w:b/>
          <w:bCs/>
        </w:rPr>
      </w:pPr>
      <w:r w:rsidRPr="008E1A57">
        <w:rPr>
          <w:b/>
          <w:bCs/>
        </w:rPr>
        <w:br w:type="page"/>
      </w:r>
      <w:r w:rsidRPr="008E1A57">
        <w:rPr>
          <w:b/>
          <w:bCs/>
        </w:rPr>
        <w:lastRenderedPageBreak/>
        <w:t>Seznam zkratek používaných v textu</w:t>
      </w:r>
    </w:p>
    <w:tbl>
      <w:tblPr>
        <w:tblW w:w="7206" w:type="dxa"/>
        <w:tblInd w:w="17" w:type="dxa"/>
        <w:tblCellMar>
          <w:left w:w="0" w:type="dxa"/>
          <w:right w:w="0" w:type="dxa"/>
        </w:tblCellMar>
        <w:tblLook w:val="0000"/>
      </w:tblPr>
      <w:tblGrid>
        <w:gridCol w:w="1200"/>
        <w:gridCol w:w="6006"/>
      </w:tblGrid>
      <w:tr w:rsidR="00F33F71" w:rsidRPr="008E1A57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CS</w:t>
            </w:r>
          </w:p>
        </w:tc>
        <w:tc>
          <w:tcPr>
            <w:tcW w:w="6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Cizí subjekt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EU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Evropská unie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JčK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Jihočeský kraj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KÚ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Krajský úřad Jihočeského kraje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OEKO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 xml:space="preserve">Odbor ekonomický 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OEZI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Odbor evropských záležitostí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ORJ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Organizační jednotka 20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PO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Příspěvková organizace Jihočeského kraje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Rada Jihočeského kraje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SMUK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Společnost s majetkovou účastí Jihočeského kraje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Státní rozpočet</w:t>
            </w:r>
          </w:p>
        </w:tc>
      </w:tr>
      <w:tr w:rsidR="00F33F71" w:rsidRPr="008E1A5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ZK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736A21">
            <w:r w:rsidRPr="008E1A57">
              <w:t>Zastupitelstvo Jihočeského kraje</w:t>
            </w:r>
          </w:p>
        </w:tc>
      </w:tr>
    </w:tbl>
    <w:p w:rsidR="00F33F71" w:rsidRPr="008E1A57" w:rsidRDefault="00F33F71" w:rsidP="00736A21">
      <w:pPr>
        <w:rPr>
          <w:b/>
          <w:bCs/>
        </w:rPr>
      </w:pPr>
    </w:p>
    <w:p w:rsidR="00F33F71" w:rsidRPr="008E1A57" w:rsidRDefault="00F33F71" w:rsidP="00736A21">
      <w:pPr>
        <w:rPr>
          <w:b/>
          <w:bCs/>
        </w:rPr>
      </w:pPr>
    </w:p>
    <w:p w:rsidR="00F33F71" w:rsidRPr="008E1A57" w:rsidRDefault="00F33F71" w:rsidP="00736A21">
      <w:pPr>
        <w:rPr>
          <w:b/>
          <w:bCs/>
        </w:rPr>
      </w:pPr>
      <w:r w:rsidRPr="008E1A57">
        <w:rPr>
          <w:b/>
          <w:bCs/>
        </w:rPr>
        <w:t>Vysvětlivky vybraných pojmů</w:t>
      </w:r>
    </w:p>
    <w:tbl>
      <w:tblPr>
        <w:tblW w:w="9440" w:type="dxa"/>
        <w:tblInd w:w="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37"/>
        <w:gridCol w:w="6003"/>
      </w:tblGrid>
      <w:tr w:rsidR="00F33F71" w:rsidRPr="008E1A57">
        <w:trPr>
          <w:trHeight w:val="24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Cizí subjekt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Všechny ostatní subjekty, vyjma Jihočeského kraje, PO a SMUK.</w:t>
            </w:r>
          </w:p>
        </w:tc>
      </w:tr>
      <w:tr w:rsidR="00F33F71" w:rsidRPr="008E1A57">
        <w:trPr>
          <w:trHeight w:val="48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Evropský projekt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33F71" w:rsidRPr="008E1A57" w:rsidRDefault="00F33F71" w:rsidP="00E95088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 xml:space="preserve">Projekt spolufinancovaný z evropských </w:t>
            </w:r>
            <w:r w:rsidR="00E95088" w:rsidRPr="008E1A57">
              <w:rPr>
                <w:sz w:val="22"/>
                <w:szCs w:val="22"/>
              </w:rPr>
              <w:t>zdrojů</w:t>
            </w:r>
            <w:r w:rsidRPr="008E1A57">
              <w:rPr>
                <w:sz w:val="22"/>
                <w:szCs w:val="22"/>
              </w:rPr>
              <w:t xml:space="preserve"> (EU, </w:t>
            </w:r>
            <w:r w:rsidR="00E95088" w:rsidRPr="008E1A57">
              <w:rPr>
                <w:sz w:val="22"/>
                <w:szCs w:val="22"/>
              </w:rPr>
              <w:t>EHP</w:t>
            </w:r>
            <w:r w:rsidRPr="008E1A57">
              <w:rPr>
                <w:sz w:val="22"/>
                <w:szCs w:val="22"/>
              </w:rPr>
              <w:t xml:space="preserve"> apod.) a z </w:t>
            </w:r>
            <w:r w:rsidR="00E95088" w:rsidRPr="008E1A57">
              <w:rPr>
                <w:sz w:val="22"/>
                <w:szCs w:val="22"/>
              </w:rPr>
              <w:t>rozpočtu</w:t>
            </w:r>
            <w:r w:rsidRPr="008E1A57">
              <w:rPr>
                <w:sz w:val="22"/>
                <w:szCs w:val="22"/>
              </w:rPr>
              <w:t xml:space="preserve"> JčK.</w:t>
            </w:r>
          </w:p>
        </w:tc>
      </w:tr>
      <w:tr w:rsidR="00F33F71" w:rsidRPr="008E1A57">
        <w:trPr>
          <w:trHeight w:val="51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Finanční kontrola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Zahrnuje i kontrolu věcnou (způsobilosti), je prováděna v rozsahu stanoveném v zákoně 320/2001 Sb.</w:t>
            </w:r>
            <w:r w:rsidR="00E95088" w:rsidRPr="008E1A57">
              <w:rPr>
                <w:sz w:val="22"/>
                <w:szCs w:val="22"/>
              </w:rPr>
              <w:t xml:space="preserve"> o finanční kontrole </w:t>
            </w:r>
            <w:r w:rsidRPr="008E1A57">
              <w:rPr>
                <w:sz w:val="22"/>
                <w:szCs w:val="22"/>
              </w:rPr>
              <w:t>a v souladu s tímto zákonem.</w:t>
            </w:r>
          </w:p>
        </w:tc>
      </w:tr>
      <w:tr w:rsidR="00F33F71" w:rsidRPr="008E1A57">
        <w:trPr>
          <w:trHeight w:val="51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Kofinancování projektu z prostředků JčK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 xml:space="preserve">Částka nenávratně vynaložená z rozpočtu Jihočeského kraje na zajištění podílu veřejného spolufinancování projektu. </w:t>
            </w:r>
          </w:p>
        </w:tc>
      </w:tr>
      <w:tr w:rsidR="00F33F71" w:rsidRPr="008E1A57">
        <w:trPr>
          <w:trHeight w:val="62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Nezpůsobilé výdaje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923A2D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Výdaje, které nemohou být spolufinancovány z</w:t>
            </w:r>
            <w:r w:rsidR="00923A2D" w:rsidRPr="008E1A57">
              <w:rPr>
                <w:sz w:val="22"/>
                <w:szCs w:val="22"/>
              </w:rPr>
              <w:t> evropských fondů</w:t>
            </w:r>
            <w:r w:rsidRPr="008E1A57">
              <w:rPr>
                <w:sz w:val="22"/>
                <w:szCs w:val="22"/>
              </w:rPr>
              <w:t xml:space="preserve"> a</w:t>
            </w:r>
            <w:r w:rsidR="00E95088" w:rsidRPr="008E1A57">
              <w:rPr>
                <w:sz w:val="22"/>
                <w:szCs w:val="22"/>
              </w:rPr>
              <w:t>ni</w:t>
            </w:r>
            <w:r w:rsidRPr="008E1A57">
              <w:rPr>
                <w:sz w:val="22"/>
                <w:szCs w:val="22"/>
              </w:rPr>
              <w:t xml:space="preserve"> </w:t>
            </w:r>
            <w:r w:rsidR="00E95088" w:rsidRPr="008E1A57">
              <w:rPr>
                <w:sz w:val="22"/>
                <w:szCs w:val="22"/>
              </w:rPr>
              <w:t xml:space="preserve">ze </w:t>
            </w:r>
            <w:r w:rsidR="00923A2D" w:rsidRPr="008E1A57">
              <w:rPr>
                <w:sz w:val="22"/>
                <w:szCs w:val="22"/>
              </w:rPr>
              <w:t>SR</w:t>
            </w:r>
            <w:r w:rsidRPr="008E1A57">
              <w:rPr>
                <w:sz w:val="22"/>
                <w:szCs w:val="22"/>
              </w:rPr>
              <w:t xml:space="preserve"> a jsou nezbytně nutné k realizaci projektu. </w:t>
            </w:r>
          </w:p>
        </w:tc>
      </w:tr>
      <w:tr w:rsidR="00F33F71" w:rsidRPr="008E1A57">
        <w:trPr>
          <w:trHeight w:val="62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Odpovědné místo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923A2D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PO, SMUK nebo odbor KÚ. Subjekt má odborn</w:t>
            </w:r>
            <w:r w:rsidR="00923A2D" w:rsidRPr="008E1A57">
              <w:rPr>
                <w:sz w:val="22"/>
                <w:szCs w:val="22"/>
              </w:rPr>
              <w:t>é aktivity</w:t>
            </w:r>
            <w:r w:rsidRPr="008E1A57">
              <w:rPr>
                <w:sz w:val="22"/>
                <w:szCs w:val="22"/>
              </w:rPr>
              <w:t xml:space="preserve"> související s realizací projektu v popisu činnosti a je odpovědný za realizaci projektu. </w:t>
            </w:r>
          </w:p>
        </w:tc>
      </w:tr>
      <w:tr w:rsidR="00F33F71" w:rsidRPr="008E1A57">
        <w:trPr>
          <w:trHeight w:val="51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Projektová dokumentace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Dokumentace pro přípravu projektové žádosti a dokumentace nezbytná pro úspěšnou realizaci projektu. Jedná se především o projektovou žádost, povinné přílohy, stavební povolení, územní rozhodnutí, studie proveditelnosti, EIA a další dokumenty související s projektem.</w:t>
            </w:r>
            <w:r w:rsidR="00007966" w:rsidRPr="008E1A57">
              <w:rPr>
                <w:sz w:val="22"/>
                <w:szCs w:val="22"/>
              </w:rPr>
              <w:t xml:space="preserve"> </w:t>
            </w:r>
          </w:p>
        </w:tc>
      </w:tr>
      <w:tr w:rsidR="00F33F71" w:rsidRPr="008E1A57">
        <w:trPr>
          <w:trHeight w:val="51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Projektová žádost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Formulář, který vyplňuje žadatel o finanční podporu v rámci jednotlivých dotačních titulů.</w:t>
            </w:r>
          </w:p>
        </w:tc>
      </w:tr>
      <w:tr w:rsidR="00F33F71" w:rsidRPr="008E1A57">
        <w:trPr>
          <w:trHeight w:val="51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Předfinancování projektu z prostředků JčK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Částka návratně vynaložená z rozpočtu Jihočeského kraje na zajištění realizace projektu do doby přijetí prostředků z evropských fondů či ze SR.</w:t>
            </w:r>
          </w:p>
        </w:tc>
      </w:tr>
      <w:tr w:rsidR="00F33F71" w:rsidRPr="008E1A57" w:rsidTr="00007966">
        <w:trPr>
          <w:trHeight w:val="510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Příprava projektu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Činnosti související s projektem až do vydání rozhodnutí nebo do uzavření smlouvy o financování projektu (akce) z fondů (zejména zpracování projektu, podání žádosti atd.).</w:t>
            </w:r>
          </w:p>
        </w:tc>
      </w:tr>
      <w:tr w:rsidR="00F33F71" w:rsidRPr="008E1A57" w:rsidTr="00A32ADA">
        <w:trPr>
          <w:trHeight w:val="86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Realizace projektu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923A2D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Činnosti související s projektem od vydání rozhodnutí nebo od uzavření smlouvy o financování projektu z</w:t>
            </w:r>
            <w:r w:rsidR="00923A2D" w:rsidRPr="008E1A57">
              <w:rPr>
                <w:sz w:val="22"/>
                <w:szCs w:val="22"/>
              </w:rPr>
              <w:t> </w:t>
            </w:r>
            <w:r w:rsidRPr="008E1A57">
              <w:rPr>
                <w:sz w:val="22"/>
                <w:szCs w:val="22"/>
              </w:rPr>
              <w:t>fondů</w:t>
            </w:r>
            <w:r w:rsidR="00923A2D" w:rsidRPr="008E1A57">
              <w:rPr>
                <w:sz w:val="22"/>
                <w:szCs w:val="22"/>
              </w:rPr>
              <w:t xml:space="preserve"> EU</w:t>
            </w:r>
            <w:r w:rsidRPr="008E1A57">
              <w:rPr>
                <w:sz w:val="22"/>
                <w:szCs w:val="22"/>
              </w:rPr>
              <w:t xml:space="preserve"> (zejména </w:t>
            </w:r>
            <w:r w:rsidR="00923A2D" w:rsidRPr="008E1A57">
              <w:rPr>
                <w:sz w:val="22"/>
                <w:szCs w:val="22"/>
              </w:rPr>
              <w:t>aktivity</w:t>
            </w:r>
            <w:r w:rsidRPr="008E1A57">
              <w:rPr>
                <w:sz w:val="22"/>
                <w:szCs w:val="22"/>
              </w:rPr>
              <w:t>, dodávky a služby vedoucí k naplnění cílů projektu – také žádosti o platbu, vyúčtování projektu, příjem prostředků ze SR, fondů EU, atd. v souladu se schváleným projektem).</w:t>
            </w:r>
          </w:p>
        </w:tc>
      </w:tr>
      <w:tr w:rsidR="00F33F71" w:rsidRPr="008E1A57" w:rsidTr="00A32ADA">
        <w:trPr>
          <w:trHeight w:val="111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8328EE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Rozhodnutí/smlouva o financování projektu z</w:t>
            </w:r>
            <w:r w:rsidR="008328EE" w:rsidRPr="008E1A57">
              <w:rPr>
                <w:sz w:val="22"/>
                <w:szCs w:val="22"/>
              </w:rPr>
              <w:t> fondů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923A2D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 xml:space="preserve">Písemně stanovené podmínky realizace projektu, které vydává </w:t>
            </w:r>
            <w:r w:rsidR="00923A2D" w:rsidRPr="008E1A57">
              <w:rPr>
                <w:sz w:val="22"/>
                <w:szCs w:val="22"/>
              </w:rPr>
              <w:t xml:space="preserve">žadateli (realizátorovi projektu) </w:t>
            </w:r>
            <w:r w:rsidR="008328EE" w:rsidRPr="008E1A57">
              <w:rPr>
                <w:sz w:val="22"/>
                <w:szCs w:val="22"/>
              </w:rPr>
              <w:t>ř</w:t>
            </w:r>
            <w:r w:rsidRPr="008E1A57">
              <w:rPr>
                <w:sz w:val="22"/>
                <w:szCs w:val="22"/>
              </w:rPr>
              <w:t>ídící</w:t>
            </w:r>
            <w:r w:rsidR="008328EE" w:rsidRPr="008E1A57">
              <w:rPr>
                <w:sz w:val="22"/>
                <w:szCs w:val="22"/>
              </w:rPr>
              <w:t>,</w:t>
            </w:r>
            <w:r w:rsidRPr="008E1A57">
              <w:rPr>
                <w:sz w:val="22"/>
                <w:szCs w:val="22"/>
              </w:rPr>
              <w:t xml:space="preserve"> příp. </w:t>
            </w:r>
            <w:r w:rsidR="008328EE" w:rsidRPr="008E1A57">
              <w:rPr>
                <w:sz w:val="22"/>
                <w:szCs w:val="22"/>
              </w:rPr>
              <w:t>jiný kompetentní</w:t>
            </w:r>
            <w:r w:rsidRPr="008E1A57">
              <w:rPr>
                <w:sz w:val="22"/>
                <w:szCs w:val="22"/>
              </w:rPr>
              <w:t xml:space="preserve"> orgán programu.</w:t>
            </w:r>
          </w:p>
        </w:tc>
      </w:tr>
      <w:tr w:rsidR="00F33F71" w:rsidRPr="008E1A57" w:rsidTr="00A32ADA">
        <w:trPr>
          <w:trHeight w:val="991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lastRenderedPageBreak/>
              <w:t>Smlouva o financování projektu ze strany JčK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Písemně stanovené podmínky realizace projektu, které uzavírá JčK s realizátorem projektu – odpovědným místem (pokud tímto není přímo JčK) a CS. Za JčK je smlouva podepisována hejtmanem JčK.</w:t>
            </w:r>
          </w:p>
        </w:tc>
      </w:tr>
      <w:tr w:rsidR="00F33F71" w:rsidRPr="008E1A57">
        <w:trPr>
          <w:trHeight w:val="498"/>
        </w:trPr>
        <w:tc>
          <w:tcPr>
            <w:tcW w:w="3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Společnost s majetkovou účastí kraje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923A2D" w:rsidP="00923A2D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S</w:t>
            </w:r>
            <w:r w:rsidR="00F33F71" w:rsidRPr="008E1A57">
              <w:rPr>
                <w:sz w:val="22"/>
                <w:szCs w:val="22"/>
              </w:rPr>
              <w:t xml:space="preserve">polečnost, v </w:t>
            </w:r>
            <w:r w:rsidRPr="008E1A57">
              <w:rPr>
                <w:sz w:val="22"/>
                <w:szCs w:val="22"/>
              </w:rPr>
              <w:t>níž</w:t>
            </w:r>
            <w:r w:rsidR="00F33F71" w:rsidRPr="008E1A57">
              <w:rPr>
                <w:sz w:val="22"/>
                <w:szCs w:val="22"/>
              </w:rPr>
              <w:t xml:space="preserve"> má kraj majetkovou nebo zakladatelskou účast.</w:t>
            </w:r>
          </w:p>
        </w:tc>
      </w:tr>
      <w:tr w:rsidR="00F33F71" w:rsidRPr="008E1A57">
        <w:trPr>
          <w:trHeight w:val="710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Správce ORJ 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Pracovník OEZI zabývající se koordinací činností souvisejících s kofinancováním a předfinancováním evropských projektů z prostředků Jihočeského kraje sledovaných v Matici projektů, který je zároveň správcem Matice.</w:t>
            </w:r>
          </w:p>
        </w:tc>
      </w:tr>
      <w:tr w:rsidR="00F33F71" w:rsidRPr="008E1A57">
        <w:trPr>
          <w:trHeight w:val="49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Správce rozpočtu ORJ 20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Pracovník OEKO zodpovědný za rozpočet ORJ 20</w:t>
            </w:r>
            <w:r w:rsidR="00923A2D" w:rsidRPr="008E1A57">
              <w:rPr>
                <w:sz w:val="22"/>
                <w:szCs w:val="22"/>
              </w:rPr>
              <w:t>.</w:t>
            </w:r>
          </w:p>
        </w:tc>
      </w:tr>
      <w:tr w:rsidR="00F33F71" w:rsidRPr="008E1A57">
        <w:trPr>
          <w:trHeight w:val="49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Věcně příslušný odbor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923A2D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Odbor KÚ, který má odborn</w:t>
            </w:r>
            <w:r w:rsidR="00923A2D" w:rsidRPr="008E1A57">
              <w:rPr>
                <w:sz w:val="22"/>
                <w:szCs w:val="22"/>
              </w:rPr>
              <w:t>é aktivity</w:t>
            </w:r>
            <w:r w:rsidRPr="008E1A57">
              <w:rPr>
                <w:sz w:val="22"/>
                <w:szCs w:val="22"/>
              </w:rPr>
              <w:t xml:space="preserve"> související s realizací projektu v popisu činnosti (např. ve vztahu k PO zřizovatelský odbor)</w:t>
            </w:r>
            <w:r w:rsidR="00923A2D" w:rsidRPr="008E1A57">
              <w:rPr>
                <w:sz w:val="22"/>
                <w:szCs w:val="22"/>
              </w:rPr>
              <w:t>.</w:t>
            </w:r>
          </w:p>
        </w:tc>
      </w:tr>
      <w:tr w:rsidR="00F33F71" w:rsidRPr="008E1A57">
        <w:trPr>
          <w:trHeight w:val="49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Vedoucí manažer projektu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923A2D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 xml:space="preserve">Pracovník odpovědný za </w:t>
            </w:r>
            <w:r w:rsidR="00923A2D" w:rsidRPr="008E1A57">
              <w:rPr>
                <w:sz w:val="22"/>
                <w:szCs w:val="22"/>
              </w:rPr>
              <w:t>realizaci</w:t>
            </w:r>
            <w:r w:rsidRPr="008E1A57">
              <w:rPr>
                <w:sz w:val="22"/>
                <w:szCs w:val="22"/>
              </w:rPr>
              <w:t xml:space="preserve"> projektu, za výsledky (výstupy) projektu, za vynaložené náklady a plnění termínů.</w:t>
            </w:r>
          </w:p>
        </w:tc>
      </w:tr>
      <w:tr w:rsidR="00F33F71" w:rsidRPr="008E1A57">
        <w:trPr>
          <w:trHeight w:val="49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Způsobilé výdaje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923A2D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 xml:space="preserve">Výdaje, které mohou být spolufinancovány ze zdrojů EU a </w:t>
            </w:r>
            <w:r w:rsidR="00923A2D" w:rsidRPr="008E1A57">
              <w:rPr>
                <w:sz w:val="22"/>
                <w:szCs w:val="22"/>
              </w:rPr>
              <w:t>ze SR a které</w:t>
            </w:r>
            <w:r w:rsidR="00007966" w:rsidRPr="008E1A57">
              <w:rPr>
                <w:sz w:val="22"/>
                <w:szCs w:val="22"/>
              </w:rPr>
              <w:t xml:space="preserve"> </w:t>
            </w:r>
            <w:r w:rsidRPr="008E1A57">
              <w:rPr>
                <w:sz w:val="22"/>
                <w:szCs w:val="22"/>
              </w:rPr>
              <w:t xml:space="preserve">jsou přímo spojeny s realizací projektu a jsou součástí rozpočtu v projektové žádosti. </w:t>
            </w:r>
            <w:r w:rsidR="00923A2D" w:rsidRPr="008E1A57">
              <w:rPr>
                <w:sz w:val="22"/>
                <w:szCs w:val="22"/>
              </w:rPr>
              <w:t>V</w:t>
            </w:r>
            <w:r w:rsidRPr="008E1A57">
              <w:rPr>
                <w:sz w:val="22"/>
                <w:szCs w:val="22"/>
              </w:rPr>
              <w:t> rámci realizace projektu</w:t>
            </w:r>
            <w:r w:rsidR="00923A2D" w:rsidRPr="008E1A57">
              <w:rPr>
                <w:sz w:val="22"/>
                <w:szCs w:val="22"/>
              </w:rPr>
              <w:t xml:space="preserve"> musí</w:t>
            </w:r>
            <w:r w:rsidRPr="008E1A57">
              <w:rPr>
                <w:sz w:val="22"/>
                <w:szCs w:val="22"/>
              </w:rPr>
              <w:t xml:space="preserve"> </w:t>
            </w:r>
            <w:r w:rsidR="00923A2D" w:rsidRPr="008E1A57">
              <w:rPr>
                <w:sz w:val="22"/>
                <w:szCs w:val="22"/>
              </w:rPr>
              <w:t xml:space="preserve">být </w:t>
            </w:r>
            <w:r w:rsidRPr="008E1A57">
              <w:rPr>
                <w:sz w:val="22"/>
                <w:szCs w:val="22"/>
              </w:rPr>
              <w:t>řádně doloženy účetními doklady a prokazatelně uhrazeny.</w:t>
            </w:r>
          </w:p>
        </w:tc>
      </w:tr>
      <w:tr w:rsidR="00A32ADA" w:rsidRPr="008E1A57" w:rsidTr="00D57FE9">
        <w:trPr>
          <w:trHeight w:val="49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32ADA" w:rsidRPr="008E1A57" w:rsidRDefault="00A32ADA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Zvýšení základního kapitálu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A32ADA" w:rsidRPr="008E1A57" w:rsidRDefault="00A32ADA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Zvýšení majetkové účasti JčK ve SMUK nastává v den, kdy je o zvýšení základního kapitálu proveden konečný zápis v obchodním rejstříku. Zápis provádí Krajský soud v Českých Budějovicích na základě návrhu SMUK po připsání finančních prostředků z rozpočtu JčK na speciální bankovní účet SMUK poskytnutých dle smlouvy o upsání akcií.</w:t>
            </w:r>
          </w:p>
        </w:tc>
      </w:tr>
      <w:tr w:rsidR="00F33F71" w:rsidRPr="008E1A57">
        <w:trPr>
          <w:trHeight w:val="49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Žadatel</w:t>
            </w:r>
          </w:p>
        </w:tc>
        <w:tc>
          <w:tcPr>
            <w:tcW w:w="6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33F71" w:rsidRPr="008E1A57" w:rsidRDefault="00F33F71" w:rsidP="00736A21">
            <w:pPr>
              <w:jc w:val="both"/>
              <w:rPr>
                <w:sz w:val="22"/>
                <w:szCs w:val="22"/>
              </w:rPr>
            </w:pPr>
            <w:r w:rsidRPr="008E1A57">
              <w:rPr>
                <w:sz w:val="22"/>
                <w:szCs w:val="22"/>
              </w:rPr>
              <w:t>Subjekt, který předkládá žádost do příslušného dotačního titulu.</w:t>
            </w:r>
          </w:p>
        </w:tc>
      </w:tr>
    </w:tbl>
    <w:p w:rsidR="00F33F71" w:rsidRPr="008E1A57" w:rsidRDefault="00F33F71" w:rsidP="00736A21">
      <w:pPr>
        <w:rPr>
          <w:b/>
          <w:bCs/>
        </w:rPr>
      </w:pPr>
    </w:p>
    <w:p w:rsidR="00F33F71" w:rsidRPr="008E1A57" w:rsidRDefault="00F33F71" w:rsidP="00736A21">
      <w:pPr>
        <w:jc w:val="center"/>
        <w:rPr>
          <w:b/>
          <w:bCs/>
        </w:rPr>
      </w:pPr>
      <w:r w:rsidRPr="008E1A57">
        <w:rPr>
          <w:b/>
          <w:bCs/>
        </w:rPr>
        <w:br w:type="page"/>
      </w:r>
      <w:r w:rsidRPr="008E1A57">
        <w:rPr>
          <w:b/>
          <w:bCs/>
        </w:rPr>
        <w:lastRenderedPageBreak/>
        <w:t>Oddíl I.</w:t>
      </w:r>
    </w:p>
    <w:p w:rsidR="00F33F71" w:rsidRPr="008E1A57" w:rsidRDefault="00F33F71" w:rsidP="00736A21">
      <w:pPr>
        <w:jc w:val="center"/>
        <w:rPr>
          <w:b/>
          <w:bCs/>
        </w:rPr>
      </w:pPr>
      <w:r w:rsidRPr="008E1A57">
        <w:rPr>
          <w:b/>
          <w:bCs/>
        </w:rPr>
        <w:t>Úvodní ustanovení</w:t>
      </w:r>
    </w:p>
    <w:p w:rsidR="00F33F71" w:rsidRPr="008E1A57" w:rsidRDefault="00F33F71" w:rsidP="00736A21"/>
    <w:p w:rsidR="00F33F71" w:rsidRPr="008E1A57" w:rsidRDefault="00F33F71" w:rsidP="00736A21">
      <w:pPr>
        <w:jc w:val="center"/>
      </w:pPr>
      <w:r w:rsidRPr="008E1A57">
        <w:t>Čl. 1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 xml:space="preserve">Cíl </w:t>
      </w:r>
      <w:r w:rsidR="00877D54" w:rsidRPr="008E1A57">
        <w:rPr>
          <w:i/>
          <w:iCs/>
        </w:rPr>
        <w:t>směrnice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A32ADA" w:rsidP="00736A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8E1A57">
        <w:t>Tato směrnice</w:t>
      </w:r>
      <w:r w:rsidR="00F33F71" w:rsidRPr="008E1A57">
        <w:t xml:space="preserve"> upravuje přípravu a realizaci evropských projektů, na které jsou poskytovány prostředky EU a</w:t>
      </w:r>
      <w:r w:rsidR="008328EE" w:rsidRPr="008E1A57">
        <w:t xml:space="preserve"> z</w:t>
      </w:r>
      <w:r w:rsidR="00F33F71" w:rsidRPr="008E1A57">
        <w:t xml:space="preserve"> ostatních evropských dotačních titulů, např. EHP/Norsko, (dále jen „fondy”), v případech, kde</w:t>
      </w:r>
    </w:p>
    <w:p w:rsidR="00F33F71" w:rsidRPr="008E1A57" w:rsidRDefault="00F33F71" w:rsidP="00736A21">
      <w:pPr>
        <w:numPr>
          <w:ilvl w:val="0"/>
          <w:numId w:val="9"/>
        </w:numPr>
        <w:jc w:val="both"/>
      </w:pPr>
      <w:r w:rsidRPr="008E1A57">
        <w:t>žádá o poskytnutí prostředků JčK, PO nebo SMUK – viz oddíl II.,</w:t>
      </w:r>
    </w:p>
    <w:p w:rsidR="00F33F71" w:rsidRPr="008E1A57" w:rsidRDefault="00F33F71" w:rsidP="00736A21">
      <w:pPr>
        <w:numPr>
          <w:ilvl w:val="0"/>
          <w:numId w:val="9"/>
        </w:numPr>
        <w:jc w:val="both"/>
      </w:pPr>
      <w:r w:rsidRPr="008E1A57">
        <w:t xml:space="preserve">JčK je </w:t>
      </w:r>
      <w:r w:rsidR="00923A2D" w:rsidRPr="008E1A57">
        <w:t>spolu</w:t>
      </w:r>
      <w:r w:rsidRPr="008E1A57">
        <w:t>financujícím subjektem projektů CS – viz oddíl III.</w:t>
      </w:r>
    </w:p>
    <w:p w:rsidR="00770E74" w:rsidRPr="008E1A57" w:rsidRDefault="00770E74" w:rsidP="00736A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8E1A57">
        <w:t>Dále se tato směrnice vztahuje na přípravu a realizaci evropských projektů, v nichž je zapojen Jihočeský kraj jako projektový partner bez finanční spoluúčasti.</w:t>
      </w:r>
    </w:p>
    <w:p w:rsidR="00F33F71" w:rsidRPr="008E1A57" w:rsidRDefault="00A32ADA" w:rsidP="00736A21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8E1A57">
        <w:t>Směrnice</w:t>
      </w:r>
      <w:r w:rsidR="00F33F71" w:rsidRPr="008E1A57">
        <w:t xml:space="preserve"> se nevztahuje na uvolňování prostředků JčK na povinné kofinancování operačních programů nebo jejich grantových schémat.</w:t>
      </w:r>
    </w:p>
    <w:p w:rsidR="00F33F71" w:rsidRPr="008E1A57" w:rsidRDefault="00F33F71" w:rsidP="00736A21">
      <w:pPr>
        <w:jc w:val="center"/>
      </w:pPr>
    </w:p>
    <w:p w:rsidR="00F33F71" w:rsidRPr="008E1A57" w:rsidRDefault="00F33F71" w:rsidP="00736A21">
      <w:pPr>
        <w:jc w:val="center"/>
      </w:pPr>
      <w:r w:rsidRPr="008E1A57">
        <w:t>Čl. 2</w:t>
      </w:r>
    </w:p>
    <w:p w:rsidR="00F33F71" w:rsidRPr="008E1A57" w:rsidRDefault="00F33F71" w:rsidP="00736A21">
      <w:pPr>
        <w:pStyle w:val="Nadpis8"/>
      </w:pPr>
      <w:r w:rsidRPr="008E1A57">
        <w:t>Odpovědnost za přípravu a realizaci projektů</w:t>
      </w:r>
    </w:p>
    <w:p w:rsidR="00F33F71" w:rsidRPr="008E1A57" w:rsidRDefault="00F33F71" w:rsidP="00736A21"/>
    <w:p w:rsidR="00F33F71" w:rsidRPr="008E1A57" w:rsidRDefault="00F33F71" w:rsidP="00736A21">
      <w:pPr>
        <w:numPr>
          <w:ilvl w:val="1"/>
          <w:numId w:val="9"/>
        </w:numPr>
        <w:tabs>
          <w:tab w:val="num" w:pos="360"/>
        </w:tabs>
        <w:ind w:left="360"/>
        <w:jc w:val="both"/>
      </w:pPr>
      <w:r w:rsidRPr="008E1A57">
        <w:t>Přípravu a realizaci evropských projektů zajišťují následující subjekty (dále jen „odpovědné místo“):</w:t>
      </w:r>
    </w:p>
    <w:p w:rsidR="00F33F71" w:rsidRPr="008E1A57" w:rsidRDefault="00F33F71" w:rsidP="00736A21">
      <w:pPr>
        <w:numPr>
          <w:ilvl w:val="2"/>
          <w:numId w:val="14"/>
        </w:numPr>
        <w:tabs>
          <w:tab w:val="clear" w:pos="2340"/>
          <w:tab w:val="left" w:pos="720"/>
        </w:tabs>
        <w:ind w:left="720"/>
        <w:jc w:val="both"/>
      </w:pPr>
      <w:r w:rsidRPr="008E1A57">
        <w:t>Pokud jde o projekt JčK, zajišťuje přípravu a realizaci věcně příslušný odbor KÚ. Pokud je do realizace projektu zapojeno více odborů KÚ, určí ředitel KÚ jeden věcně příslušný odbor, který je odpovědný za přípravu, realizaci a koordinaci projektu.</w:t>
      </w:r>
    </w:p>
    <w:p w:rsidR="00F33F71" w:rsidRPr="008E1A57" w:rsidRDefault="00F33F71" w:rsidP="00736A21">
      <w:pPr>
        <w:numPr>
          <w:ilvl w:val="2"/>
          <w:numId w:val="14"/>
        </w:numPr>
        <w:tabs>
          <w:tab w:val="clear" w:pos="2340"/>
          <w:tab w:val="left" w:pos="720"/>
        </w:tabs>
        <w:ind w:left="720"/>
        <w:jc w:val="both"/>
      </w:pPr>
      <w:r w:rsidRPr="008E1A57">
        <w:t>Pokud jde o projekt</w:t>
      </w:r>
      <w:r w:rsidR="00007966" w:rsidRPr="008E1A57">
        <w:t xml:space="preserve"> </w:t>
      </w:r>
      <w:r w:rsidRPr="008E1A57">
        <w:t>PO, zajišťuje přípravu a realizaci projektu PO.</w:t>
      </w:r>
    </w:p>
    <w:p w:rsidR="00F33F71" w:rsidRPr="008E1A57" w:rsidRDefault="00F33F71" w:rsidP="00736A21">
      <w:pPr>
        <w:numPr>
          <w:ilvl w:val="2"/>
          <w:numId w:val="14"/>
        </w:numPr>
        <w:tabs>
          <w:tab w:val="clear" w:pos="2340"/>
          <w:tab w:val="left" w:pos="720"/>
        </w:tabs>
        <w:ind w:left="720"/>
        <w:jc w:val="both"/>
      </w:pPr>
      <w:r w:rsidRPr="008E1A57">
        <w:t>Pokud jde o projekt SMUK, zajišťuje přípravu a realizaci projektu SMUK.</w:t>
      </w:r>
    </w:p>
    <w:p w:rsidR="00F33F71" w:rsidRPr="008E1A57" w:rsidRDefault="00F33F71" w:rsidP="00736A21">
      <w:pPr>
        <w:numPr>
          <w:ilvl w:val="1"/>
          <w:numId w:val="9"/>
        </w:numPr>
        <w:tabs>
          <w:tab w:val="num" w:pos="360"/>
        </w:tabs>
        <w:ind w:left="360"/>
        <w:jc w:val="both"/>
      </w:pPr>
      <w:r w:rsidRPr="008E1A57">
        <w:t xml:space="preserve">Pokud jde o projekt CS, je příprava a realizace projektu zcela v kompetenci CS. Odpovědným místem je v případě projektů CS vždy věcně příslušný odbor KÚ. </w:t>
      </w:r>
    </w:p>
    <w:p w:rsidR="00F33F71" w:rsidRPr="008E1A57" w:rsidRDefault="00F33F71" w:rsidP="00736A21">
      <w:pPr>
        <w:numPr>
          <w:ilvl w:val="1"/>
          <w:numId w:val="9"/>
        </w:numPr>
        <w:tabs>
          <w:tab w:val="num" w:pos="360"/>
        </w:tabs>
        <w:ind w:left="360"/>
        <w:jc w:val="both"/>
      </w:pPr>
      <w:r w:rsidRPr="008E1A57">
        <w:t>Na poskytnutí prostředků na kofinancování/předfinancování způsobilých výdajů, resp.</w:t>
      </w:r>
      <w:r w:rsidR="00007966" w:rsidRPr="008E1A57">
        <w:t xml:space="preserve"> </w:t>
      </w:r>
      <w:r w:rsidRPr="008E1A57">
        <w:t>na financování nezpůsobilých výdajů projektů není právní nárok. O přidělení těchto prostředků rozhodují samosprávné orgány JčK (RK/ZK).</w:t>
      </w:r>
    </w:p>
    <w:p w:rsidR="00F33F71" w:rsidRPr="008E1A57" w:rsidRDefault="00F33F71" w:rsidP="00736A21">
      <w:pPr>
        <w:jc w:val="both"/>
      </w:pPr>
    </w:p>
    <w:p w:rsidR="00F33F71" w:rsidRPr="008E1A57" w:rsidRDefault="00F33F71" w:rsidP="00736A21">
      <w:pPr>
        <w:pStyle w:val="Zhlav"/>
        <w:tabs>
          <w:tab w:val="clear" w:pos="4536"/>
          <w:tab w:val="clear" w:pos="9072"/>
        </w:tabs>
      </w:pPr>
    </w:p>
    <w:p w:rsidR="00F33F71" w:rsidRPr="008E1A57" w:rsidRDefault="00F33F71" w:rsidP="00736A21"/>
    <w:p w:rsidR="00F33F71" w:rsidRPr="008E1A57" w:rsidRDefault="00F33F71" w:rsidP="00736A21">
      <w:pPr>
        <w:jc w:val="center"/>
        <w:rPr>
          <w:b/>
          <w:bCs/>
        </w:rPr>
      </w:pPr>
      <w:r w:rsidRPr="008E1A57">
        <w:rPr>
          <w:b/>
          <w:bCs/>
        </w:rPr>
        <w:t>Oddíl II.</w:t>
      </w:r>
    </w:p>
    <w:p w:rsidR="00F33F71" w:rsidRPr="008E1A57" w:rsidRDefault="00F33F71" w:rsidP="00736A21">
      <w:pPr>
        <w:jc w:val="center"/>
        <w:rPr>
          <w:b/>
          <w:bCs/>
        </w:rPr>
      </w:pPr>
      <w:r w:rsidRPr="008E1A57">
        <w:rPr>
          <w:b/>
          <w:bCs/>
        </w:rPr>
        <w:t>Projekty JčK, PO,</w:t>
      </w:r>
      <w:r w:rsidRPr="008E1A57">
        <w:rPr>
          <w:b/>
          <w:bCs/>
          <w:color w:val="0000FF"/>
        </w:rPr>
        <w:t xml:space="preserve"> </w:t>
      </w:r>
      <w:r w:rsidRPr="008E1A57">
        <w:rPr>
          <w:b/>
          <w:bCs/>
        </w:rPr>
        <w:t>SMUK – Příprava a realizace</w:t>
      </w:r>
    </w:p>
    <w:p w:rsidR="00F33F71" w:rsidRPr="008E1A57" w:rsidRDefault="00F33F71" w:rsidP="00736A21">
      <w:pPr>
        <w:pStyle w:val="Zhlav"/>
        <w:tabs>
          <w:tab w:val="clear" w:pos="4536"/>
          <w:tab w:val="clear" w:pos="9072"/>
        </w:tabs>
      </w:pPr>
    </w:p>
    <w:p w:rsidR="00F33F71" w:rsidRPr="008E1A57" w:rsidRDefault="00F33F71" w:rsidP="00736A21">
      <w:pPr>
        <w:jc w:val="center"/>
      </w:pPr>
      <w:r w:rsidRPr="008E1A57">
        <w:t>Čl. 3</w:t>
      </w:r>
    </w:p>
    <w:p w:rsidR="00F33F71" w:rsidRPr="008E1A57" w:rsidRDefault="00F33F71" w:rsidP="00736A21">
      <w:pPr>
        <w:pStyle w:val="Nadpis8"/>
      </w:pPr>
      <w:r w:rsidRPr="008E1A57">
        <w:t>Všeobecná ustanovení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2418E" w:rsidRPr="008E1A57" w:rsidRDefault="00F33F71" w:rsidP="00736A21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8E1A57">
        <w:t xml:space="preserve">JčK, PO, SMUK mohou podat žádost o spolufinancování projektu z fondů. </w:t>
      </w:r>
    </w:p>
    <w:p w:rsidR="00F33F71" w:rsidRPr="008E1A57" w:rsidRDefault="00F33F71" w:rsidP="00736A21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8E1A57">
        <w:t>JčK, PO, SMUK jsou povinny zajistit v maximální míře</w:t>
      </w:r>
      <w:r w:rsidR="0025267F" w:rsidRPr="008E1A57">
        <w:t xml:space="preserve"> prostředky na úhradu způsobilých výdajů projektu</w:t>
      </w:r>
      <w:r w:rsidRPr="008E1A57">
        <w:t xml:space="preserve"> zapojením vlastních zdrojů. PO a SMUK mohou požádat</w:t>
      </w:r>
      <w:r w:rsidR="00F2418E" w:rsidRPr="008E1A57">
        <w:t xml:space="preserve"> JčK o poskytnutí prostředků na předfinancování</w:t>
      </w:r>
      <w:r w:rsidR="0025267F" w:rsidRPr="008E1A57">
        <w:t>/kofinancování</w:t>
      </w:r>
      <w:r w:rsidR="00F2418E" w:rsidRPr="008E1A57">
        <w:t xml:space="preserve"> způsobilých výdajů projektu</w:t>
      </w:r>
      <w:r w:rsidR="009712D0" w:rsidRPr="008E1A57">
        <w:t xml:space="preserve"> </w:t>
      </w:r>
      <w:r w:rsidRPr="008E1A57">
        <w:t>v rámci schvalování projektu v samosprávných orgánech JčK, případně žádat o spolufinancování ze SR nebo ze státního fondu k dokrytí tzv. národního podílu kofinancování, pokud to program vyžaduje nebo umožňuje.</w:t>
      </w:r>
    </w:p>
    <w:p w:rsidR="00F33F71" w:rsidRPr="008E1A57" w:rsidRDefault="00F33F71" w:rsidP="00736A21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8E1A57">
        <w:t>JčK, PO, SMUK jsou povinny zajistit v maximální míře prostředky na úhradu nezpůsobilých výdajů projektu z vlastních zdrojů.</w:t>
      </w:r>
      <w:r w:rsidR="00007966" w:rsidRPr="008E1A57">
        <w:t xml:space="preserve"> </w:t>
      </w:r>
      <w:r w:rsidRPr="008E1A57">
        <w:t>PO a SMUK mohou požádat</w:t>
      </w:r>
      <w:r w:rsidR="0025267F" w:rsidRPr="008E1A57">
        <w:t xml:space="preserve"> JčK</w:t>
      </w:r>
      <w:r w:rsidRPr="008E1A57">
        <w:t xml:space="preserve"> </w:t>
      </w:r>
      <w:r w:rsidR="008779A4" w:rsidRPr="008E1A57">
        <w:br/>
      </w:r>
      <w:r w:rsidRPr="008E1A57">
        <w:t xml:space="preserve">o </w:t>
      </w:r>
      <w:r w:rsidR="00BC6B51" w:rsidRPr="008E1A57">
        <w:t>dotac</w:t>
      </w:r>
      <w:r w:rsidR="008779A4" w:rsidRPr="008E1A57">
        <w:t>i</w:t>
      </w:r>
      <w:r w:rsidRPr="008E1A57">
        <w:t xml:space="preserve"> na úhradu nezpůsobilých výdajů</w:t>
      </w:r>
      <w:r w:rsidR="0025267F" w:rsidRPr="008E1A57">
        <w:t xml:space="preserve"> projektu</w:t>
      </w:r>
      <w:r w:rsidRPr="008E1A57">
        <w:t xml:space="preserve"> v rámci schvalování projektu v samosprávných orgánech JčK.</w:t>
      </w:r>
    </w:p>
    <w:p w:rsidR="00F2418E" w:rsidRPr="008E1A57" w:rsidRDefault="00F2418E" w:rsidP="00F2418E">
      <w:pPr>
        <w:pStyle w:val="Zkladntext"/>
        <w:numPr>
          <w:ilvl w:val="0"/>
          <w:numId w:val="1"/>
        </w:numPr>
        <w:tabs>
          <w:tab w:val="clear" w:pos="720"/>
          <w:tab w:val="left" w:pos="284"/>
          <w:tab w:val="num" w:pos="360"/>
        </w:tabs>
        <w:ind w:left="284" w:hanging="284"/>
      </w:pPr>
      <w:r w:rsidRPr="008E1A57">
        <w:t>Žádost o poskytnutí</w:t>
      </w:r>
      <w:r w:rsidR="00FA0BF0" w:rsidRPr="008E1A57">
        <w:t xml:space="preserve"> prostředků na</w:t>
      </w:r>
      <w:r w:rsidRPr="008E1A57">
        <w:t xml:space="preserve"> kofinancování/předfinancování způsobilých výdajů</w:t>
      </w:r>
      <w:r w:rsidR="0025267F" w:rsidRPr="008E1A57">
        <w:t xml:space="preserve"> projektu, resp.</w:t>
      </w:r>
      <w:r w:rsidRPr="008E1A57">
        <w:t xml:space="preserve"> financování nezpůsobilých výdajů projekt</w:t>
      </w:r>
      <w:r w:rsidR="0025267F" w:rsidRPr="008E1A57">
        <w:t>u</w:t>
      </w:r>
      <w:r w:rsidRPr="008E1A57">
        <w:t xml:space="preserve"> PO a SMUK z </w:t>
      </w:r>
      <w:r w:rsidR="00FA0BF0" w:rsidRPr="008E1A57">
        <w:t>rozpočtu</w:t>
      </w:r>
      <w:r w:rsidRPr="008E1A57">
        <w:t xml:space="preserve"> JčK musí </w:t>
      </w:r>
      <w:r w:rsidRPr="008E1A57">
        <w:lastRenderedPageBreak/>
        <w:t xml:space="preserve">být </w:t>
      </w:r>
      <w:r w:rsidR="0025267F" w:rsidRPr="008E1A57">
        <w:t xml:space="preserve">v případě PO </w:t>
      </w:r>
      <w:r w:rsidRPr="008E1A57">
        <w:t>podána písemně</w:t>
      </w:r>
      <w:r w:rsidR="0025267F" w:rsidRPr="008E1A57">
        <w:t xml:space="preserve"> u zřizovatelského odboru, v případě SMUK zpravidla </w:t>
      </w:r>
      <w:r w:rsidR="008779A4" w:rsidRPr="008E1A57">
        <w:br/>
      </w:r>
      <w:r w:rsidR="0025267F" w:rsidRPr="008E1A57">
        <w:t>u rezortního odboru</w:t>
      </w:r>
      <w:r w:rsidR="008779A4" w:rsidRPr="008E1A57">
        <w:t>,</w:t>
      </w:r>
      <w:r w:rsidR="004C60D0" w:rsidRPr="008E1A57">
        <w:t xml:space="preserve"> </w:t>
      </w:r>
      <w:r w:rsidRPr="008E1A57">
        <w:t>a musí obsahovat minimálně tyto náležitosti</w:t>
      </w:r>
      <w:r w:rsidR="00737B36" w:rsidRPr="008E1A57">
        <w:t xml:space="preserve"> (vzor žádosti viz příloha</w:t>
      </w:r>
      <w:r w:rsidR="004C60D0" w:rsidRPr="008E1A57">
        <w:br/>
      </w:r>
      <w:r w:rsidR="00737B36" w:rsidRPr="008E1A57">
        <w:t>č. 6):</w:t>
      </w:r>
    </w:p>
    <w:p w:rsidR="00F2418E" w:rsidRPr="008E1A57" w:rsidRDefault="00F2418E" w:rsidP="00F2418E">
      <w:pPr>
        <w:pStyle w:val="Zkladntext"/>
        <w:tabs>
          <w:tab w:val="left" w:pos="567"/>
        </w:tabs>
        <w:ind w:left="567" w:hanging="283"/>
      </w:pPr>
      <w:r w:rsidRPr="008E1A57">
        <w:t>a)</w:t>
      </w:r>
      <w:r w:rsidRPr="008E1A57">
        <w:tab/>
      </w:r>
      <w:r w:rsidR="00676954" w:rsidRPr="008E1A57">
        <w:t xml:space="preserve">jméno a příjmení, datum narození a adresu bydliště žadatele o </w:t>
      </w:r>
      <w:r w:rsidR="00BC6B51" w:rsidRPr="008E1A57">
        <w:t>dotace</w:t>
      </w:r>
      <w:r w:rsidR="00676954" w:rsidRPr="008E1A57">
        <w:t xml:space="preserve"> nebo návratnou finanční výpomoc, je-li žadatel fyzickou osobou, a je-li tato fyzická osoba podnikatelem, také identifikační číslo osoby, bylo-li přiděleno, nebo, je-li žadatel právnickou osobou, název, popřípadě obchodní firmu, sídlo a identifikační číslo osoby, bylo-li přiděleno, </w:t>
      </w:r>
    </w:p>
    <w:p w:rsidR="00F2418E" w:rsidRPr="008E1A57" w:rsidRDefault="00F2418E" w:rsidP="00F2418E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b)</w:t>
      </w:r>
      <w:r w:rsidRPr="008E1A57">
        <w:rPr>
          <w:rFonts w:ascii="Times New Roman" w:hAnsi="Times New Roman" w:cs="Times New Roman"/>
        </w:rPr>
        <w:tab/>
        <w:t>požadovanou částku,</w:t>
      </w:r>
    </w:p>
    <w:p w:rsidR="00F2418E" w:rsidRPr="008E1A57" w:rsidRDefault="00F2418E" w:rsidP="00F2418E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c)</w:t>
      </w:r>
      <w:r w:rsidRPr="008E1A57">
        <w:rPr>
          <w:rFonts w:ascii="Times New Roman" w:hAnsi="Times New Roman" w:cs="Times New Roman"/>
        </w:rPr>
        <w:tab/>
        <w:t xml:space="preserve">účel, na který žadatel chce </w:t>
      </w:r>
      <w:r w:rsidR="00BC6B51" w:rsidRPr="008E1A57">
        <w:rPr>
          <w:rFonts w:ascii="Times New Roman" w:hAnsi="Times New Roman" w:cs="Times New Roman"/>
        </w:rPr>
        <w:t>dotace</w:t>
      </w:r>
      <w:r w:rsidRPr="008E1A57">
        <w:rPr>
          <w:rFonts w:ascii="Times New Roman" w:hAnsi="Times New Roman" w:cs="Times New Roman"/>
        </w:rPr>
        <w:t xml:space="preserve"> nebo návratnou finanční výpomoc použít, </w:t>
      </w:r>
    </w:p>
    <w:p w:rsidR="00F2418E" w:rsidRPr="008E1A57" w:rsidRDefault="00F2418E" w:rsidP="00F2418E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d)</w:t>
      </w:r>
      <w:r w:rsidRPr="008E1A57">
        <w:rPr>
          <w:rFonts w:ascii="Times New Roman" w:hAnsi="Times New Roman" w:cs="Times New Roman"/>
        </w:rPr>
        <w:tab/>
        <w:t>dobu, v níž má být dosaženo účelu, u návratné finanční výpomoci i lhůty pro navrácení poskytnutých peněžních prostředků a výši jednotlivých splátek,</w:t>
      </w:r>
    </w:p>
    <w:p w:rsidR="00F2418E" w:rsidRPr="008E1A57" w:rsidRDefault="00F2418E" w:rsidP="00F2418E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e)</w:t>
      </w:r>
      <w:r w:rsidRPr="008E1A57">
        <w:rPr>
          <w:rFonts w:ascii="Times New Roman" w:hAnsi="Times New Roman" w:cs="Times New Roman"/>
        </w:rPr>
        <w:tab/>
        <w:t>odůvodnění žádosti,</w:t>
      </w:r>
    </w:p>
    <w:p w:rsidR="00F2418E" w:rsidRPr="008E1A57" w:rsidRDefault="00F2418E" w:rsidP="00F2418E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f)</w:t>
      </w:r>
      <w:r w:rsidRPr="008E1A57">
        <w:rPr>
          <w:rFonts w:ascii="Times New Roman" w:hAnsi="Times New Roman" w:cs="Times New Roman"/>
        </w:rPr>
        <w:tab/>
        <w:t>je-li žadatel právnickou osobou, identifikaci</w:t>
      </w:r>
    </w:p>
    <w:p w:rsidR="00F2418E" w:rsidRPr="008E1A57" w:rsidRDefault="00F2418E" w:rsidP="00F2418E">
      <w:pPr>
        <w:pStyle w:val="Default"/>
        <w:ind w:left="851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 xml:space="preserve">1. osob zastupujících právnickou osobu s uvedením právního důvodu zastoupení, </w:t>
      </w:r>
    </w:p>
    <w:p w:rsidR="00F2418E" w:rsidRPr="008E1A57" w:rsidRDefault="00F2418E" w:rsidP="00F2418E">
      <w:pPr>
        <w:pStyle w:val="Default"/>
        <w:ind w:left="851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2. osob s podílem v této právnické osobě,</w:t>
      </w:r>
    </w:p>
    <w:p w:rsidR="00F2418E" w:rsidRPr="008E1A57" w:rsidRDefault="00F2418E" w:rsidP="00F2418E">
      <w:pPr>
        <w:pStyle w:val="Default"/>
        <w:ind w:left="851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3. osob, v nichž má přímý podíl, a o výši tohoto podílu,</w:t>
      </w:r>
    </w:p>
    <w:p w:rsidR="00F2418E" w:rsidRPr="008E1A57" w:rsidRDefault="00F2418E" w:rsidP="00F2418E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g)</w:t>
      </w:r>
      <w:r w:rsidRPr="008E1A57">
        <w:rPr>
          <w:rFonts w:ascii="Times New Roman" w:hAnsi="Times New Roman" w:cs="Times New Roman"/>
        </w:rPr>
        <w:tab/>
        <w:t>seznam případných příloh žádosti,</w:t>
      </w:r>
    </w:p>
    <w:p w:rsidR="00F2418E" w:rsidRPr="008E1A57" w:rsidRDefault="00F2418E" w:rsidP="00F2418E">
      <w:pPr>
        <w:tabs>
          <w:tab w:val="left" w:pos="567"/>
        </w:tabs>
        <w:ind w:left="567" w:hanging="283"/>
        <w:jc w:val="both"/>
      </w:pPr>
      <w:r w:rsidRPr="008E1A57">
        <w:t>h)</w:t>
      </w:r>
      <w:r w:rsidRPr="008E1A57">
        <w:tab/>
        <w:t>den vyhotovení žádosti a podpis osoby zastupující žadatele, v případě zastoupení na základě plné moci i plnou moc.</w:t>
      </w:r>
    </w:p>
    <w:p w:rsidR="00B573A3" w:rsidRPr="008E1A57" w:rsidRDefault="00B573A3" w:rsidP="00736A21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8E1A57">
        <w:t>Projektová dokumentace pro projekty JčK bude hrazena z prostředků ORJ 20</w:t>
      </w:r>
      <w:r w:rsidR="00AC5608" w:rsidRPr="008E1A57">
        <w:t xml:space="preserve"> v případě, </w:t>
      </w:r>
      <w:r w:rsidR="008F4526" w:rsidRPr="008E1A57">
        <w:t xml:space="preserve">že daný věcně příslušný odbor nemá prostředky začleněné ve vlastním rozpočtu </w:t>
      </w:r>
      <w:r w:rsidRPr="008E1A57">
        <w:t xml:space="preserve">(pokud </w:t>
      </w:r>
      <w:r w:rsidR="008779A4" w:rsidRPr="008E1A57">
        <w:t xml:space="preserve">je </w:t>
      </w:r>
      <w:r w:rsidRPr="008E1A57">
        <w:t>projektová dokumentace způsobilým výdajem, musí být součástí prostředků na kofinancování a předfinancování v daném příslibu na realizaci projektu; pokud je nezpůsobilým výdajem, bude případně součástí příslibu pro financování nezpůsobilých výdajů).</w:t>
      </w:r>
      <w:r w:rsidR="008779A4" w:rsidRPr="008E1A57">
        <w:t xml:space="preserve"> Podrobný postup je stanoven v příloze č. 3.</w:t>
      </w:r>
    </w:p>
    <w:p w:rsidR="00F33F71" w:rsidRPr="008E1A57" w:rsidRDefault="00F33F71" w:rsidP="00736A21">
      <w:pPr>
        <w:numPr>
          <w:ilvl w:val="0"/>
          <w:numId w:val="1"/>
        </w:numPr>
        <w:tabs>
          <w:tab w:val="clear" w:pos="720"/>
        </w:tabs>
        <w:ind w:left="426"/>
        <w:jc w:val="both"/>
      </w:pPr>
      <w:r w:rsidRPr="008E1A57">
        <w:t>Projektová dokumentace pro projekty PO, SMUK je při přípravě projektu hrazena z vlastního rozpočtu PO, SMUK. V případě přidělení dotace z fondů a případně SR či státních fondů je možné hradit projektovou dokumentaci pro projekty PO, SMUK z prostředků ORJ 20 pouze za předpokladu, že projektová dokumentace je způsobilým výdajem a je součástí prostředků na kofinancování a předfinancování v daném příslibu na realizaci projektu PO, SMUK</w:t>
      </w:r>
      <w:r w:rsidR="00B573A3" w:rsidRPr="008E1A57">
        <w:t>.</w:t>
      </w:r>
      <w:r w:rsidR="00A32ADA" w:rsidRPr="008E1A57">
        <w:t xml:space="preserve"> </w:t>
      </w:r>
    </w:p>
    <w:p w:rsidR="00F33F71" w:rsidRPr="008E1A57" w:rsidRDefault="00F33F71" w:rsidP="002D3CC7">
      <w:pPr>
        <w:pStyle w:val="Zkladntext"/>
        <w:numPr>
          <w:ilvl w:val="0"/>
          <w:numId w:val="1"/>
        </w:numPr>
        <w:tabs>
          <w:tab w:val="clear" w:pos="720"/>
        </w:tabs>
        <w:ind w:left="426"/>
      </w:pPr>
      <w:r w:rsidRPr="008E1A57">
        <w:t xml:space="preserve">Pokud JčK poskytne prostředky na kofinancování a předfinancování způsobilých výdajů a příp. na financování nezpůsobilých výdajů projektu, </w:t>
      </w:r>
      <w:r w:rsidR="008779A4" w:rsidRPr="008E1A57">
        <w:t>je povinen ty</w:t>
      </w:r>
      <w:r w:rsidRPr="008E1A57">
        <w:t>to prostředky zajistit podle schématu - závazku financování projektu ve výši a v čase dle smlouvy/rozhodnutí o poskytnutí dotace z fondů.</w:t>
      </w:r>
      <w:r w:rsidR="004F4750" w:rsidRPr="008E1A57">
        <w:t xml:space="preserve"> </w:t>
      </w:r>
    </w:p>
    <w:p w:rsidR="002D3CC7" w:rsidRPr="008E1A57" w:rsidRDefault="002D3CC7" w:rsidP="002D3CC7">
      <w:pPr>
        <w:pStyle w:val="Zkladntext"/>
        <w:numPr>
          <w:ilvl w:val="0"/>
          <w:numId w:val="1"/>
        </w:numPr>
        <w:tabs>
          <w:tab w:val="clear" w:pos="720"/>
        </w:tabs>
        <w:ind w:left="426"/>
      </w:pPr>
      <w:r w:rsidRPr="008E1A57">
        <w:t>Kofinancování projektů PO a SMUK nelze poskytnout v případech, kdy by zakládalo tzv. nedovolenou veřejnou podporu.</w:t>
      </w:r>
      <w:r w:rsidRPr="008E1A57">
        <w:rPr>
          <w:rStyle w:val="Znakapoznpodarou"/>
        </w:rPr>
        <w:footnoteReference w:id="1"/>
      </w:r>
      <w:r w:rsidR="00423694" w:rsidRPr="008E1A57">
        <w:t xml:space="preserve"> Pokud budou znaky veřejné podpory naplněny, bude dále zjišťováno, zda lze případně uplatnit poskytnutí podpory dle pravidla „de minimis“</w:t>
      </w:r>
      <w:r w:rsidR="00423694" w:rsidRPr="008E1A57">
        <w:rPr>
          <w:rStyle w:val="Znakapoznpodarou"/>
        </w:rPr>
        <w:footnoteReference w:id="2"/>
      </w:r>
      <w:r w:rsidR="00423694" w:rsidRPr="008E1A57">
        <w:t>, blokovou výjimku</w:t>
      </w:r>
      <w:r w:rsidR="00423694" w:rsidRPr="008E1A57">
        <w:rPr>
          <w:rStyle w:val="Znakapoznpodarou"/>
        </w:rPr>
        <w:footnoteReference w:id="3"/>
      </w:r>
      <w:r w:rsidR="00423694" w:rsidRPr="008E1A57">
        <w:t xml:space="preserve"> nebo vyrovnávací platbu za závazek veřejné služby (obecného hospodářského zájmu)</w:t>
      </w:r>
      <w:r w:rsidR="00423694" w:rsidRPr="008E1A57">
        <w:rPr>
          <w:rStyle w:val="Znakapoznpodarou"/>
        </w:rPr>
        <w:footnoteReference w:id="4"/>
      </w:r>
      <w:r w:rsidR="00423694" w:rsidRPr="008E1A57">
        <w:t xml:space="preserve"> či poskytovanou podporu notifikovat</w:t>
      </w:r>
      <w:r w:rsidR="00423694" w:rsidRPr="008E1A57">
        <w:rPr>
          <w:rStyle w:val="Znakapoznpodarou"/>
        </w:rPr>
        <w:footnoteReference w:id="5"/>
      </w:r>
      <w:r w:rsidR="00423694" w:rsidRPr="008E1A57">
        <w:t>.</w:t>
      </w:r>
    </w:p>
    <w:p w:rsidR="00F33F71" w:rsidRPr="008E1A57" w:rsidRDefault="00F33F71" w:rsidP="00736A21">
      <w:pPr>
        <w:pStyle w:val="Zkladntext"/>
      </w:pPr>
    </w:p>
    <w:p w:rsidR="00F33F71" w:rsidRPr="008E1A57" w:rsidRDefault="00F33F71" w:rsidP="00736A21">
      <w:pPr>
        <w:pStyle w:val="Zkladntext"/>
      </w:pPr>
    </w:p>
    <w:p w:rsidR="00F33F71" w:rsidRPr="008E1A57" w:rsidRDefault="00F33F71" w:rsidP="00736A21">
      <w:pPr>
        <w:jc w:val="center"/>
      </w:pPr>
      <w:r w:rsidRPr="008E1A57">
        <w:t>Čl. 4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 xml:space="preserve">Proces schválení projektu v samosprávných orgánech JčK (RK/ZK) – schválení podání žádosti do příslušného dotačního titulu, kofinancování/předfinancování způsobilých výdajů </w:t>
      </w:r>
      <w:r w:rsidR="008779A4" w:rsidRPr="008E1A57">
        <w:rPr>
          <w:i/>
          <w:iCs/>
        </w:rPr>
        <w:br/>
      </w:r>
      <w:r w:rsidRPr="008E1A57">
        <w:rPr>
          <w:i/>
          <w:iCs/>
        </w:rPr>
        <w:t>a financování nezpůsobilých výdajů projektu z rozpočtu JčK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426" w:hanging="426"/>
      </w:pPr>
      <w:r w:rsidRPr="008E1A57">
        <w:t>Schválení budoucí realizace projektu a kofinancování/předfinancování způsobilých výdajů a příp. financování nezpůsobilých výdajů z prostředků JčK zpracovává k projednání v samosprávných orgánech JčK odpovědné místo, v případě PO prostřednictvím svého zřizovatelského odboru,</w:t>
      </w:r>
      <w:r w:rsidR="008779A4" w:rsidRPr="008E1A57">
        <w:t xml:space="preserve"> u</w:t>
      </w:r>
      <w:r w:rsidRPr="008E1A57">
        <w:t xml:space="preserve"> SMUK zpravidla prostřednictvím rezortního odboru</w:t>
      </w:r>
      <w:r w:rsidR="00C0595D" w:rsidRPr="008E1A57">
        <w:t xml:space="preserve">, </w:t>
      </w:r>
      <w:r w:rsidR="00676954" w:rsidRPr="008E1A57">
        <w:t>a to na základě písemné žádosti dle čl. 3, odst. 4</w:t>
      </w:r>
      <w:r w:rsidRPr="008E1A57">
        <w:t>. Projednání v samosprávných orgánech probíhá zpravidla v blocích podle rezortů tak, aby bylo možné zároveň posoudit všechny projekty tohoto rezortu podané do vyhlášené výzvy.</w:t>
      </w:r>
    </w:p>
    <w:p w:rsidR="00624668" w:rsidRPr="008E1A57" w:rsidRDefault="00624668" w:rsidP="00624668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>Projekt musí být současně věcně a finančně specifikován ve Formuláři evropského projektu (příloha č. 1), který je povinnou přílohou materiálu předkládaného k projednání v RK/ZK.</w:t>
      </w:r>
    </w:p>
    <w:p w:rsidR="00624668" w:rsidRPr="008E1A57" w:rsidRDefault="00624668" w:rsidP="00624668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 xml:space="preserve">U programů </w:t>
      </w:r>
      <w:r w:rsidR="004C60D0" w:rsidRPr="008E1A57">
        <w:t>Evropské územní</w:t>
      </w:r>
      <w:r w:rsidRPr="008E1A57">
        <w:t xml:space="preserve"> spolupráce připravuje materiál k projednání v RK/ZK OEZI ve spolupráci s odpovědným místem. </w:t>
      </w:r>
    </w:p>
    <w:p w:rsidR="00624668" w:rsidRPr="008E1A57" w:rsidRDefault="00624668" w:rsidP="00624668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>Materiál zpracovaný dle přílohy č. 2</w:t>
      </w:r>
      <w:r w:rsidR="00F51074" w:rsidRPr="008E1A57">
        <w:t>a až 2d</w:t>
      </w:r>
      <w:r w:rsidRPr="008E1A57">
        <w:t xml:space="preserve"> je předkládán k projednání v RK/ZK podle příslušného vnitřního předpisu JčK.</w:t>
      </w:r>
      <w:r w:rsidRPr="008E1A57">
        <w:rPr>
          <w:vertAlign w:val="superscript"/>
        </w:rPr>
        <w:footnoteReference w:id="6"/>
      </w:r>
    </w:p>
    <w:p w:rsidR="00F33F71" w:rsidRPr="008E1A57" w:rsidRDefault="00F33F71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>Realizaci projektu a kofinancování/předfinancování způsobilých výdajů a příp. financování nezpůsobilých výdajů z rozpočtu JčK schvaluje RK/ZK</w:t>
      </w:r>
      <w:r w:rsidR="00F51074" w:rsidRPr="008E1A57">
        <w:t>.</w:t>
      </w:r>
      <w:r w:rsidRPr="008E1A57">
        <w:t xml:space="preserve"> U operačních programů vyhlašovaných v EUR musí být použit kurz dle predikce vývoje kurzu Kč/EUR schválené RK dle tabulky v příloze č. 7. </w:t>
      </w:r>
    </w:p>
    <w:p w:rsidR="00770E74" w:rsidRPr="008E1A57" w:rsidRDefault="00770E74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 xml:space="preserve">Zapojení JčK do projektů jako projektového partnera bez finanční spoluúčasti schvaluje pouze RK. </w:t>
      </w:r>
    </w:p>
    <w:p w:rsidR="00F33F71" w:rsidRPr="008E1A57" w:rsidRDefault="00F33F71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>Struktura financování schválená RK/ZK je závazná. Pro změnu %podílu je nutné příslušné usnesení revokovat.</w:t>
      </w:r>
    </w:p>
    <w:p w:rsidR="008A4812" w:rsidRPr="008E1A57" w:rsidRDefault="008A4812" w:rsidP="008A4812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 xml:space="preserve">V případě, že jde o projekt SMUK, kde nemá kraj 100% vlastnictví, rozhodují RK a ZK zároveň o tom, zda kraj požaduje podíl ostatních spoluvlastníků společnosti na kofinancování/předfinancování způsobilých výdajů a příp. financování nezpůsobilých výdajů projektu a v jaké výši. </w:t>
      </w:r>
    </w:p>
    <w:p w:rsidR="00F33F71" w:rsidRPr="008E1A57" w:rsidRDefault="00F33F71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 xml:space="preserve">RK/ZK zároveň se schválením projektu schvaluje poskytnutí prostředků na kofinancování/předfinancování způsobilých výdajů a příp. financování nezpůsobilých výdajů projektu. </w:t>
      </w:r>
      <w:r w:rsidR="00E900F9" w:rsidRPr="008E1A57">
        <w:t>Podpisem</w:t>
      </w:r>
      <w:r w:rsidRPr="008E1A57">
        <w:rPr>
          <w:rFonts w:eastAsia="SimSun"/>
        </w:rPr>
        <w:t xml:space="preserve"> </w:t>
      </w:r>
      <w:r w:rsidRPr="008E1A57">
        <w:t>rozhodnutí/smlouvy o poskytnutí dotace z fondů (příp. ze SR)</w:t>
      </w:r>
      <w:r w:rsidR="00E900F9" w:rsidRPr="008E1A57">
        <w:t xml:space="preserve"> </w:t>
      </w:r>
      <w:r w:rsidR="00E900F9" w:rsidRPr="008E1A57">
        <w:br/>
        <w:t>u projek</w:t>
      </w:r>
      <w:r w:rsidR="00504E10" w:rsidRPr="008E1A57">
        <w:t>tů JčK je pověřen hejtman kraje radou kraje</w:t>
      </w:r>
      <w:r w:rsidRPr="008E1A57">
        <w:t xml:space="preserve">. </w:t>
      </w:r>
    </w:p>
    <w:p w:rsidR="00F33F71" w:rsidRPr="008E1A57" w:rsidRDefault="00F33F71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>Po schválení poskytnutí prostředků na předfinancování/kofinancování způsobilých výdajů a příp. financování nezpůsobilých výdajů projektu v RK/ZK oznámí tuto skutečnost odpovědné místo, v případě PO zřizovatelský odbor</w:t>
      </w:r>
      <w:r w:rsidR="008779A4" w:rsidRPr="008E1A57">
        <w:t xml:space="preserve">, </w:t>
      </w:r>
      <w:r w:rsidRPr="008E1A57">
        <w:t>v případě SMUK rezortní odbor</w:t>
      </w:r>
      <w:r w:rsidR="008779A4" w:rsidRPr="008E1A57">
        <w:t>,</w:t>
      </w:r>
      <w:r w:rsidRPr="008E1A57">
        <w:t xml:space="preserve"> neprodleně správci ORJ 20.</w:t>
      </w:r>
    </w:p>
    <w:p w:rsidR="00F33F71" w:rsidRPr="008E1A57" w:rsidRDefault="00F33F71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8E1A57">
        <w:t>Z důvodu potřeby přípravy budoucího rozpočtového krytí a zajištění souladu s finančními možnostmi a zdroji kraje</w:t>
      </w:r>
      <w:r w:rsidR="008779A4" w:rsidRPr="008E1A57">
        <w:t xml:space="preserve"> je</w:t>
      </w:r>
      <w:r w:rsidRPr="008E1A57">
        <w:t xml:space="preserve"> již pro tento rozhodovací proces vždy nutný souhlas správce rozpočtu ORJ 20 s</w:t>
      </w:r>
      <w:r w:rsidR="008779A4" w:rsidRPr="008E1A57">
        <w:t> </w:t>
      </w:r>
      <w:r w:rsidRPr="008E1A57">
        <w:t>návrhem</w:t>
      </w:r>
      <w:r w:rsidR="008779A4" w:rsidRPr="008E1A57">
        <w:t xml:space="preserve"> materiálu</w:t>
      </w:r>
      <w:r w:rsidRPr="008E1A57">
        <w:t xml:space="preserve"> do RK/ZK.</w:t>
      </w:r>
    </w:p>
    <w:p w:rsidR="00F33F71" w:rsidRPr="008E1A57" w:rsidRDefault="00F33F71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eastAsia="SimSun"/>
        </w:rPr>
      </w:pPr>
      <w:r w:rsidRPr="008E1A57">
        <w:t>Pokud dojde u projektu schváleného RK/ZK k podstatné zm</w:t>
      </w:r>
      <w:r w:rsidRPr="008E1A57">
        <w:rPr>
          <w:rFonts w:eastAsia="SimSun"/>
        </w:rPr>
        <w:t xml:space="preserve">ěně (navýšení finančních prostředků požadovaných od JčK, změna žadatele, změna podílů na financování projektu, vznik dalších nezpůsobilých výdajů atp.), </w:t>
      </w:r>
      <w:r w:rsidR="009D5A9A" w:rsidRPr="008E1A57">
        <w:rPr>
          <w:rFonts w:eastAsia="SimSun"/>
        </w:rPr>
        <w:t xml:space="preserve">svolá </w:t>
      </w:r>
      <w:r w:rsidRPr="008E1A57">
        <w:rPr>
          <w:rFonts w:eastAsia="SimSun"/>
        </w:rPr>
        <w:t xml:space="preserve">věcně příslušný odbor KÚ </w:t>
      </w:r>
      <w:r w:rsidR="009D5A9A" w:rsidRPr="008E1A57">
        <w:rPr>
          <w:rFonts w:eastAsia="SimSun"/>
        </w:rPr>
        <w:t>v případě potřeby</w:t>
      </w:r>
      <w:r w:rsidRPr="008E1A57">
        <w:rPr>
          <w:rFonts w:eastAsia="SimSun"/>
        </w:rPr>
        <w:t xml:space="preserve"> koordinační schůzku v zastoupení OEZI, OEKO a odpovědné místo, kde se rozhodne o návrhu revokace usnesení RK/ZK a konkrétním způsobu financování. Usnesení RK/ZK je nutno revokovat nejpozději před podpisem </w:t>
      </w:r>
      <w:r w:rsidRPr="008E1A57">
        <w:t>rozhodnutí/smlouvy o poskytnutí dotace z fondů (příp. ze SR)</w:t>
      </w:r>
      <w:r w:rsidRPr="008E1A57">
        <w:rPr>
          <w:rFonts w:eastAsia="SimSun"/>
        </w:rPr>
        <w:t>. Pokud tak nebude učiněno, bude možno</w:t>
      </w:r>
      <w:r w:rsidR="008779A4" w:rsidRPr="008E1A57">
        <w:rPr>
          <w:rFonts w:eastAsia="SimSun"/>
        </w:rPr>
        <w:t xml:space="preserve"> čerpat</w:t>
      </w:r>
      <w:r w:rsidRPr="008E1A57">
        <w:rPr>
          <w:rFonts w:eastAsia="SimSun"/>
        </w:rPr>
        <w:t xml:space="preserve"> pro daný projekt finanční prostředky z rozpočtu JčK</w:t>
      </w:r>
      <w:r w:rsidR="008779A4" w:rsidRPr="008E1A57">
        <w:rPr>
          <w:rFonts w:eastAsia="SimSun"/>
        </w:rPr>
        <w:t xml:space="preserve"> pouze dle schváleného usnesení</w:t>
      </w:r>
      <w:r w:rsidR="008F4A13" w:rsidRPr="008E1A57">
        <w:rPr>
          <w:rFonts w:eastAsia="SimSun"/>
        </w:rPr>
        <w:t xml:space="preserve"> RK/ZK</w:t>
      </w:r>
      <w:r w:rsidRPr="008E1A57">
        <w:rPr>
          <w:rFonts w:eastAsia="SimSun"/>
        </w:rPr>
        <w:t xml:space="preserve">. </w:t>
      </w:r>
    </w:p>
    <w:p w:rsidR="00D7782D" w:rsidRPr="008E1A57" w:rsidRDefault="00026119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eastAsia="SimSun"/>
        </w:rPr>
      </w:pPr>
      <w:r w:rsidRPr="008E1A57">
        <w:rPr>
          <w:rFonts w:eastAsia="SimSun"/>
        </w:rPr>
        <w:lastRenderedPageBreak/>
        <w:t>V případě změn,</w:t>
      </w:r>
      <w:r w:rsidR="00974765" w:rsidRPr="008E1A57">
        <w:rPr>
          <w:rFonts w:eastAsia="SimSun"/>
        </w:rPr>
        <w:t xml:space="preserve"> k nimž dojde před uzavřením smlouvy s Jihočeským krajem</w:t>
      </w:r>
      <w:r w:rsidR="00E900F9" w:rsidRPr="008E1A57">
        <w:rPr>
          <w:rFonts w:eastAsia="SimSun"/>
        </w:rPr>
        <w:t xml:space="preserve"> (v případě PO a SMUK)</w:t>
      </w:r>
      <w:r w:rsidR="00974765" w:rsidRPr="008E1A57">
        <w:rPr>
          <w:rFonts w:eastAsia="SimSun"/>
        </w:rPr>
        <w:t xml:space="preserve"> a k</w:t>
      </w:r>
      <w:r w:rsidRPr="008E1A57">
        <w:rPr>
          <w:rFonts w:eastAsia="SimSun"/>
        </w:rPr>
        <w:t xml:space="preserve">teré nemají zásadní vliv na schválené usnesení RK/ZK (snížení objemu finančních prostředků požadovaných od JčK, </w:t>
      </w:r>
      <w:r w:rsidRPr="008E1A57">
        <w:t xml:space="preserve">úprava harmonogramu ročního čerpání finančních prostředků z rozpočtu kraje oproti původnímu schválenému harmonogramu, rozdělení schválených prostředků na investice a neinvestice, změna názvu žadatele, změna názvu projektu), není nutno usnesení RK/ZK revokovat, nýbrž je možno provést příslušnou úpravu vyplněním tzv. </w:t>
      </w:r>
      <w:r w:rsidR="00E900F9" w:rsidRPr="008E1A57">
        <w:t>z</w:t>
      </w:r>
      <w:r w:rsidRPr="008E1A57">
        <w:t xml:space="preserve">měnového formuláře evropského projektu, který je přílohou č. </w:t>
      </w:r>
      <w:r w:rsidR="00A8149F" w:rsidRPr="008E1A57">
        <w:t>8</w:t>
      </w:r>
      <w:r w:rsidRPr="008E1A57">
        <w:t xml:space="preserve"> této směrnice. Tento formulář musí být podepsán odpovědným místem projektu, vedoucím ekonomického odboru a hejtmanem kraje a v případě projektů příspěvkových organizací a organizací s majetkovou účastí kraje také vedoucím věcně příslušného odboru. Změnový formulář je povinen vypracovat (včetně zajištění veškerých podpisů) vždy zpracovatel původního formuláře evropského projektu a předat jej správci ORJ 20. Změnové formuláře budou poté archivovány u správce ORJ 20.</w:t>
      </w:r>
      <w:r w:rsidR="003E4866" w:rsidRPr="008E1A57">
        <w:t xml:space="preserve"> </w:t>
      </w:r>
    </w:p>
    <w:p w:rsidR="005208CC" w:rsidRPr="008E1A57" w:rsidRDefault="005208CC" w:rsidP="00736A21">
      <w:pPr>
        <w:pStyle w:val="Zkladntext"/>
        <w:numPr>
          <w:ilvl w:val="0"/>
          <w:numId w:val="11"/>
        </w:numPr>
        <w:tabs>
          <w:tab w:val="clear" w:pos="720"/>
          <w:tab w:val="num" w:pos="360"/>
        </w:tabs>
        <w:ind w:left="360"/>
        <w:rPr>
          <w:rFonts w:eastAsia="SimSun"/>
        </w:rPr>
      </w:pPr>
      <w:r w:rsidRPr="008E1A57">
        <w:t>Hejtman kraje informuje jednou ročně, a to vždy v prvním pololetí nového roku, RK/ZK souhrnně o celkových změnách čerpání prostředků z rozpočtu kraje, které byly u jednotlivých projektů provedeny</w:t>
      </w:r>
      <w:r w:rsidR="00E900F9" w:rsidRPr="008E1A57">
        <w:t xml:space="preserve"> pomocí změnového formuláře evropského projektu</w:t>
      </w:r>
      <w:r w:rsidRPr="008E1A57">
        <w:t xml:space="preserve"> v uplynulém roce.</w:t>
      </w:r>
    </w:p>
    <w:p w:rsidR="005208CC" w:rsidRPr="008E1A57" w:rsidRDefault="005208CC" w:rsidP="00736A21">
      <w:pPr>
        <w:jc w:val="center"/>
      </w:pPr>
    </w:p>
    <w:p w:rsidR="00F33F71" w:rsidRPr="008E1A57" w:rsidRDefault="00F33F71" w:rsidP="00736A21">
      <w:pPr>
        <w:jc w:val="center"/>
      </w:pPr>
      <w:r w:rsidRPr="008E1A57">
        <w:t>Čl. 5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>Předložení projektové žádosti do dotačního titulu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pStyle w:val="Zkladntext"/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8E1A57">
        <w:t>Po schválení budoucí realizace projektu, kofinancování/předfinancování způsobilých výdajů a příp. financování nezpůsobilých výdajů z rozpočtu JčK zajistí odpovědné místo předložení žádosti do příslušného dotačního titulu.</w:t>
      </w:r>
    </w:p>
    <w:p w:rsidR="00F33F71" w:rsidRPr="008E1A57" w:rsidRDefault="00F33F71" w:rsidP="00736A21">
      <w:pPr>
        <w:pStyle w:val="Zkladntext"/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8E1A57">
        <w:t>Žádost podepisuje hejtman</w:t>
      </w:r>
      <w:r w:rsidRPr="008E1A57">
        <w:rPr>
          <w:vertAlign w:val="superscript"/>
        </w:rPr>
        <w:footnoteReference w:id="7"/>
      </w:r>
      <w:r w:rsidRPr="008E1A57">
        <w:t xml:space="preserve"> nebo statutární orgán PO nebo SMUK.</w:t>
      </w:r>
    </w:p>
    <w:p w:rsidR="00F33F71" w:rsidRPr="008E1A57" w:rsidRDefault="00F33F71" w:rsidP="00736A21">
      <w:pPr>
        <w:pStyle w:val="Zkladntext"/>
        <w:numPr>
          <w:ilvl w:val="0"/>
          <w:numId w:val="10"/>
        </w:numPr>
        <w:tabs>
          <w:tab w:val="clear" w:pos="720"/>
          <w:tab w:val="num" w:pos="360"/>
        </w:tabs>
        <w:ind w:left="360"/>
      </w:pPr>
      <w:r w:rsidRPr="008E1A57">
        <w:t xml:space="preserve">Po předložení žádosti odpovědné místo tuto skutečnost neprodleně oznámí správci ORJ 20 a následně doloží přidělení/nepřidělení dotace z fondů ihned po rozhodnutí příslušného orgánu. </w:t>
      </w:r>
    </w:p>
    <w:p w:rsidR="00F33F71" w:rsidRPr="008E1A57" w:rsidRDefault="00F33F71" w:rsidP="00736A21">
      <w:pPr>
        <w:pStyle w:val="Zkladntext"/>
      </w:pPr>
    </w:p>
    <w:p w:rsidR="00F33F71" w:rsidRPr="008E1A57" w:rsidRDefault="00F33F71" w:rsidP="00736A21">
      <w:pPr>
        <w:jc w:val="center"/>
      </w:pPr>
      <w:r w:rsidRPr="008E1A57">
        <w:t>Čl. 6</w:t>
      </w:r>
    </w:p>
    <w:p w:rsidR="00F33F71" w:rsidRPr="008E1A57" w:rsidRDefault="00F33F71" w:rsidP="00736A21">
      <w:pPr>
        <w:pStyle w:val="Nadpis8"/>
      </w:pPr>
      <w:r w:rsidRPr="008E1A57">
        <w:t>Realizace projektu</w:t>
      </w:r>
    </w:p>
    <w:p w:rsidR="00F33F71" w:rsidRPr="008E1A57" w:rsidRDefault="00F33F71" w:rsidP="00736A21"/>
    <w:p w:rsidR="00F068FC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Realizaci projektu je možné zahájit po schválení kofinancování/předfinancování způsobilých výdajů a příp. financování nezpůsobilých výdajů projektu z rozpočtu JčK dle čl. 4 za podmínky přidělení dotace z fondů a případně SR či státních fondů. </w:t>
      </w:r>
    </w:p>
    <w:p w:rsidR="00F33F71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>Realizaci projektu JčK, pro který bylo schváleno kofinancování/předfinancování způsobilých výdajů a příp. financování nezpůsobilých výdajů, je možné zahájit před přidělením dotace z fondů a příp. SR či státních fondů pouze po schválení RK/ZK. Projekty PO a SMUK nelze před přidělením dotace z fondů, SR či státních fondů</w:t>
      </w:r>
      <w:r w:rsidR="00A84447" w:rsidRPr="008E1A57">
        <w:t xml:space="preserve"> z</w:t>
      </w:r>
      <w:r w:rsidRPr="008E1A57">
        <w:t>ahájit.</w:t>
      </w:r>
    </w:p>
    <w:p w:rsidR="00F33F71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>Odpovědné místo předkládá správci ORJ 20 rozhodnutí/smlouvu o poskytnutí dotace z fondů (příp. ze SR), který pořídí a eviduje kopii. Odpovědné místo je povinno předložit správci ORJ 20 na jeho žádost veškerou další projektovou dokumentaci. Následně správce ORJ 20 připraví ve spolupráci s odpovědným místem návrh příslušného rozpočtového opatření.</w:t>
      </w:r>
      <w:r w:rsidRPr="008E1A57">
        <w:rPr>
          <w:rStyle w:val="Znakapoznpodarou"/>
        </w:rPr>
        <w:footnoteReference w:id="8"/>
      </w:r>
    </w:p>
    <w:p w:rsidR="00F33F71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Přípravu návrhu smlouvy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smlouvy o poskytnutí návratné finanční výpomoci z rozpočtu Jihočeského kraje či smlouvy o poskytnutí </w:t>
      </w:r>
      <w:r w:rsidR="00BC6B51" w:rsidRPr="008E1A57">
        <w:t>dotace</w:t>
      </w:r>
      <w:r w:rsidRPr="008E1A57">
        <w:t xml:space="preserve"> Jihočeského kraje na úhradu nezpůsobilých výdajů projektu </w:t>
      </w:r>
      <w:r w:rsidR="000B311E" w:rsidRPr="008E1A57">
        <w:br/>
      </w:r>
      <w:r w:rsidRPr="008E1A57">
        <w:t xml:space="preserve">a předložení smluv k podpisu hejtmanovi zajišťuje správce ORJ 20 v součinnosti </w:t>
      </w:r>
      <w:r w:rsidR="000B311E" w:rsidRPr="008E1A57">
        <w:br/>
      </w:r>
      <w:r w:rsidRPr="008E1A57">
        <w:t xml:space="preserve">s odpovědným místem. </w:t>
      </w:r>
    </w:p>
    <w:p w:rsidR="00F33F71" w:rsidRPr="008E1A57" w:rsidRDefault="00F33F71" w:rsidP="000C3942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8E1A57">
        <w:lastRenderedPageBreak/>
        <w:t xml:space="preserve">U dotačních titulů, u nichž vzniká vzhledem k dlouhému a komplikovanému procesu při přípravě smluv o poskytnutí dotace (např. programy </w:t>
      </w:r>
      <w:r w:rsidR="004C60D0" w:rsidRPr="008E1A57">
        <w:t>Evropské územní</w:t>
      </w:r>
      <w:r w:rsidRPr="008E1A57">
        <w:t xml:space="preserve"> spolupráce či EHP/Norsko) velká časová prodleva mezi schválením projektu schvalovacím orgánem programu a uzavřením smlouvy o poskytnutí dotace</w:t>
      </w:r>
      <w:r w:rsidR="000B311E" w:rsidRPr="008E1A57">
        <w:t xml:space="preserve"> z EU</w:t>
      </w:r>
      <w:r w:rsidR="00007966" w:rsidRPr="008E1A57">
        <w:t xml:space="preserve"> </w:t>
      </w:r>
      <w:r w:rsidRPr="008E1A57">
        <w:t xml:space="preserve">mezi konečným příjemcem </w:t>
      </w:r>
      <w:r w:rsidR="000B311E" w:rsidRPr="008E1A57">
        <w:br/>
      </w:r>
      <w:r w:rsidRPr="008E1A57">
        <w:t xml:space="preserve">a řídícím </w:t>
      </w:r>
      <w:r w:rsidR="000B311E" w:rsidRPr="008E1A57">
        <w:t>orgánem</w:t>
      </w:r>
      <w:r w:rsidRPr="008E1A57">
        <w:t xml:space="preserve"> příslušného operačního programu, je možné ve výjimečných </w:t>
      </w:r>
      <w:r w:rsidR="000B311E" w:rsidRPr="008E1A57">
        <w:br/>
      </w:r>
      <w:r w:rsidRPr="008E1A57">
        <w:t xml:space="preserve">a odůvodněných případech, tzn. tam, kde to realizace projektu bezpodmínečně vyžaduje, uzavřít smlouvu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smlouvu o poskytnutí návratné finanční výpomoci z rozpočtu Jihočeského kraje či smlouvu o poskytnutí </w:t>
      </w:r>
      <w:r w:rsidR="00BC6B51" w:rsidRPr="008E1A57">
        <w:t>dotace</w:t>
      </w:r>
      <w:r w:rsidRPr="008E1A57">
        <w:t xml:space="preserve"> Jihočeského kraje na úhradu nezpůsobilých výdajů a zahájit vyplácení schválených částek z rozpočtu Jihočeského kraje pouze na bázi oznámení konečnému příjemci dotace o schválení projektu ke spolufinancování z příslušného dotačního titulu a dle další projektové dokumentace (např. projektová žádost) s podmínkou následného uzavření dodatku </w:t>
      </w:r>
      <w:r w:rsidR="000B4917" w:rsidRPr="008E1A57">
        <w:t>k této smlouvě</w:t>
      </w:r>
      <w:r w:rsidR="00680D4D" w:rsidRPr="008E1A57">
        <w:t xml:space="preserve"> (viz</w:t>
      </w:r>
      <w:r w:rsidR="000B311E" w:rsidRPr="008E1A57">
        <w:t xml:space="preserve"> také bod </w:t>
      </w:r>
      <w:r w:rsidR="00680D4D" w:rsidRPr="008E1A57">
        <w:t xml:space="preserve">8) tohoto článku), </w:t>
      </w:r>
      <w:r w:rsidRPr="008E1A57">
        <w:t xml:space="preserve">v </w:t>
      </w:r>
      <w:r w:rsidR="000B4917" w:rsidRPr="008E1A57">
        <w:t>němž</w:t>
      </w:r>
      <w:r w:rsidRPr="008E1A57">
        <w:t xml:space="preserve"> bude upřesněno poskytování prostředků JčK dle příslušné smlouvy o poskytnutí dotace</w:t>
      </w:r>
      <w:r w:rsidR="000B311E" w:rsidRPr="008E1A57">
        <w:t xml:space="preserve"> z EU.</w:t>
      </w:r>
    </w:p>
    <w:p w:rsidR="00F33F71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Smlouvu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smlouvu </w:t>
      </w:r>
      <w:r w:rsidR="000B311E" w:rsidRPr="008E1A57">
        <w:br/>
      </w:r>
      <w:r w:rsidRPr="008E1A57">
        <w:t xml:space="preserve">o poskytnutí návratné finanční výpomoci z rozpočtu Jihočeského kraje či smlouvu </w:t>
      </w:r>
      <w:r w:rsidR="000B311E" w:rsidRPr="008E1A57">
        <w:br/>
      </w:r>
      <w:r w:rsidRPr="008E1A57">
        <w:t xml:space="preserve">o poskytnutí </w:t>
      </w:r>
      <w:r w:rsidR="00BC6B51" w:rsidRPr="008E1A57">
        <w:t>dotace</w:t>
      </w:r>
      <w:r w:rsidRPr="008E1A57">
        <w:t xml:space="preserve"> Jihočeského kraje na úhradu nezpůsobilých výdajů projektu u projektů PO a SMUK uzavírá s JčK statutární orgán této organizace. Další průběh financování projektu se řídí smlouvou. Vzory uvedených smluv jsou přílohou č. 4</w:t>
      </w:r>
      <w:r w:rsidR="00F51074" w:rsidRPr="008E1A57">
        <w:t>a až 4</w:t>
      </w:r>
      <w:r w:rsidR="000B311E" w:rsidRPr="008E1A57">
        <w:t>f</w:t>
      </w:r>
      <w:r w:rsidRPr="008E1A57">
        <w:t>.</w:t>
      </w:r>
    </w:p>
    <w:p w:rsidR="004B66E1" w:rsidRPr="008E1A57" w:rsidRDefault="00974765" w:rsidP="003E0490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8E1A57">
        <w:t xml:space="preserve">Pokud </w:t>
      </w:r>
      <w:r w:rsidR="00483A2F" w:rsidRPr="008E1A57">
        <w:t>dojde</w:t>
      </w:r>
      <w:r w:rsidRPr="008E1A57">
        <w:t xml:space="preserve"> po uzavření smlouvy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smlouvy o poskytnutí návratné finanční výpomoci z rozpočtu Jihočeského kraje či smlouvy o poskytnutí </w:t>
      </w:r>
      <w:r w:rsidR="00BC6B51" w:rsidRPr="008E1A57">
        <w:t>dotace</w:t>
      </w:r>
      <w:r w:rsidRPr="008E1A57">
        <w:t xml:space="preserve"> Jihočeského kraje na úhradu nezpůsobilých výdajů projektu </w:t>
      </w:r>
      <w:r w:rsidR="00483A2F" w:rsidRPr="008E1A57">
        <w:t>ke změn</w:t>
      </w:r>
      <w:r w:rsidR="001211F4" w:rsidRPr="008E1A57">
        <w:t>ě čerpání prostředků z rozpočtu Jihočeského kraje v letech</w:t>
      </w:r>
      <w:r w:rsidRPr="008E1A57">
        <w:t xml:space="preserve">, je </w:t>
      </w:r>
      <w:r w:rsidR="0023742E" w:rsidRPr="008E1A57">
        <w:t>správce ORJ 20</w:t>
      </w:r>
      <w:r w:rsidR="003E0490" w:rsidRPr="008E1A57">
        <w:t xml:space="preserve"> povinen vypracovat </w:t>
      </w:r>
      <w:r w:rsidR="000B311E" w:rsidRPr="008E1A57">
        <w:t>z</w:t>
      </w:r>
      <w:r w:rsidR="003E0490" w:rsidRPr="008E1A57">
        <w:t xml:space="preserve">měnový formulář evropského projektu, </w:t>
      </w:r>
      <w:r w:rsidRPr="008E1A57">
        <w:t>v němž budou provedené změny zohledněny</w:t>
      </w:r>
      <w:r w:rsidR="003E0490" w:rsidRPr="008E1A57">
        <w:t>.</w:t>
      </w:r>
    </w:p>
    <w:p w:rsidR="00974765" w:rsidRPr="008E1A57" w:rsidRDefault="00B76793" w:rsidP="003E0490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8E1A57">
        <w:t>V</w:t>
      </w:r>
      <w:r w:rsidR="00680D4D" w:rsidRPr="008E1A57">
        <w:t> případě změn</w:t>
      </w:r>
      <w:r w:rsidR="00EF72DE" w:rsidRPr="008E1A57">
        <w:t xml:space="preserve"> po uzavření smlouvy s Jihočeským krajem</w:t>
      </w:r>
      <w:r w:rsidR="000B311E" w:rsidRPr="008E1A57">
        <w:t xml:space="preserve"> (u PO a SMUK)</w:t>
      </w:r>
      <w:r w:rsidRPr="008E1A57">
        <w:t xml:space="preserve"> je</w:t>
      </w:r>
      <w:r w:rsidR="00680D4D" w:rsidRPr="008E1A57">
        <w:t xml:space="preserve"> správce ORJ 20 </w:t>
      </w:r>
      <w:r w:rsidR="00974765" w:rsidRPr="008E1A57">
        <w:t xml:space="preserve">dále </w:t>
      </w:r>
      <w:r w:rsidR="00680D4D" w:rsidRPr="008E1A57">
        <w:t>povinen připravit</w:t>
      </w:r>
      <w:r w:rsidR="00974765" w:rsidRPr="008E1A57">
        <w:t xml:space="preserve"> dodatek ke smlouvě</w:t>
      </w:r>
      <w:r w:rsidR="00147C6C" w:rsidRPr="008E1A57">
        <w:t xml:space="preserve">. </w:t>
      </w:r>
      <w:r w:rsidR="005F5CBB" w:rsidRPr="008E1A57">
        <w:t xml:space="preserve">Rozhodnutí o uzavření </w:t>
      </w:r>
      <w:r w:rsidR="00147C6C" w:rsidRPr="008E1A57">
        <w:t>příslušného dodatku</w:t>
      </w:r>
      <w:r w:rsidR="00974765" w:rsidRPr="008E1A57">
        <w:t xml:space="preserve"> </w:t>
      </w:r>
      <w:r w:rsidR="005F5CBB" w:rsidRPr="008E1A57">
        <w:t>s</w:t>
      </w:r>
      <w:r w:rsidR="00974765" w:rsidRPr="008E1A57">
        <w:t xml:space="preserve">věřuje </w:t>
      </w:r>
      <w:r w:rsidR="0023742E" w:rsidRPr="008E1A57">
        <w:t>s využitím</w:t>
      </w:r>
      <w:r w:rsidR="0023742E" w:rsidRPr="008E1A57">
        <w:rPr>
          <w:iCs/>
        </w:rPr>
        <w:t xml:space="preserve"> § 59 odst. 3 a 4 zákona č. 129/2000 Sb., o krajích, ve znění pozdějších předpisů</w:t>
      </w:r>
      <w:r w:rsidR="00147C6C" w:rsidRPr="008E1A57">
        <w:rPr>
          <w:iCs/>
        </w:rPr>
        <w:t>,</w:t>
      </w:r>
      <w:r w:rsidR="00147C6C" w:rsidRPr="008E1A57">
        <w:t xml:space="preserve"> rada kraje </w:t>
      </w:r>
      <w:r w:rsidR="005F5CBB" w:rsidRPr="008E1A57">
        <w:t xml:space="preserve">hejtmanovi </w:t>
      </w:r>
      <w:r w:rsidR="00147C6C" w:rsidRPr="008E1A57">
        <w:t>kraje</w:t>
      </w:r>
      <w:r w:rsidR="0023742E" w:rsidRPr="008E1A57">
        <w:rPr>
          <w:iCs/>
        </w:rPr>
        <w:t xml:space="preserve">, a to </w:t>
      </w:r>
      <w:r w:rsidR="00974765" w:rsidRPr="008E1A57">
        <w:t>v</w:t>
      </w:r>
      <w:r w:rsidR="00483A2F" w:rsidRPr="008E1A57">
        <w:t> níže uvedených případech:</w:t>
      </w:r>
    </w:p>
    <w:p w:rsidR="003E0490" w:rsidRPr="008E1A57" w:rsidRDefault="003E0490" w:rsidP="003E0490">
      <w:pPr>
        <w:numPr>
          <w:ilvl w:val="0"/>
          <w:numId w:val="21"/>
        </w:numPr>
        <w:tabs>
          <w:tab w:val="clear" w:pos="720"/>
          <w:tab w:val="left" w:pos="709"/>
        </w:tabs>
        <w:ind w:left="709" w:hanging="283"/>
        <w:jc w:val="both"/>
      </w:pPr>
      <w:r w:rsidRPr="008E1A57">
        <w:t>změna podrobného harmonogramu čerpání finančních prostředků z rozpočtu kraje uvedeného ve smlouvě</w:t>
      </w:r>
      <w:r w:rsidR="00D54457" w:rsidRPr="008E1A57">
        <w:t>;</w:t>
      </w:r>
    </w:p>
    <w:p w:rsidR="00E05A7C" w:rsidRPr="008E1A57" w:rsidRDefault="00E05A7C" w:rsidP="003E0490">
      <w:pPr>
        <w:numPr>
          <w:ilvl w:val="0"/>
          <w:numId w:val="21"/>
        </w:numPr>
        <w:tabs>
          <w:tab w:val="clear" w:pos="720"/>
          <w:tab w:val="left" w:pos="709"/>
        </w:tabs>
        <w:ind w:left="709" w:hanging="283"/>
        <w:jc w:val="both"/>
      </w:pPr>
      <w:r w:rsidRPr="008E1A57">
        <w:t>změna rozdělení</w:t>
      </w:r>
      <w:r w:rsidR="003E0490" w:rsidRPr="008E1A57">
        <w:t xml:space="preserve"> prostředků na investice a </w:t>
      </w:r>
      <w:r w:rsidR="001211F4" w:rsidRPr="008E1A57">
        <w:t>n</w:t>
      </w:r>
      <w:r w:rsidR="00D54457" w:rsidRPr="008E1A57">
        <w:t>einvestice uvedeného</w:t>
      </w:r>
      <w:r w:rsidR="003E0490" w:rsidRPr="008E1A57">
        <w:t xml:space="preserve"> ve smlouvě</w:t>
      </w:r>
      <w:r w:rsidR="00D54457" w:rsidRPr="008E1A57">
        <w:t>;</w:t>
      </w:r>
    </w:p>
    <w:p w:rsidR="003E0490" w:rsidRPr="008E1A57" w:rsidRDefault="003E0490" w:rsidP="003E0490">
      <w:pPr>
        <w:numPr>
          <w:ilvl w:val="0"/>
          <w:numId w:val="21"/>
        </w:numPr>
        <w:tabs>
          <w:tab w:val="clear" w:pos="720"/>
          <w:tab w:val="left" w:pos="709"/>
        </w:tabs>
        <w:ind w:left="709" w:hanging="283"/>
        <w:jc w:val="both"/>
      </w:pPr>
      <w:r w:rsidRPr="008E1A57">
        <w:t>pokud byla smlouva s Jihočeským krajem uzavřena na základě oznámení o schválení projektu a následně je doložena smlouva o poskytnutí dotace</w:t>
      </w:r>
      <w:r w:rsidR="00DA1CA0" w:rsidRPr="008E1A57">
        <w:t xml:space="preserve"> (viz bod 5) tohoto článku).</w:t>
      </w:r>
      <w:r w:rsidR="00D54457" w:rsidRPr="008E1A57">
        <w:t xml:space="preserve">; </w:t>
      </w:r>
    </w:p>
    <w:p w:rsidR="003E0490" w:rsidRPr="008E1A57" w:rsidRDefault="003E0490" w:rsidP="003E0490">
      <w:pPr>
        <w:numPr>
          <w:ilvl w:val="0"/>
          <w:numId w:val="21"/>
        </w:numPr>
        <w:tabs>
          <w:tab w:val="clear" w:pos="720"/>
          <w:tab w:val="left" w:pos="709"/>
        </w:tabs>
        <w:ind w:left="709" w:hanging="283"/>
        <w:jc w:val="both"/>
      </w:pPr>
      <w:r w:rsidRPr="008E1A57">
        <w:t>pokud příjemce nenaplní rozpočet a nebude</w:t>
      </w:r>
      <w:r w:rsidR="00D54457" w:rsidRPr="008E1A57">
        <w:t xml:space="preserve"> z rozpočtu kraje</w:t>
      </w:r>
      <w:r w:rsidRPr="008E1A57">
        <w:t xml:space="preserve"> čerpat celou schválenou částku (např. poslední splátku)</w:t>
      </w:r>
      <w:r w:rsidR="00D54457" w:rsidRPr="008E1A57">
        <w:t>;</w:t>
      </w:r>
    </w:p>
    <w:p w:rsidR="003E0490" w:rsidRPr="008E1A57" w:rsidRDefault="003E0490" w:rsidP="003E0490">
      <w:pPr>
        <w:numPr>
          <w:ilvl w:val="0"/>
          <w:numId w:val="21"/>
        </w:numPr>
        <w:tabs>
          <w:tab w:val="clear" w:pos="720"/>
          <w:tab w:val="left" w:pos="709"/>
        </w:tabs>
        <w:ind w:left="709" w:hanging="283"/>
        <w:jc w:val="both"/>
      </w:pPr>
      <w:r w:rsidRPr="008E1A57">
        <w:t>pokud je nutné prodloužení termínu vrácení návratné finanční výpomoci z důvodu neproplacení dotace do termínu stanoveného ve smlouvě o poskytnutí návratné finanční výpomoci z rozpočtu Jihočeského kraje.</w:t>
      </w:r>
    </w:p>
    <w:p w:rsidR="00970C1B" w:rsidRPr="008E1A57" w:rsidRDefault="00970C1B" w:rsidP="003E0490">
      <w:pPr>
        <w:numPr>
          <w:ilvl w:val="0"/>
          <w:numId w:val="21"/>
        </w:numPr>
        <w:tabs>
          <w:tab w:val="clear" w:pos="720"/>
          <w:tab w:val="left" w:pos="709"/>
        </w:tabs>
        <w:ind w:left="709" w:hanging="283"/>
        <w:jc w:val="both"/>
      </w:pPr>
      <w:r w:rsidRPr="008E1A57">
        <w:t>pokud není příjemce schopen doložit profinancování celé splátky</w:t>
      </w:r>
      <w:r w:rsidR="0021592F" w:rsidRPr="008E1A57">
        <w:t xml:space="preserve"> poskytnuté dle smlouvy</w:t>
      </w:r>
      <w:r w:rsidRPr="008E1A57">
        <w:t>,</w:t>
      </w:r>
      <w:r w:rsidR="0021592F" w:rsidRPr="008E1A57">
        <w:t xml:space="preserve"> nýbrž pouze její části,</w:t>
      </w:r>
      <w:r w:rsidRPr="008E1A57">
        <w:t xml:space="preserve"> zároveň ale potřebuje vyplatit</w:t>
      </w:r>
      <w:r w:rsidR="00463E4D" w:rsidRPr="008E1A57">
        <w:t xml:space="preserve"> z rozpočtu kraje</w:t>
      </w:r>
      <w:r w:rsidRPr="008E1A57">
        <w:t xml:space="preserve"> z důvodu bezproblémové realizace projektu a splatnosti faktur další splátku. Dodatek je možné v tomto případě uzavřít pouze ve výjimečných a odůvodněných případech, pokud je ohrožena realizace projektu, přičemž nemožnost doložení profinancování celé poskytnuté splátky musí být příjemcem jednoznačně prokázána.</w:t>
      </w:r>
    </w:p>
    <w:p w:rsidR="00F068FC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>U projektů SMUK</w:t>
      </w:r>
      <w:r w:rsidR="00F068FC" w:rsidRPr="008E1A57">
        <w:t xml:space="preserve"> </w:t>
      </w:r>
      <w:r w:rsidRPr="008E1A57">
        <w:t>(</w:t>
      </w:r>
      <w:r w:rsidR="00AF2923" w:rsidRPr="008E1A57">
        <w:t>a</w:t>
      </w:r>
      <w:r w:rsidRPr="008E1A57">
        <w:t>.s.)</w:t>
      </w:r>
      <w:r w:rsidR="00F068FC" w:rsidRPr="008E1A57">
        <w:t>, kde je Jihočeský kraj 100% vlastníkem,</w:t>
      </w:r>
      <w:r w:rsidRPr="008E1A57">
        <w:t xml:space="preserve"> bude celé financování (kofinancování/předfinancování způsobilých výdajů a příp. financování nezpůsobilých výdajů) z prostředků JčK poskytnuto formou návratné finanční výpomoci v celé výši na základě souhrnné smlouvy dle vzoru v příloze č. 5. </w:t>
      </w:r>
      <w:r w:rsidR="00CA70D9" w:rsidRPr="008E1A57">
        <w:t>Po</w:t>
      </w:r>
      <w:r w:rsidRPr="008E1A57">
        <w:t xml:space="preserve"> ukončení realizace projektu navrhne věcně příslušný odbor KÚ </w:t>
      </w:r>
      <w:r w:rsidR="00E0689E" w:rsidRPr="008E1A57">
        <w:rPr>
          <w:iCs/>
        </w:rPr>
        <w:t>na základě informace ORJ 20 o certifikaci</w:t>
      </w:r>
      <w:r w:rsidRPr="008E1A57">
        <w:t xml:space="preserve"> výdajů od řídícího/kontrolního orgánu programu materiál do RK/ZK k</w:t>
      </w:r>
      <w:r w:rsidR="00F62F37" w:rsidRPr="008E1A57">
        <w:t>e</w:t>
      </w:r>
      <w:r w:rsidRPr="008E1A57">
        <w:t xml:space="preserve"> </w:t>
      </w:r>
      <w:r w:rsidR="00F62F37" w:rsidRPr="008E1A57">
        <w:t>z</w:t>
      </w:r>
      <w:r w:rsidRPr="008E1A57">
        <w:t xml:space="preserve">výšení základního kapitálu </w:t>
      </w:r>
      <w:r w:rsidR="00BA4D7E" w:rsidRPr="008E1A57">
        <w:t>o</w:t>
      </w:r>
      <w:r w:rsidRPr="008E1A57">
        <w:t xml:space="preserve"> čás</w:t>
      </w:r>
      <w:r w:rsidR="00BA4D7E" w:rsidRPr="008E1A57">
        <w:t>t</w:t>
      </w:r>
      <w:r w:rsidRPr="008E1A57">
        <w:t xml:space="preserve"> návratné výpomoci kraje </w:t>
      </w:r>
      <w:r w:rsidR="00BA4D7E" w:rsidRPr="008E1A57">
        <w:t>poskytnuté</w:t>
      </w:r>
      <w:r w:rsidRPr="008E1A57">
        <w:rPr>
          <w:i/>
          <w:iCs/>
        </w:rPr>
        <w:t xml:space="preserve"> </w:t>
      </w:r>
      <w:r w:rsidRPr="008E1A57">
        <w:t>SMUK</w:t>
      </w:r>
      <w:r w:rsidR="00BA4D7E" w:rsidRPr="008E1A57">
        <w:t>, a to</w:t>
      </w:r>
      <w:r w:rsidRPr="008E1A57">
        <w:rPr>
          <w:i/>
          <w:iCs/>
        </w:rPr>
        <w:t xml:space="preserve"> </w:t>
      </w:r>
      <w:r w:rsidRPr="008E1A57">
        <w:t xml:space="preserve">ve výši skutečně vynaložených </w:t>
      </w:r>
      <w:r w:rsidRPr="008E1A57">
        <w:lastRenderedPageBreak/>
        <w:t>prostředků na kofinancování způsobilých výdajů (podíl JčK) a příp. financování nezpůsobilých výdajů z prostředků JčK (pokud byly předmětem smlouvy)</w:t>
      </w:r>
      <w:r w:rsidR="00E0689E" w:rsidRPr="008E1A57">
        <w:t>,</w:t>
      </w:r>
      <w:r w:rsidR="00E0689E" w:rsidRPr="008E1A57">
        <w:rPr>
          <w:iCs/>
        </w:rPr>
        <w:t xml:space="preserve"> kdy částka zvýšení základního kapitálu bude zaokrouhlena na statisíce dolů</w:t>
      </w:r>
      <w:r w:rsidR="00CA70D9" w:rsidRPr="008E1A57">
        <w:t xml:space="preserve">. </w:t>
      </w:r>
      <w:r w:rsidRPr="008E1A57">
        <w:t>Předfinancování podílu EU a SR</w:t>
      </w:r>
      <w:r w:rsidR="00BA4D7E" w:rsidRPr="008E1A57">
        <w:t xml:space="preserve"> i částka poskytnutá na kofinancování projektu, resp. na financování nezpůsobilých výdajů projektu </w:t>
      </w:r>
      <w:r w:rsidRPr="008E1A57">
        <w:t>mus</w:t>
      </w:r>
      <w:r w:rsidR="00BA4D7E" w:rsidRPr="008E1A57">
        <w:t>ej</w:t>
      </w:r>
      <w:r w:rsidRPr="008E1A57">
        <w:t>í být vždy vrácen</w:t>
      </w:r>
      <w:r w:rsidR="00BA4D7E" w:rsidRPr="008E1A57">
        <w:t>y</w:t>
      </w:r>
      <w:r w:rsidRPr="008E1A57">
        <w:t xml:space="preserve"> v poskytnuté výši dle pravidel</w:t>
      </w:r>
      <w:r w:rsidR="00BA4D7E" w:rsidRPr="008E1A57">
        <w:t xml:space="preserve"> stanovených</w:t>
      </w:r>
      <w:r w:rsidRPr="008E1A57">
        <w:t xml:space="preserve"> ve smlouvě</w:t>
      </w:r>
      <w:r w:rsidR="006944BE" w:rsidRPr="008E1A57">
        <w:t xml:space="preserve"> (viz příloha</w:t>
      </w:r>
      <w:r w:rsidR="00CA70D9" w:rsidRPr="008E1A57">
        <w:t xml:space="preserve"> č.</w:t>
      </w:r>
      <w:r w:rsidR="006944BE" w:rsidRPr="008E1A57">
        <w:t xml:space="preserve"> </w:t>
      </w:r>
      <w:r w:rsidR="00F51074" w:rsidRPr="008E1A57">
        <w:t>4f</w:t>
      </w:r>
      <w:r w:rsidR="006944BE" w:rsidRPr="008E1A57">
        <w:t>)</w:t>
      </w:r>
      <w:r w:rsidRPr="008E1A57">
        <w:t>.</w:t>
      </w:r>
    </w:p>
    <w:p w:rsidR="00F068FC" w:rsidRPr="008E1A57" w:rsidRDefault="00F068FC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>Pro projekty SMUK</w:t>
      </w:r>
      <w:r w:rsidR="00AF2923" w:rsidRPr="008E1A57">
        <w:t xml:space="preserve"> (a.s.)</w:t>
      </w:r>
      <w:r w:rsidRPr="008E1A57">
        <w:t xml:space="preserve">, kde Jihočeský kraj není 100% vlastníkem, </w:t>
      </w:r>
      <w:r w:rsidR="00AF2923" w:rsidRPr="008E1A57">
        <w:t xml:space="preserve">a projekty SMUK (s.r.o., příp. jiné právní formy) </w:t>
      </w:r>
      <w:r w:rsidRPr="008E1A57">
        <w:t>budou</w:t>
      </w:r>
      <w:r w:rsidR="00AF2923" w:rsidRPr="008E1A57">
        <w:t xml:space="preserve"> </w:t>
      </w:r>
      <w:r w:rsidRPr="008E1A57">
        <w:t>používány</w:t>
      </w:r>
      <w:r w:rsidR="00E665E5" w:rsidRPr="008E1A57">
        <w:t xml:space="preserve"> jako u projektů PO</w:t>
      </w:r>
      <w:r w:rsidRPr="008E1A57">
        <w:t xml:space="preserve"> standardní smlouvy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smlouvy o poskytnutí návratné finanční výpomoci z rozpočtu Jihočeského kraje či smlouvy o poskytnutí </w:t>
      </w:r>
      <w:r w:rsidR="00BC6B51" w:rsidRPr="008E1A57">
        <w:t>dotace</w:t>
      </w:r>
      <w:r w:rsidRPr="008E1A57">
        <w:t xml:space="preserve"> Jihočeského kraje na úhradu nezpůsobilých výdajů projektu</w:t>
      </w:r>
      <w:r w:rsidR="000B311E" w:rsidRPr="008E1A57">
        <w:t xml:space="preserve"> uvedené v přílohách č. 4a až 4e.</w:t>
      </w:r>
    </w:p>
    <w:p w:rsidR="00443328" w:rsidRPr="008E1A57" w:rsidRDefault="00F33F71" w:rsidP="009712D0">
      <w:pPr>
        <w:numPr>
          <w:ilvl w:val="0"/>
          <w:numId w:val="2"/>
        </w:numPr>
        <w:tabs>
          <w:tab w:val="clear" w:pos="720"/>
          <w:tab w:val="num" w:pos="360"/>
        </w:tabs>
        <w:ind w:left="426"/>
        <w:jc w:val="both"/>
      </w:pPr>
      <w:r w:rsidRPr="008E1A57">
        <w:t xml:space="preserve">U projektů JčK nahrazuje smlouvu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smlouvu o poskytnutí návratné finanční výpomoci z rozpočtu Jihočeského kraje či smlouvu o poskytnutí </w:t>
      </w:r>
      <w:r w:rsidR="00BC6B51" w:rsidRPr="008E1A57">
        <w:t>dotace</w:t>
      </w:r>
      <w:r w:rsidRPr="008E1A57">
        <w:t xml:space="preserve"> Jihočeského kraje na úhradu nezpůsobilých výdajů projektu usnesení RK/ZK o kofinancování/předfinancování způsobilých výdajů, resp. financování nezpůsobilých výdajů projektu příslušné rozpočtové opatření. Financování projektu se dále řídí metodikou v příloze č. 3.</w:t>
      </w:r>
      <w:r w:rsidR="000B311E" w:rsidRPr="008E1A57">
        <w:t xml:space="preserve"> </w:t>
      </w:r>
      <w:r w:rsidRPr="008E1A57">
        <w:t>U projektů JčK musí odpovědné místo neprodleně po schválení projektu příslušným schvalov</w:t>
      </w:r>
      <w:r w:rsidRPr="008E1A57">
        <w:rPr>
          <w:bCs/>
        </w:rPr>
        <w:t>a</w:t>
      </w:r>
      <w:r w:rsidRPr="008E1A57">
        <w:t>cím orgánem dotačního titulu předložit správci ORJ 20 kvartální harmonogram čerpání finančních prostředků a podrobný rozpočet projektu, a to nejpozději při předložení rozpočtového opatření.</w:t>
      </w:r>
      <w:r w:rsidR="00007966" w:rsidRPr="008E1A57">
        <w:t xml:space="preserve"> </w:t>
      </w:r>
    </w:p>
    <w:p w:rsidR="00F33F71" w:rsidRPr="008E1A57" w:rsidRDefault="00F33F71" w:rsidP="00736A21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8E1A57">
        <w:t>Pokud dojde ke změně předpokladu čerpání prostředků určených na kofinancování/</w:t>
      </w:r>
      <w:r w:rsidR="00007966" w:rsidRPr="008E1A57">
        <w:t xml:space="preserve"> </w:t>
      </w:r>
      <w:r w:rsidRPr="008E1A57">
        <w:t>předfinancování způsobilých výdajů projektu</w:t>
      </w:r>
      <w:r w:rsidR="00672D8B" w:rsidRPr="008E1A57">
        <w:t xml:space="preserve"> JčK</w:t>
      </w:r>
      <w:r w:rsidRPr="008E1A57">
        <w:t xml:space="preserve">, resp. financování nezpůsobilých výdajů projektu </w:t>
      </w:r>
      <w:r w:rsidR="00610566" w:rsidRPr="008E1A57">
        <w:t xml:space="preserve">JčK </w:t>
      </w:r>
      <w:r w:rsidRPr="008E1A57">
        <w:t xml:space="preserve">(v jednotlivých položkách nebo čase, avšak bez požadavku na navýšení celkového příslibu na kofinancování/předfinancování způsobilých výdajů, resp. financování nezpůsobilých výdajů schváleného RK/ZK), je zpracovatel původního formuláře evropského projektu povinen vypracovat </w:t>
      </w:r>
      <w:r w:rsidR="00737B36" w:rsidRPr="008E1A57">
        <w:t>z</w:t>
      </w:r>
      <w:r w:rsidRPr="008E1A57">
        <w:t>měnový formulář evropského projektu, kterým bude čerpání schválených prostředků upraveno, a to včetně zajištění veškerých podpisů a předání originálu správci ORJ 20</w:t>
      </w:r>
      <w:r w:rsidR="003E0490" w:rsidRPr="008E1A57">
        <w:t>.</w:t>
      </w:r>
    </w:p>
    <w:p w:rsidR="00F33F71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Pokud bude nutné navýšit schválené prostředky JčK na kofinancování/předfinancování způsobilých výdajů, resp. financování nezpůsobilých výdajů projektu (např. </w:t>
      </w:r>
      <w:r w:rsidR="00CA70D9" w:rsidRPr="008E1A57">
        <w:t xml:space="preserve">v důsledku </w:t>
      </w:r>
      <w:r w:rsidRPr="008E1A57">
        <w:t xml:space="preserve">navýšení celkových výdajů projektu nebo neschválení dotace z fondů v požadované výši), je nutné revokovat příslušné usnesení RK/ZK a zažádat o navýšení prostředků JčK dle čl. 4. </w:t>
      </w:r>
    </w:p>
    <w:p w:rsidR="00F33F71" w:rsidRPr="008E1A57" w:rsidRDefault="00F33F71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>U projektů JčK odpovědné místo požádá OEKO o zřízení zvláštního účtu projektu, pokud to příslušný dotační titul vyžaduje.</w:t>
      </w:r>
    </w:p>
    <w:p w:rsidR="00F33F71" w:rsidRPr="008E1A57" w:rsidRDefault="00737B36" w:rsidP="00736A2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 w:rsidRPr="008E1A57">
        <w:t>Odpově</w:t>
      </w:r>
      <w:r w:rsidR="00F33F71" w:rsidRPr="008E1A57">
        <w:t xml:space="preserve">dné místo připravuje a předkládá žádost o proplacení etapy projektu nebo celého projektu (z fondů, příp. prostředků SR) </w:t>
      </w:r>
      <w:r w:rsidR="00CA70D9" w:rsidRPr="008E1A57">
        <w:t>ř</w:t>
      </w:r>
      <w:r w:rsidR="00F33F71" w:rsidRPr="008E1A57">
        <w:t xml:space="preserve">ídícímu (příp. </w:t>
      </w:r>
      <w:r w:rsidR="00CA70D9" w:rsidRPr="008E1A57">
        <w:t>n</w:t>
      </w:r>
      <w:r w:rsidR="00F33F71" w:rsidRPr="008E1A57">
        <w:t xml:space="preserve">árodnímu či </w:t>
      </w:r>
      <w:r w:rsidR="00CA70D9" w:rsidRPr="008E1A57">
        <w:t>z</w:t>
      </w:r>
      <w:r w:rsidR="00F33F71" w:rsidRPr="008E1A57">
        <w:t>prostředkujícímu) orgánu, provádí závěrečné vyhodnocení a připravuje materiály pro případnou kontrolu externími subjekty (ve spolupráci s OEKO, který poskytne účetní doklady).</w:t>
      </w:r>
    </w:p>
    <w:p w:rsidR="000C3942" w:rsidRPr="008E1A57" w:rsidRDefault="000C3942" w:rsidP="00736A21">
      <w:pPr>
        <w:jc w:val="center"/>
      </w:pPr>
    </w:p>
    <w:p w:rsidR="00F33F71" w:rsidRPr="008E1A57" w:rsidRDefault="00F33F71" w:rsidP="00736A21">
      <w:pPr>
        <w:jc w:val="center"/>
      </w:pPr>
      <w:r w:rsidRPr="008E1A57">
        <w:t>Čl. 7</w:t>
      </w:r>
    </w:p>
    <w:p w:rsidR="00F33F71" w:rsidRPr="008E1A57" w:rsidRDefault="00F33F71" w:rsidP="00736A21">
      <w:pPr>
        <w:pStyle w:val="Nadpis8"/>
      </w:pPr>
      <w:r w:rsidRPr="008E1A57">
        <w:t>Financování projektů JčK, PO a SMUK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8E1A57">
        <w:t>Financování způsobilých i nezpůsobilých výdajů z rozpočtu JčK probíhá u projektů JčK dle přílohy č. 3. Formální a věcnou správnost účetních dokladů potvrzuje odpovědné místo.</w:t>
      </w:r>
    </w:p>
    <w:p w:rsidR="00F33F71" w:rsidRPr="008E1A57" w:rsidRDefault="00F33F71" w:rsidP="00736A21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 w:rsidRPr="008E1A57">
        <w:t>Úhrada prostředků na kofinancování/předfinancování způsobilých výdajů a financování nezpůsobilých výdajů z rozpočtu JčK u projektů PO a SMUK probíhá na základě žádosti</w:t>
      </w:r>
      <w:r w:rsidR="00737B36" w:rsidRPr="008E1A57">
        <w:t xml:space="preserve"> </w:t>
      </w:r>
      <w:r w:rsidRPr="008E1A57">
        <w:t xml:space="preserve">o proplacení </w:t>
      </w:r>
      <w:r w:rsidR="00737B36" w:rsidRPr="008E1A57">
        <w:t xml:space="preserve">(vzor žádosti viz přílohy č. 10a až 10c) </w:t>
      </w:r>
      <w:r w:rsidRPr="008E1A57">
        <w:t xml:space="preserve">dle smlouvy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projektu/smlouvy o poskytnutí návratné finanční výpomoci z rozpočtu Jihočeského kraje, resp. podle smlouvy o poskytnutí </w:t>
      </w:r>
      <w:r w:rsidR="00BC6B51" w:rsidRPr="008E1A57">
        <w:t>dotace</w:t>
      </w:r>
      <w:r w:rsidRPr="008E1A57">
        <w:t xml:space="preserve"> Jihočeského kraje na úhradu nezpůsobilých výdajů projektu. Formální a věcnou správnost účetních dokladů předložených v rámci realizace projektu PO a SMUK kontroluje správce </w:t>
      </w:r>
      <w:r w:rsidRPr="008E1A57">
        <w:lastRenderedPageBreak/>
        <w:t xml:space="preserve">ORJ 20, kterému je při kontrole povinno poskytnout součinnost příslušné odpovědné místo projektu. </w:t>
      </w:r>
    </w:p>
    <w:p w:rsidR="00F33F71" w:rsidRPr="008E1A57" w:rsidRDefault="00F33F71" w:rsidP="00736A21">
      <w:pPr>
        <w:jc w:val="both"/>
      </w:pPr>
    </w:p>
    <w:p w:rsidR="00F33F71" w:rsidRPr="008E1A57" w:rsidRDefault="00F33F71" w:rsidP="00736A21">
      <w:pPr>
        <w:jc w:val="center"/>
      </w:pPr>
      <w:r w:rsidRPr="008E1A57">
        <w:t>Čl. 8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>Vyúčtování projektů Jč</w:t>
      </w:r>
      <w:r w:rsidR="00CA70D9" w:rsidRPr="008E1A57">
        <w:rPr>
          <w:i/>
          <w:iCs/>
        </w:rPr>
        <w:t>K</w:t>
      </w:r>
      <w:r w:rsidRPr="008E1A57">
        <w:rPr>
          <w:i/>
          <w:iCs/>
        </w:rPr>
        <w:t>, PO a SMUK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8F4A13">
      <w:pPr>
        <w:numPr>
          <w:ilvl w:val="0"/>
          <w:numId w:val="15"/>
        </w:numPr>
        <w:tabs>
          <w:tab w:val="clear" w:pos="720"/>
        </w:tabs>
        <w:ind w:left="360"/>
        <w:jc w:val="both"/>
      </w:pPr>
      <w:r w:rsidRPr="008E1A57">
        <w:t>Odpovědné místo má povinnost informovat správce rozpočtu ORJ 20 o každé podané žádosti o platbu, aby správce rozpočtu mohl identifikovat došlé finanční prostředky. Forma předání podkladů je řešena v RŘ/83/REDI a RŘ/75/REDI ve znění pozdějších předpisů.</w:t>
      </w:r>
    </w:p>
    <w:p w:rsidR="00F33F71" w:rsidRPr="008E1A57" w:rsidRDefault="00F33F71" w:rsidP="008F4A13">
      <w:pPr>
        <w:numPr>
          <w:ilvl w:val="0"/>
          <w:numId w:val="15"/>
        </w:numPr>
        <w:tabs>
          <w:tab w:val="clear" w:pos="720"/>
        </w:tabs>
        <w:ind w:left="360"/>
        <w:jc w:val="both"/>
      </w:pPr>
      <w:r w:rsidRPr="008E1A57">
        <w:t xml:space="preserve">U projektů PO a SMUK probíhá vyúčtování prostředků poskytnutých JčK na kofinancování/předfinancování způsobilých výdajů, resp. </w:t>
      </w:r>
      <w:r w:rsidR="00BC6B51" w:rsidRPr="008E1A57">
        <w:t>dotace</w:t>
      </w:r>
      <w:r w:rsidRPr="008E1A57">
        <w:t xml:space="preserve"> na financování nezpůsobilých výdajů dle ustanovení příslušných smluv uzavřených s JčK.</w:t>
      </w:r>
    </w:p>
    <w:p w:rsidR="00D7782D" w:rsidRPr="008E1A57" w:rsidRDefault="00F33F71" w:rsidP="008F4A13">
      <w:pPr>
        <w:numPr>
          <w:ilvl w:val="0"/>
          <w:numId w:val="15"/>
        </w:numPr>
        <w:tabs>
          <w:tab w:val="clear" w:pos="720"/>
        </w:tabs>
        <w:ind w:left="360"/>
        <w:jc w:val="both"/>
      </w:pPr>
      <w:r w:rsidRPr="008E1A57">
        <w:t xml:space="preserve">U projektů JčK je odpovědné místo povinno předložit po ukončení projektu </w:t>
      </w:r>
      <w:r w:rsidRPr="008E1A57">
        <w:rPr>
          <w:rFonts w:eastAsia="SimSun"/>
        </w:rPr>
        <w:t>OEZI</w:t>
      </w:r>
      <w:r w:rsidR="00007966" w:rsidRPr="008E1A57">
        <w:t xml:space="preserve"> </w:t>
      </w:r>
      <w:r w:rsidRPr="008E1A57">
        <w:t>a OEKO závěrečné vyúčtování projektu s uvedením přesných výdajů, příjmů a eventuelních nezpůsobilých výdajů.</w:t>
      </w:r>
    </w:p>
    <w:p w:rsidR="00F33F71" w:rsidRPr="008E1A57" w:rsidRDefault="007C49FA" w:rsidP="008F4A13">
      <w:pPr>
        <w:numPr>
          <w:ilvl w:val="0"/>
          <w:numId w:val="15"/>
        </w:numPr>
        <w:tabs>
          <w:tab w:val="clear" w:pos="720"/>
        </w:tabs>
        <w:ind w:left="360"/>
        <w:jc w:val="both"/>
      </w:pPr>
      <w:r w:rsidRPr="008E1A57">
        <w:t>Pokud je u projektů JčK při závěrečném vyúčtování zjištěno, že během realizace projektu došlo ke zvýšení požadavku na financování z rozpočtu Jihočeského kraje oproti financování schválenému RK/ZK (např. v důsledku zvýšení povinného kofinancování nebo vzniku či navýšení nezpůsobilých výdajů či vzniku záporných kurzových rozdílů při očekávané přijaté dotaci oproti částce vydané na předfinancování), je odpovědné místo povinno o této skutečnosti informovat RK</w:t>
      </w:r>
      <w:r w:rsidR="008F4A13" w:rsidRPr="008E1A57">
        <w:t>/ZK, jež</w:t>
      </w:r>
      <w:r w:rsidRPr="008E1A57">
        <w:t xml:space="preserve"> rozhodn</w:t>
      </w:r>
      <w:r w:rsidR="008F4A13" w:rsidRPr="008E1A57">
        <w:t>ou</w:t>
      </w:r>
      <w:r w:rsidRPr="008E1A57">
        <w:t xml:space="preserve"> o vypořádání navýšených výdajů</w:t>
      </w:r>
      <w:r w:rsidR="00F33F71" w:rsidRPr="008E1A57">
        <w:t>.</w:t>
      </w:r>
    </w:p>
    <w:p w:rsidR="00BC2CA7" w:rsidRPr="008E1A57" w:rsidRDefault="00BC2CA7" w:rsidP="008F4A13">
      <w:pPr>
        <w:numPr>
          <w:ilvl w:val="0"/>
          <w:numId w:val="15"/>
        </w:numPr>
        <w:tabs>
          <w:tab w:val="clear" w:pos="720"/>
        </w:tabs>
        <w:ind w:left="360"/>
        <w:jc w:val="both"/>
      </w:pPr>
      <w:r w:rsidRPr="008E1A57">
        <w:t xml:space="preserve">Pro závěrečné vyúčtování se používá formulář dle přílohy č. </w:t>
      </w:r>
      <w:r w:rsidR="00A8149F" w:rsidRPr="008E1A57">
        <w:t>9</w:t>
      </w:r>
      <w:r w:rsidR="009A6B54" w:rsidRPr="008E1A57">
        <w:t>.</w:t>
      </w:r>
    </w:p>
    <w:p w:rsidR="00F33F71" w:rsidRPr="008E1A57" w:rsidRDefault="00F33F71" w:rsidP="00736A21">
      <w:pPr>
        <w:jc w:val="both"/>
      </w:pPr>
    </w:p>
    <w:p w:rsidR="00BB2207" w:rsidRPr="008E1A57" w:rsidRDefault="00BB2207" w:rsidP="00736A21">
      <w:pPr>
        <w:jc w:val="center"/>
      </w:pPr>
    </w:p>
    <w:p w:rsidR="00F33F71" w:rsidRPr="008E1A57" w:rsidRDefault="00F33F71" w:rsidP="00736A21">
      <w:pPr>
        <w:jc w:val="center"/>
      </w:pPr>
      <w:r w:rsidRPr="008E1A57">
        <w:t>Čl. 9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>Udržitelnost projektů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numPr>
          <w:ilvl w:val="0"/>
          <w:numId w:val="18"/>
        </w:numPr>
        <w:tabs>
          <w:tab w:val="clear" w:pos="720"/>
          <w:tab w:val="num" w:pos="426"/>
        </w:tabs>
        <w:ind w:left="360"/>
        <w:jc w:val="both"/>
      </w:pPr>
      <w:r w:rsidRPr="008E1A57">
        <w:t>Za udržitelnost projektu odpovídá vždy odpovědné místo, které projekt realizovalo.</w:t>
      </w:r>
    </w:p>
    <w:p w:rsidR="00F33F71" w:rsidRPr="008E1A57" w:rsidRDefault="00F33F71" w:rsidP="00736A21">
      <w:pPr>
        <w:numPr>
          <w:ilvl w:val="0"/>
          <w:numId w:val="18"/>
        </w:numPr>
        <w:tabs>
          <w:tab w:val="clear" w:pos="720"/>
        </w:tabs>
        <w:ind w:left="360"/>
        <w:jc w:val="both"/>
      </w:pPr>
      <w:r w:rsidRPr="008E1A57">
        <w:t>Odpovědné místo má povinnost dodržovat pravidla dle podmínek příslušného programu, ze kterého byl projekt podpořen. V rámci udržitelnosti je nutné např. podávat pravidelné zprávy, uchovávat veškerou dokumentaci po stanovenou dobu, udržovat výs</w:t>
      </w:r>
      <w:r w:rsidR="00C770F3" w:rsidRPr="008E1A57">
        <w:t>tupy</w:t>
      </w:r>
      <w:r w:rsidRPr="008E1A57">
        <w:t xml:space="preserve"> atd.</w:t>
      </w:r>
    </w:p>
    <w:p w:rsidR="00F33F71" w:rsidRPr="008E1A57" w:rsidRDefault="00F33F71" w:rsidP="00736A21">
      <w:pPr>
        <w:jc w:val="both"/>
      </w:pPr>
    </w:p>
    <w:p w:rsidR="00F33F71" w:rsidRPr="008E1A57" w:rsidRDefault="00F33F71" w:rsidP="00736A21">
      <w:pPr>
        <w:jc w:val="both"/>
      </w:pPr>
    </w:p>
    <w:p w:rsidR="00F33F71" w:rsidRPr="008E1A57" w:rsidRDefault="00F33F71" w:rsidP="00736A21">
      <w:pPr>
        <w:jc w:val="center"/>
        <w:rPr>
          <w:b/>
          <w:bCs/>
        </w:rPr>
      </w:pPr>
      <w:r w:rsidRPr="008E1A57">
        <w:rPr>
          <w:b/>
          <w:bCs/>
        </w:rPr>
        <w:t>Oddíl III.</w:t>
      </w:r>
    </w:p>
    <w:p w:rsidR="00F33F71" w:rsidRPr="008E1A57" w:rsidRDefault="00F33F71" w:rsidP="00736A21">
      <w:pPr>
        <w:jc w:val="center"/>
        <w:rPr>
          <w:b/>
          <w:bCs/>
        </w:rPr>
      </w:pPr>
      <w:r w:rsidRPr="008E1A57">
        <w:rPr>
          <w:b/>
          <w:bCs/>
        </w:rPr>
        <w:t>Projekty CS – Příprava a realizace</w:t>
      </w:r>
    </w:p>
    <w:p w:rsidR="00F33F71" w:rsidRPr="008E1A57" w:rsidRDefault="00F33F71" w:rsidP="00736A21">
      <w:pPr>
        <w:jc w:val="both"/>
      </w:pPr>
    </w:p>
    <w:p w:rsidR="00F33F71" w:rsidRPr="008E1A57" w:rsidRDefault="00F33F71" w:rsidP="00736A21">
      <w:pPr>
        <w:jc w:val="center"/>
      </w:pPr>
      <w:r w:rsidRPr="008E1A57">
        <w:t>Čl. 10</w:t>
      </w:r>
    </w:p>
    <w:p w:rsidR="00F33F71" w:rsidRPr="008E1A57" w:rsidRDefault="00F33F71" w:rsidP="00736A21">
      <w:pPr>
        <w:pStyle w:val="Nadpis8"/>
      </w:pPr>
      <w:r w:rsidRPr="008E1A57">
        <w:t>Všeobecná ustanovení</w:t>
      </w:r>
    </w:p>
    <w:p w:rsidR="00F33F71" w:rsidRPr="008E1A57" w:rsidRDefault="00F33F71" w:rsidP="00736A21">
      <w:pPr>
        <w:jc w:val="center"/>
      </w:pPr>
    </w:p>
    <w:p w:rsidR="00F33F71" w:rsidRPr="008E1A57" w:rsidRDefault="00F33F71" w:rsidP="008F4A13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8E1A57">
        <w:t xml:space="preserve">JčK poskytuje na základě svého rozhodnutí prostředky na kofinancování způsobilých výdajů projektů CS, na které byla přiznána dotace z fondů. </w:t>
      </w:r>
    </w:p>
    <w:p w:rsidR="00F33F71" w:rsidRPr="008E1A57" w:rsidRDefault="00F33F71" w:rsidP="008F4A13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8E1A57">
        <w:t>Prostředky JčK na kofinancování způsobilých výdajů projektů CS nelze poskytnout v případě, že CS jiné dříve poskytnuté prostředky řádně nevyúčtoval nebo má jakékoli závazky k JčK po lhůtě splatnosti.</w:t>
      </w:r>
    </w:p>
    <w:p w:rsidR="00F068FC" w:rsidRPr="008E1A57" w:rsidRDefault="0023742E" w:rsidP="008F4A13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8E1A57">
        <w:t xml:space="preserve">Pro předfinancování projektů mohou CS využít </w:t>
      </w:r>
      <w:r w:rsidR="00BC6B51" w:rsidRPr="008E1A57">
        <w:t>dotační</w:t>
      </w:r>
      <w:r w:rsidRPr="008E1A57">
        <w:t xml:space="preserve"> program na úhradu úroků z úvěru, v jehož rámci poskytuje JčK CS </w:t>
      </w:r>
      <w:r w:rsidR="00BC6B51" w:rsidRPr="008E1A57">
        <w:t>dotace</w:t>
      </w:r>
      <w:r w:rsidRPr="008E1A57">
        <w:t xml:space="preserve"> na úhradu úroků z úvěru či z půjčky od státních fondů, které si CS vezmou za účelem předfinancování svých projektů spolufinancovaných z evropských dotačních titulů. Podmínky čerpání </w:t>
      </w:r>
      <w:r w:rsidR="00BC6B51" w:rsidRPr="008E1A57">
        <w:t>dotace</w:t>
      </w:r>
      <w:r w:rsidRPr="008E1A57">
        <w:t xml:space="preserve"> v rámci tohoto programu jsou k dispozici na webových stránkách kraje (www.kraj-jihocesky.cz</w:t>
      </w:r>
      <w:r w:rsidR="00F51074" w:rsidRPr="008E1A57">
        <w:t>)</w:t>
      </w:r>
      <w:r w:rsidRPr="008E1A57">
        <w:t xml:space="preserve">. </w:t>
      </w:r>
      <w:r w:rsidR="00F33F71" w:rsidRPr="008E1A57">
        <w:t>Na předfinancování způsobilých výdajů a příp. financování nezpůsobilých výdajů p</w:t>
      </w:r>
      <w:r w:rsidRPr="008E1A57">
        <w:t xml:space="preserve">oskytuje JčK </w:t>
      </w:r>
      <w:r w:rsidR="00F33F71" w:rsidRPr="008E1A57">
        <w:t xml:space="preserve">CS </w:t>
      </w:r>
      <w:r w:rsidRPr="008E1A57">
        <w:t>prostředky pouze ve výjimečných a odůvodněných případech, které podléhají schválení RK a ZK.</w:t>
      </w:r>
      <w:r w:rsidR="00F33F71" w:rsidRPr="008E1A57">
        <w:t xml:space="preserve"> </w:t>
      </w:r>
    </w:p>
    <w:p w:rsidR="009712D0" w:rsidRPr="008E1A57" w:rsidRDefault="009712D0" w:rsidP="008F4A13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ind w:left="360"/>
      </w:pPr>
      <w:r w:rsidRPr="008E1A57">
        <w:lastRenderedPageBreak/>
        <w:t>CS mohou požádat JčK o poskytnutí prostředků kofinancování/předfinancování způsobilých výdajů projektu, resp. na financování nezpůsobilých výdajů projektu na základě písemné žádosti</w:t>
      </w:r>
      <w:r w:rsidR="008F4A13" w:rsidRPr="008E1A57">
        <w:t xml:space="preserve"> (vzor žádosti viz příloha č. 6)</w:t>
      </w:r>
      <w:r w:rsidRPr="008E1A57">
        <w:t>.</w:t>
      </w:r>
    </w:p>
    <w:p w:rsidR="009712D0" w:rsidRPr="008E1A57" w:rsidRDefault="009712D0" w:rsidP="008F4A13">
      <w:pPr>
        <w:pStyle w:val="Zkladntext"/>
        <w:numPr>
          <w:ilvl w:val="0"/>
          <w:numId w:val="6"/>
        </w:numPr>
        <w:tabs>
          <w:tab w:val="clear" w:pos="720"/>
          <w:tab w:val="num" w:pos="284"/>
        </w:tabs>
        <w:ind w:left="284" w:hanging="284"/>
      </w:pPr>
      <w:r w:rsidRPr="008E1A57">
        <w:t>Žádost o poskytnutí</w:t>
      </w:r>
      <w:r w:rsidR="00FA0BF0" w:rsidRPr="008E1A57">
        <w:t xml:space="preserve"> prostředků na</w:t>
      </w:r>
      <w:r w:rsidRPr="008E1A57">
        <w:t xml:space="preserve"> kofinancování/předfinancování způsobilých výdajů a příp. financování nezpůsobilých výdajů projektu CS z </w:t>
      </w:r>
      <w:r w:rsidR="00FA0BF0" w:rsidRPr="008E1A57">
        <w:t>rozpočtu</w:t>
      </w:r>
      <w:r w:rsidRPr="008E1A57">
        <w:t xml:space="preserve"> JčK musí být podána písemně </w:t>
      </w:r>
      <w:r w:rsidR="0025267F" w:rsidRPr="008E1A57">
        <w:t xml:space="preserve">na OEZI </w:t>
      </w:r>
      <w:r w:rsidRPr="008E1A57">
        <w:t>a musí obsahovat minimálně tyto náležitosti:</w:t>
      </w:r>
    </w:p>
    <w:p w:rsidR="009712D0" w:rsidRPr="008E1A57" w:rsidRDefault="009712D0" w:rsidP="008F4A13">
      <w:pPr>
        <w:pStyle w:val="Zkladntext"/>
        <w:tabs>
          <w:tab w:val="num" w:pos="284"/>
          <w:tab w:val="left" w:pos="567"/>
        </w:tabs>
        <w:ind w:left="567" w:hanging="283"/>
      </w:pPr>
      <w:r w:rsidRPr="008E1A57">
        <w:t>a)</w:t>
      </w:r>
      <w:r w:rsidRPr="008E1A57">
        <w:tab/>
        <w:t xml:space="preserve">jméno a příjmení, datum narození a adresu bydliště žadatele o dotaci nebo návratnou finanční výpomoc, je-li žadatel fyzickou osobou, a je-li tato fyzická osoba podnikatelem, také identifikační číslo osoby, bylo-li přiděleno, nebo, je-li žadatel právnickou osobou, název, popřípadě obchodní firmu, sídlo a identifikační číslo osoby, bylo-li přiděleno, </w:t>
      </w:r>
    </w:p>
    <w:p w:rsidR="009712D0" w:rsidRPr="008E1A57" w:rsidRDefault="009712D0" w:rsidP="008F4A13">
      <w:pPr>
        <w:pStyle w:val="Default"/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b)</w:t>
      </w:r>
      <w:r w:rsidRPr="008E1A57">
        <w:rPr>
          <w:rFonts w:ascii="Times New Roman" w:hAnsi="Times New Roman" w:cs="Times New Roman"/>
        </w:rPr>
        <w:tab/>
        <w:t>požadovanou částku,</w:t>
      </w:r>
    </w:p>
    <w:p w:rsidR="009712D0" w:rsidRPr="008E1A57" w:rsidRDefault="009712D0" w:rsidP="008F4A13">
      <w:pPr>
        <w:pStyle w:val="Default"/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c)</w:t>
      </w:r>
      <w:r w:rsidRPr="008E1A57">
        <w:rPr>
          <w:rFonts w:ascii="Times New Roman" w:hAnsi="Times New Roman" w:cs="Times New Roman"/>
        </w:rPr>
        <w:tab/>
        <w:t xml:space="preserve">účel, na který žadatel chce dotaci nebo návratnou finanční výpomoc použít, </w:t>
      </w:r>
    </w:p>
    <w:p w:rsidR="009712D0" w:rsidRPr="008E1A57" w:rsidRDefault="009712D0" w:rsidP="008F4A13">
      <w:pPr>
        <w:pStyle w:val="Default"/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d)</w:t>
      </w:r>
      <w:r w:rsidRPr="008E1A57">
        <w:rPr>
          <w:rFonts w:ascii="Times New Roman" w:hAnsi="Times New Roman" w:cs="Times New Roman"/>
        </w:rPr>
        <w:tab/>
        <w:t>dobu, v níž má být dosaženo účelu, u návratné finanční výpomoci i lhůty pro navrácení poskytnutých peněžních prostředků a výši jednotlivých splátek,</w:t>
      </w:r>
    </w:p>
    <w:p w:rsidR="009712D0" w:rsidRPr="008E1A57" w:rsidRDefault="009712D0" w:rsidP="008F4A13">
      <w:pPr>
        <w:pStyle w:val="Default"/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e)</w:t>
      </w:r>
      <w:r w:rsidRPr="008E1A57">
        <w:rPr>
          <w:rFonts w:ascii="Times New Roman" w:hAnsi="Times New Roman" w:cs="Times New Roman"/>
        </w:rPr>
        <w:tab/>
        <w:t>odůvodnění žádosti,</w:t>
      </w:r>
    </w:p>
    <w:p w:rsidR="009712D0" w:rsidRPr="008E1A57" w:rsidRDefault="009712D0" w:rsidP="008F4A13">
      <w:pPr>
        <w:pStyle w:val="Default"/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f)</w:t>
      </w:r>
      <w:r w:rsidRPr="008E1A57">
        <w:rPr>
          <w:rFonts w:ascii="Times New Roman" w:hAnsi="Times New Roman" w:cs="Times New Roman"/>
        </w:rPr>
        <w:tab/>
        <w:t>je-li žadatel právnickou osobou, identifikaci</w:t>
      </w:r>
    </w:p>
    <w:p w:rsidR="009712D0" w:rsidRPr="008E1A57" w:rsidRDefault="009712D0" w:rsidP="008F4A13">
      <w:pPr>
        <w:pStyle w:val="Default"/>
        <w:tabs>
          <w:tab w:val="num" w:pos="284"/>
        </w:tabs>
        <w:ind w:left="851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 xml:space="preserve">1. osob zastupujících právnickou osobu s uvedením právního důvodu zastoupení, </w:t>
      </w:r>
    </w:p>
    <w:p w:rsidR="009712D0" w:rsidRPr="008E1A57" w:rsidRDefault="009712D0" w:rsidP="008F4A13">
      <w:pPr>
        <w:pStyle w:val="Default"/>
        <w:tabs>
          <w:tab w:val="num" w:pos="284"/>
        </w:tabs>
        <w:ind w:left="851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2. osob s podílem v této právnické osobě,</w:t>
      </w:r>
    </w:p>
    <w:p w:rsidR="009712D0" w:rsidRPr="008E1A57" w:rsidRDefault="009712D0" w:rsidP="008F4A13">
      <w:pPr>
        <w:pStyle w:val="Default"/>
        <w:tabs>
          <w:tab w:val="num" w:pos="284"/>
        </w:tabs>
        <w:ind w:left="851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3. osob, v nichž má přímý podíl, a o výši tohoto podílu,</w:t>
      </w:r>
    </w:p>
    <w:p w:rsidR="009712D0" w:rsidRPr="008E1A57" w:rsidRDefault="009712D0" w:rsidP="008F4A13">
      <w:pPr>
        <w:pStyle w:val="Default"/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8E1A57">
        <w:rPr>
          <w:rFonts w:ascii="Times New Roman" w:hAnsi="Times New Roman" w:cs="Times New Roman"/>
        </w:rPr>
        <w:t>g)</w:t>
      </w:r>
      <w:r w:rsidRPr="008E1A57">
        <w:rPr>
          <w:rFonts w:ascii="Times New Roman" w:hAnsi="Times New Roman" w:cs="Times New Roman"/>
        </w:rPr>
        <w:tab/>
        <w:t>seznam případných příloh žádosti,</w:t>
      </w:r>
    </w:p>
    <w:p w:rsidR="009712D0" w:rsidRPr="008E1A57" w:rsidRDefault="009712D0" w:rsidP="008F4A13">
      <w:pPr>
        <w:tabs>
          <w:tab w:val="num" w:pos="284"/>
          <w:tab w:val="left" w:pos="567"/>
        </w:tabs>
        <w:ind w:left="567" w:hanging="283"/>
        <w:jc w:val="both"/>
      </w:pPr>
      <w:r w:rsidRPr="008E1A57">
        <w:t>h)</w:t>
      </w:r>
      <w:r w:rsidRPr="008E1A57">
        <w:tab/>
        <w:t>den vyhotovení žádosti a podpis osoby zastupující žadatele, v případě zastoupení na základě plné moci i plnou moc.</w:t>
      </w:r>
    </w:p>
    <w:p w:rsidR="00F33F71" w:rsidRPr="008E1A57" w:rsidRDefault="00F33F71" w:rsidP="008F4A13">
      <w:pPr>
        <w:pStyle w:val="Zkladntext"/>
        <w:numPr>
          <w:ilvl w:val="0"/>
          <w:numId w:val="6"/>
        </w:numPr>
        <w:tabs>
          <w:tab w:val="clear" w:pos="720"/>
        </w:tabs>
        <w:ind w:left="360"/>
      </w:pPr>
      <w:r w:rsidRPr="008E1A57">
        <w:t>Projektová dokumentace musí být</w:t>
      </w:r>
      <w:r w:rsidR="009D5A9A" w:rsidRPr="008E1A57">
        <w:t xml:space="preserve"> při přípravě projektu</w:t>
      </w:r>
      <w:r w:rsidRPr="008E1A57">
        <w:t xml:space="preserve"> hrazena z vlastních prostředků CS.</w:t>
      </w:r>
      <w:r w:rsidR="009D5A9A" w:rsidRPr="008E1A57">
        <w:t xml:space="preserve"> V případě přidělení dotace z fondů a případně SR je možné hradit projektovou dokumentaci pro projekty CS z prostředků ORJ 20 pouze za předpokladu, že projektová dokumentace je způsobilým výdajem a je součástí prostředků </w:t>
      </w:r>
      <w:r w:rsidR="00BB5F02" w:rsidRPr="008E1A57">
        <w:t>zahrnutých</w:t>
      </w:r>
      <w:r w:rsidR="009D5A9A" w:rsidRPr="008E1A57">
        <w:t xml:space="preserve"> v daném příslibu na realizaci projektu CS.</w:t>
      </w:r>
    </w:p>
    <w:p w:rsidR="00423694" w:rsidRPr="008E1A57" w:rsidRDefault="00BB5F02" w:rsidP="008F4A13">
      <w:pPr>
        <w:pStyle w:val="Zkladntext"/>
        <w:numPr>
          <w:ilvl w:val="0"/>
          <w:numId w:val="6"/>
        </w:numPr>
        <w:tabs>
          <w:tab w:val="clear" w:pos="720"/>
        </w:tabs>
        <w:ind w:left="360"/>
      </w:pPr>
      <w:r w:rsidRPr="008E1A57">
        <w:t>Prostředky z rozpočtu Jihočeského kraje na realizaci</w:t>
      </w:r>
      <w:r w:rsidR="00423694" w:rsidRPr="008E1A57">
        <w:t xml:space="preserve"> projektů CS nelze poskytnout v případech, kdy by</w:t>
      </w:r>
      <w:r w:rsidRPr="008E1A57">
        <w:t xml:space="preserve"> jejich poskytnutí</w:t>
      </w:r>
      <w:r w:rsidR="00423694" w:rsidRPr="008E1A57">
        <w:t xml:space="preserve"> zakládalo tzv. nedovolenou veřejnou podporu.</w:t>
      </w:r>
      <w:r w:rsidR="00423694" w:rsidRPr="008E1A57">
        <w:rPr>
          <w:rStyle w:val="Znakapoznpodarou"/>
        </w:rPr>
        <w:footnoteReference w:id="9"/>
      </w:r>
      <w:r w:rsidR="00423694" w:rsidRPr="008E1A57">
        <w:t xml:space="preserve"> Pokud budou znaky veřejné podpory naplněny, bude dále zjišťováno, zda lze případně uplatnit poskytnutí podpory dle pravidla „de minimis“</w:t>
      </w:r>
      <w:r w:rsidR="00423694" w:rsidRPr="008E1A57">
        <w:rPr>
          <w:rStyle w:val="Znakapoznpodarou"/>
        </w:rPr>
        <w:footnoteReference w:id="10"/>
      </w:r>
      <w:r w:rsidR="00423694" w:rsidRPr="008E1A57">
        <w:t>, blokovou výjimku</w:t>
      </w:r>
      <w:r w:rsidR="00423694" w:rsidRPr="008E1A57">
        <w:rPr>
          <w:rStyle w:val="Znakapoznpodarou"/>
        </w:rPr>
        <w:footnoteReference w:id="11"/>
      </w:r>
      <w:r w:rsidR="00423694" w:rsidRPr="008E1A57">
        <w:t xml:space="preserve"> nebo</w:t>
      </w:r>
      <w:r w:rsidR="00D7782D" w:rsidRPr="008E1A57">
        <w:t xml:space="preserve"> </w:t>
      </w:r>
      <w:r w:rsidR="00423694" w:rsidRPr="008E1A57">
        <w:t>vyrovnávací platbu za závazek veřejné služby (obecného hospodářského zájmu)</w:t>
      </w:r>
      <w:r w:rsidR="00423694" w:rsidRPr="008E1A57">
        <w:rPr>
          <w:rStyle w:val="Znakapoznpodarou"/>
        </w:rPr>
        <w:footnoteReference w:id="12"/>
      </w:r>
      <w:r w:rsidR="00423694" w:rsidRPr="008E1A57">
        <w:t xml:space="preserve"> či poskytovanou podporu notifikovat</w:t>
      </w:r>
      <w:r w:rsidR="00423694" w:rsidRPr="008E1A57">
        <w:rPr>
          <w:rStyle w:val="Znakapoznpodarou"/>
        </w:rPr>
        <w:footnoteReference w:id="13"/>
      </w:r>
      <w:r w:rsidR="00423694" w:rsidRPr="008E1A57">
        <w:t>.</w:t>
      </w:r>
    </w:p>
    <w:p w:rsidR="00F33F71" w:rsidRPr="008E1A57" w:rsidRDefault="00F33F71" w:rsidP="00736A21">
      <w:pPr>
        <w:pStyle w:val="Zkladntext"/>
      </w:pPr>
    </w:p>
    <w:p w:rsidR="00F33F71" w:rsidRPr="008E1A57" w:rsidRDefault="00F33F71" w:rsidP="00736A21">
      <w:pPr>
        <w:jc w:val="center"/>
      </w:pPr>
      <w:r w:rsidRPr="008E1A57">
        <w:t>Čl. 11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 xml:space="preserve">Proces schválení </w:t>
      </w:r>
      <w:r w:rsidR="00BB5F02" w:rsidRPr="008E1A57">
        <w:rPr>
          <w:i/>
          <w:iCs/>
        </w:rPr>
        <w:t>poskytnutí prostředků na realizaci projekt</w:t>
      </w:r>
      <w:r w:rsidR="00147C6C" w:rsidRPr="008E1A57">
        <w:rPr>
          <w:i/>
          <w:iCs/>
        </w:rPr>
        <w:t>u</w:t>
      </w:r>
      <w:r w:rsidR="00BB5F02" w:rsidRPr="008E1A57">
        <w:rPr>
          <w:i/>
          <w:iCs/>
        </w:rPr>
        <w:t xml:space="preserve"> CS z rozpočtu Jihočeského kraje</w:t>
      </w:r>
      <w:r w:rsidRPr="008E1A57">
        <w:rPr>
          <w:i/>
          <w:iCs/>
        </w:rPr>
        <w:t xml:space="preserve"> v samosprávných orgánech JčK (RK/ZK) </w:t>
      </w:r>
    </w:p>
    <w:p w:rsidR="00F15DC3" w:rsidRPr="008E1A57" w:rsidRDefault="00F15DC3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t xml:space="preserve">Návrh na schválení </w:t>
      </w:r>
      <w:r w:rsidR="00BB5F02" w:rsidRPr="008E1A57">
        <w:t>poskytnutí prostředků na realizaci projektu</w:t>
      </w:r>
      <w:r w:rsidRPr="008E1A57">
        <w:t xml:space="preserve"> CS z rozpočtu JčK k projednání v samosprávných orgánech JčK připravuje a zpracovává </w:t>
      </w:r>
      <w:r w:rsidRPr="008E1A57">
        <w:rPr>
          <w:rFonts w:eastAsia="SimSun"/>
        </w:rPr>
        <w:t>OEZI</w:t>
      </w:r>
      <w:r w:rsidRPr="008E1A57">
        <w:t xml:space="preserve"> na základě </w:t>
      </w:r>
      <w:r w:rsidRPr="008E1A57">
        <w:lastRenderedPageBreak/>
        <w:t>písemné žádosti žadatele (CS)</w:t>
      </w:r>
      <w:r w:rsidR="009712D0" w:rsidRPr="008E1A57">
        <w:t xml:space="preserve"> obsahující náležitosti dle čl. 10</w:t>
      </w:r>
      <w:r w:rsidR="00C0595D" w:rsidRPr="008E1A57">
        <w:t>, odst. 5</w:t>
      </w:r>
      <w:r w:rsidRPr="008E1A57">
        <w:t xml:space="preserve">. </w:t>
      </w:r>
      <w:r w:rsidRPr="008E1A57">
        <w:rPr>
          <w:rFonts w:eastAsia="SimSun"/>
        </w:rPr>
        <w:t>OEZI</w:t>
      </w:r>
      <w:r w:rsidRPr="008E1A57">
        <w:t xml:space="preserve"> je přitom oprávněn požadovat informace a součinnost od kteréhokoli jiného odboru KÚ.</w:t>
      </w:r>
    </w:p>
    <w:p w:rsidR="00F33F71" w:rsidRPr="008E1A57" w:rsidRDefault="00F33F71" w:rsidP="00736A21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t>Projekt je žadatelem (CS) věcně a finančně specifikován ve Formuláři evropského projektu (příloha č. 1). Tento formulář je povinnou přílohou materiálu předkládaného k projednání v RK/ZK.</w:t>
      </w:r>
    </w:p>
    <w:p w:rsidR="00F33F71" w:rsidRPr="008E1A57" w:rsidRDefault="00F33F71" w:rsidP="00736A21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t>Materiál zpracovaný dle přílohy č. 2</w:t>
      </w:r>
      <w:r w:rsidR="00F51074" w:rsidRPr="008E1A57">
        <w:t>a až 2d</w:t>
      </w:r>
      <w:r w:rsidRPr="008E1A57">
        <w:t xml:space="preserve"> je předkládán k projednání v RK/ZK podle příslušného vnitřního předpisu JčK.</w:t>
      </w:r>
    </w:p>
    <w:p w:rsidR="00F33F71" w:rsidRPr="008E1A57" w:rsidRDefault="00BB5F02" w:rsidP="00736A21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t>Poskytnutí prostředků na realizaci projektu CS z rozpočtu Jihočeského kraje</w:t>
      </w:r>
      <w:r w:rsidR="00F33F71" w:rsidRPr="008E1A57">
        <w:t xml:space="preserve"> schvaluje RK/ZK dle stanovených pravidel. U operačních programů vyhlašovaných v EUR musí být použit kurz dle predikce vývoje kurzu Kč/EUR schválené RK dle tabulky v příloze č. 7. </w:t>
      </w:r>
    </w:p>
    <w:p w:rsidR="00B72078" w:rsidRPr="008E1A57" w:rsidRDefault="00B72078" w:rsidP="00B72078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t>Z důvodu potřeby přípravy budoucího rozpočtového krytí a zajištění souladu s finančními možnostmi a zdroji kraje již pro tento rozhodovací proces je vždy nutný souhlas správce rozpočtu ORJ 20 s návrhem do RK/ZK.</w:t>
      </w:r>
    </w:p>
    <w:p w:rsidR="00B72078" w:rsidRPr="008E1A57" w:rsidRDefault="00F33F71" w:rsidP="00736A21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t>Pokud dojde u projektu schváleného RK/ZK k podstatné zm</w:t>
      </w:r>
      <w:r w:rsidRPr="008E1A57">
        <w:rPr>
          <w:rFonts w:eastAsia="SimSun"/>
        </w:rPr>
        <w:t>ěně (navýšení objemu finančních prostředků požadovaných od JčK, změna žadatele, změna podílů na financování, vznik nezpůsobilých výdajů atp.),</w:t>
      </w:r>
      <w:r w:rsidR="009D5A9A" w:rsidRPr="008E1A57">
        <w:rPr>
          <w:rFonts w:eastAsia="SimSun"/>
        </w:rPr>
        <w:t xml:space="preserve"> svolá </w:t>
      </w:r>
      <w:r w:rsidRPr="008E1A57">
        <w:rPr>
          <w:rFonts w:eastAsia="SimSun"/>
        </w:rPr>
        <w:t xml:space="preserve">OEZI </w:t>
      </w:r>
      <w:r w:rsidR="009D5A9A" w:rsidRPr="008E1A57">
        <w:rPr>
          <w:rFonts w:eastAsia="SimSun"/>
        </w:rPr>
        <w:t>v případě potřeby</w:t>
      </w:r>
      <w:r w:rsidRPr="008E1A57">
        <w:rPr>
          <w:rFonts w:eastAsia="SimSun"/>
        </w:rPr>
        <w:t xml:space="preserve"> koordinační schůzku v zastoupení OEZI, OEKO a odpovědné místo, kde se rozhodne o návrhu revokace usnesení RK/ZK a konkrétním způsobu financování. Usnesení RK/ZK musí OEZI revokovat nejpozději před podpisem </w:t>
      </w:r>
      <w:r w:rsidRPr="008E1A57">
        <w:t>rozhodnutí/smlouvy o poskytnutí dotace z fondů (příp. ze SR)</w:t>
      </w:r>
      <w:r w:rsidRPr="008E1A57">
        <w:rPr>
          <w:rFonts w:eastAsia="SimSun"/>
        </w:rPr>
        <w:t xml:space="preserve">. Pokud tak OEZI neučiní, bude možno pro daný projekt čerpat finanční prostředky </w:t>
      </w:r>
      <w:r w:rsidR="008F4A13" w:rsidRPr="008E1A57">
        <w:rPr>
          <w:rFonts w:eastAsia="SimSun"/>
        </w:rPr>
        <w:t>pouze dle schváleného usnesení RK/ZK.</w:t>
      </w:r>
    </w:p>
    <w:p w:rsidR="00B72078" w:rsidRPr="008E1A57" w:rsidRDefault="00B72078" w:rsidP="00736A21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rPr>
          <w:rFonts w:eastAsia="SimSun"/>
        </w:rPr>
        <w:t>V případě změn, k</w:t>
      </w:r>
      <w:r w:rsidR="00D54457" w:rsidRPr="008E1A57">
        <w:rPr>
          <w:rFonts w:eastAsia="SimSun"/>
        </w:rPr>
        <w:t> nimž došlo před po</w:t>
      </w:r>
      <w:r w:rsidR="00B76793" w:rsidRPr="008E1A57">
        <w:rPr>
          <w:rFonts w:eastAsia="SimSun"/>
        </w:rPr>
        <w:t>d</w:t>
      </w:r>
      <w:r w:rsidR="00D54457" w:rsidRPr="008E1A57">
        <w:rPr>
          <w:rFonts w:eastAsia="SimSun"/>
        </w:rPr>
        <w:t xml:space="preserve">pisem smlouvy </w:t>
      </w:r>
      <w:r w:rsidR="00BB5F02" w:rsidRPr="008E1A57">
        <w:rPr>
          <w:rFonts w:eastAsia="SimSun"/>
        </w:rPr>
        <w:t>dle této směrnice</w:t>
      </w:r>
      <w:r w:rsidR="00D54457" w:rsidRPr="008E1A57">
        <w:rPr>
          <w:rFonts w:eastAsia="SimSun"/>
        </w:rPr>
        <w:t xml:space="preserve"> a </w:t>
      </w:r>
      <w:r w:rsidRPr="008E1A57">
        <w:rPr>
          <w:rFonts w:eastAsia="SimSun"/>
        </w:rPr>
        <w:t xml:space="preserve">nemají zásadní vliv na schválené usnesení RK/ZK (snížení finančních prostředků požadovaných od JčK, </w:t>
      </w:r>
      <w:r w:rsidRPr="008E1A57">
        <w:t xml:space="preserve">úprava harmonogramu ročního čerpání finančních prostředků z rozpočtu kraje oproti původnímu schválenému harmonogramu, rozdělení schválených prostředků na investice a neinvestice, změna názvu žadatele, změna názvu projektu), není nutno usnesení RK/ZK revokovat, nýbrž je možno provést příslušnou úpravu vyplněním tzv. </w:t>
      </w:r>
      <w:r w:rsidR="00D0121B" w:rsidRPr="008E1A57">
        <w:t>z</w:t>
      </w:r>
      <w:r w:rsidRPr="008E1A57">
        <w:t xml:space="preserve">měnového formuláře evropského projektu, který je přílohou č. </w:t>
      </w:r>
      <w:r w:rsidR="00A8149F" w:rsidRPr="008E1A57">
        <w:t>8</w:t>
      </w:r>
      <w:r w:rsidRPr="008E1A57">
        <w:t xml:space="preserve"> této směrnice. Tento formulář musí být podepsán odpovědným místem projektu, vedoucím ekonomického odboru a hejtmanem kraje. Změnový formulář je povinen vypracovat (včetně zajištění veškerých podpisů) správce ORJ 20. Změnové formuláře budou poté archivovány u správce ORJ 20.</w:t>
      </w:r>
    </w:p>
    <w:p w:rsidR="00B72078" w:rsidRPr="008E1A57" w:rsidRDefault="00B72078" w:rsidP="00736A21">
      <w:pPr>
        <w:pStyle w:val="Zkladn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8E1A57">
        <w:t xml:space="preserve">Hejtman kraje informuje jednou ročně, a to vždy v prvním pololetí nového roku, RK/ZK souhrnně o celkových změnách čerpání prostředků z rozpočtu kraje, které byly </w:t>
      </w:r>
      <w:r w:rsidR="00D0121B" w:rsidRPr="008E1A57">
        <w:br/>
      </w:r>
      <w:r w:rsidRPr="008E1A57">
        <w:t xml:space="preserve">u jednotlivých projektů provedeny </w:t>
      </w:r>
      <w:r w:rsidR="00D0121B" w:rsidRPr="008E1A57">
        <w:t>pomocí změnového formuláře evropského projektu v uplynulém roce</w:t>
      </w:r>
      <w:r w:rsidRPr="008E1A57">
        <w:t>.</w:t>
      </w:r>
    </w:p>
    <w:p w:rsidR="00F33F71" w:rsidRPr="008E1A57" w:rsidRDefault="00F33F71" w:rsidP="00736A21">
      <w:pPr>
        <w:pStyle w:val="Zhlav"/>
        <w:tabs>
          <w:tab w:val="clear" w:pos="4536"/>
          <w:tab w:val="clear" w:pos="9072"/>
        </w:tabs>
      </w:pPr>
    </w:p>
    <w:p w:rsidR="00F33F71" w:rsidRPr="008E1A57" w:rsidRDefault="00F33F71" w:rsidP="00736A21">
      <w:pPr>
        <w:pStyle w:val="Zhlav"/>
        <w:tabs>
          <w:tab w:val="clear" w:pos="4536"/>
          <w:tab w:val="clear" w:pos="9072"/>
        </w:tabs>
        <w:jc w:val="center"/>
      </w:pPr>
    </w:p>
    <w:p w:rsidR="00F33F71" w:rsidRPr="008E1A57" w:rsidRDefault="00F33F71" w:rsidP="00736A21">
      <w:pPr>
        <w:pStyle w:val="Zhlav"/>
        <w:tabs>
          <w:tab w:val="clear" w:pos="4536"/>
          <w:tab w:val="clear" w:pos="9072"/>
        </w:tabs>
        <w:jc w:val="center"/>
      </w:pPr>
      <w:r w:rsidRPr="008E1A57">
        <w:t>Čl. 12</w:t>
      </w:r>
    </w:p>
    <w:p w:rsidR="00F33F71" w:rsidRPr="008E1A57" w:rsidRDefault="00F33F71" w:rsidP="00736A21">
      <w:pPr>
        <w:pStyle w:val="Nadpis8"/>
      </w:pPr>
      <w:r w:rsidRPr="008E1A57">
        <w:t>Financování projektů CS</w:t>
      </w:r>
    </w:p>
    <w:p w:rsidR="00F33F71" w:rsidRPr="008E1A57" w:rsidRDefault="00F33F71" w:rsidP="00736A21">
      <w:pPr>
        <w:jc w:val="center"/>
      </w:pPr>
    </w:p>
    <w:p w:rsidR="00F33F71" w:rsidRPr="008E1A57" w:rsidRDefault="00F33F71" w:rsidP="00736A21">
      <w:pPr>
        <w:pStyle w:val="Zkladntext"/>
      </w:pPr>
      <w:r w:rsidRPr="008E1A57">
        <w:t>Úhrady prostředků JčK v rámci projektů CS probíhají na základě žádosti o proplacení</w:t>
      </w:r>
      <w:r w:rsidR="00D0121B" w:rsidRPr="008E1A57">
        <w:t xml:space="preserve"> (vzor žádosti viz příloha č. 10a až 10c) </w:t>
      </w:r>
      <w:r w:rsidRPr="008E1A57">
        <w:t xml:space="preserve">dle smlouvy </w:t>
      </w:r>
      <w:r w:rsidR="00BB5F02" w:rsidRPr="008E1A57">
        <w:t>uzavřené s Jihočeským krajem</w:t>
      </w:r>
      <w:r w:rsidRPr="008E1A57">
        <w:t xml:space="preserve">. Formální </w:t>
      </w:r>
      <w:r w:rsidR="00D0121B" w:rsidRPr="008E1A57">
        <w:br/>
      </w:r>
      <w:r w:rsidRPr="008E1A57">
        <w:t>a věcnou správnost účetních dokladů potvrzuje správce ORJ 20.</w:t>
      </w:r>
    </w:p>
    <w:p w:rsidR="00D7782D" w:rsidRPr="008E1A57" w:rsidRDefault="00D7782D" w:rsidP="00736A21">
      <w:pPr>
        <w:jc w:val="center"/>
      </w:pPr>
    </w:p>
    <w:p w:rsidR="00F33F71" w:rsidRPr="008E1A57" w:rsidRDefault="00F33F71" w:rsidP="00736A21">
      <w:pPr>
        <w:jc w:val="center"/>
      </w:pPr>
      <w:r w:rsidRPr="008E1A57">
        <w:t>Čl. 13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>Realizace projektu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9F713C" w:rsidP="00736A2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8E1A57">
        <w:t>Financování výdajů projektů CS</w:t>
      </w:r>
      <w:r w:rsidR="00F33F71" w:rsidRPr="008E1A57">
        <w:t xml:space="preserve"> z rozpočtu JčK je možné pouze u takového projektu CS, který má schválenou dotaci z fondů, případně i </w:t>
      </w:r>
      <w:r w:rsidRPr="008E1A57">
        <w:t>spolufina</w:t>
      </w:r>
      <w:r w:rsidR="00F33F71" w:rsidRPr="008E1A57">
        <w:t>ncování ze SR a státních fondů dle Formuláře evropského projektu (příloha č. 1).</w:t>
      </w:r>
    </w:p>
    <w:p w:rsidR="00F33F71" w:rsidRPr="008E1A57" w:rsidRDefault="00F33F71" w:rsidP="00736A2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CS předkládá správci ORJ 20 rozhodnutí/smlouvu o poskytnutí dotace z fondů (příp. ze SR nebo SF), který eviduje kopii. CS je v součinnosti s příslušným odpovědným místem povinen předložit správci ORJ 20 na jeho žádost veškerou další projektovou dokumentaci. </w:t>
      </w:r>
      <w:r w:rsidRPr="008E1A57">
        <w:lastRenderedPageBreak/>
        <w:t xml:space="preserve">Následně správce ORJ 20 připraví ve spolupráci s odpovědným místem návrh příslušného rozpočtového opatření. </w:t>
      </w:r>
    </w:p>
    <w:p w:rsidR="00F33F71" w:rsidRPr="008E1A57" w:rsidRDefault="00F33F71" w:rsidP="00736A2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Přípravu návrhu smlouvy </w:t>
      </w:r>
      <w:r w:rsidR="00BB5F02" w:rsidRPr="008E1A57">
        <w:t>dle této směrnice</w:t>
      </w:r>
      <w:r w:rsidRPr="008E1A57">
        <w:t xml:space="preserve"> a </w:t>
      </w:r>
      <w:r w:rsidR="00BB5F02" w:rsidRPr="008E1A57">
        <w:t xml:space="preserve">její </w:t>
      </w:r>
      <w:r w:rsidRPr="008E1A57">
        <w:t>předložení k podpisu hejtmanovi zajišťuje správce ORJ 20.</w:t>
      </w:r>
    </w:p>
    <w:p w:rsidR="00D0121B" w:rsidRPr="008E1A57" w:rsidRDefault="00D0121B" w:rsidP="00736A2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U dotačních titulů, u nichž vzniká vzhledem k dlouhému a komplikovanému procesu při přípravě smluv o poskytnutí dotace (např. programy </w:t>
      </w:r>
      <w:r w:rsidR="004C60D0" w:rsidRPr="008E1A57">
        <w:t>Evropské územní</w:t>
      </w:r>
      <w:r w:rsidRPr="008E1A57">
        <w:t xml:space="preserve"> spolupráce či EHP/Norsko) velká časová prodleva mezi schválením projektu a uzavřením smlouvy o poskytnutí dotace mezi konečným příjemcem a řídícím subjektem příslušného operačního programu, je možné ve výjimečných a odůvodněných případech, tzn. tam, kde to realizace projektu bezpodmínečně vyžaduje, uzavřít smlouvu s Jihočeským krajem a zahájit vyplácení schválených částek z rozpočtu Jihočeského kraje pouze na bázi oznámení konečnému příjemci dotace o schválení projektu ke spolufinancování z příslušného dotačního titulu a dle další projektové dokumentace (např. projektová žádost) s podmínkou následného uzavření dodatku k této smlouvě (viz bod 7) tohoto článku), v němž bude upřesněno poskytování prostředků JčK dle příslušné smlouvy o poskytnutí dotace.</w:t>
      </w:r>
    </w:p>
    <w:p w:rsidR="00F33F71" w:rsidRPr="008E1A57" w:rsidRDefault="00F33F71" w:rsidP="00736A2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Smlouvu </w:t>
      </w:r>
      <w:r w:rsidR="00BB5F02" w:rsidRPr="008E1A57">
        <w:t xml:space="preserve">dle této směrnice uzavírá s Jihočeským krajem </w:t>
      </w:r>
      <w:r w:rsidRPr="008E1A57">
        <w:t>statutární orgán CS. Další průběh financování projektu se řídí smlouvou. Vzor</w:t>
      </w:r>
      <w:r w:rsidR="00D0121B" w:rsidRPr="008E1A57">
        <w:t>y</w:t>
      </w:r>
      <w:r w:rsidRPr="008E1A57">
        <w:t xml:space="preserve"> smluv</w:t>
      </w:r>
      <w:r w:rsidR="00D0121B" w:rsidRPr="008E1A57">
        <w:t xml:space="preserve"> jsou</w:t>
      </w:r>
      <w:r w:rsidR="00BB5F02" w:rsidRPr="008E1A57">
        <w:t xml:space="preserve"> uveden</w:t>
      </w:r>
      <w:r w:rsidR="00D0121B" w:rsidRPr="008E1A57">
        <w:t>y</w:t>
      </w:r>
      <w:r w:rsidRPr="008E1A57">
        <w:t xml:space="preserve"> přílo</w:t>
      </w:r>
      <w:r w:rsidR="00BB5F02" w:rsidRPr="008E1A57">
        <w:t>ze</w:t>
      </w:r>
      <w:r w:rsidRPr="008E1A57">
        <w:t xml:space="preserve"> č. 4</w:t>
      </w:r>
      <w:r w:rsidR="00D0121B" w:rsidRPr="008E1A57">
        <w:t>a až 4e.</w:t>
      </w:r>
    </w:p>
    <w:p w:rsidR="00D54457" w:rsidRPr="008E1A57" w:rsidRDefault="00D54457" w:rsidP="00736A2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Pokud </w:t>
      </w:r>
      <w:r w:rsidR="00680D4D" w:rsidRPr="008E1A57">
        <w:t>dojde</w:t>
      </w:r>
      <w:r w:rsidRPr="008E1A57">
        <w:t xml:space="preserve"> po uzavření smlouvy </w:t>
      </w:r>
      <w:r w:rsidR="009F713C" w:rsidRPr="008E1A57">
        <w:t>s Jihočeským krajem</w:t>
      </w:r>
      <w:r w:rsidRPr="008E1A57">
        <w:t xml:space="preserve"> </w:t>
      </w:r>
      <w:r w:rsidR="00680D4D" w:rsidRPr="008E1A57">
        <w:t>ke změnám</w:t>
      </w:r>
      <w:r w:rsidRPr="008E1A57">
        <w:t xml:space="preserve">, je správce ORJ 20 povinen vypracovat </w:t>
      </w:r>
      <w:r w:rsidR="00D0121B" w:rsidRPr="008E1A57">
        <w:t>z</w:t>
      </w:r>
      <w:r w:rsidRPr="008E1A57">
        <w:t>měnový formulář evropského projektu, v němž budou provedené změny zohledněny.</w:t>
      </w:r>
    </w:p>
    <w:p w:rsidR="00D54457" w:rsidRPr="008E1A57" w:rsidRDefault="00D54457" w:rsidP="00736A2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</w:pPr>
      <w:r w:rsidRPr="008E1A57">
        <w:t>Dále</w:t>
      </w:r>
      <w:r w:rsidR="00B76793" w:rsidRPr="008E1A57">
        <w:t xml:space="preserve"> je</w:t>
      </w:r>
      <w:r w:rsidR="00483A2F" w:rsidRPr="008E1A57">
        <w:t xml:space="preserve"> správce ORJ 20 povinen</w:t>
      </w:r>
      <w:r w:rsidR="00610566" w:rsidRPr="008E1A57">
        <w:t xml:space="preserve"> v případě změn</w:t>
      </w:r>
      <w:r w:rsidR="00EF72DE" w:rsidRPr="008E1A57">
        <w:t xml:space="preserve"> po uzavření smlouvy s Jihočeským krajem</w:t>
      </w:r>
      <w:r w:rsidR="00483A2F" w:rsidRPr="008E1A57">
        <w:t xml:space="preserve"> připravit</w:t>
      </w:r>
      <w:r w:rsidRPr="008E1A57">
        <w:t xml:space="preserve"> dodatek ke smlouvě</w:t>
      </w:r>
      <w:r w:rsidR="005F5CBB" w:rsidRPr="008E1A57">
        <w:t>.</w:t>
      </w:r>
      <w:r w:rsidR="004B66E1" w:rsidRPr="008E1A57">
        <w:t xml:space="preserve"> R</w:t>
      </w:r>
      <w:r w:rsidR="005F5CBB" w:rsidRPr="008E1A57">
        <w:t>ozhodnutí o uzavření tohoto dodatku s</w:t>
      </w:r>
      <w:r w:rsidRPr="008E1A57">
        <w:t>věřuje</w:t>
      </w:r>
      <w:r w:rsidR="00483A2F" w:rsidRPr="008E1A57">
        <w:t xml:space="preserve"> </w:t>
      </w:r>
      <w:r w:rsidRPr="008E1A57">
        <w:t xml:space="preserve">rada kraje </w:t>
      </w:r>
      <w:r w:rsidR="005F5CBB" w:rsidRPr="008E1A57">
        <w:t xml:space="preserve">hejtmanovi </w:t>
      </w:r>
      <w:r w:rsidRPr="008E1A57">
        <w:t>kraje</w:t>
      </w:r>
      <w:r w:rsidR="00483A2F" w:rsidRPr="008E1A57">
        <w:t xml:space="preserve"> </w:t>
      </w:r>
      <w:r w:rsidR="0023742E" w:rsidRPr="008E1A57">
        <w:t>s využitím</w:t>
      </w:r>
      <w:r w:rsidR="0023742E" w:rsidRPr="008E1A57">
        <w:rPr>
          <w:iCs/>
        </w:rPr>
        <w:t xml:space="preserve"> § 59 odst. 3 a 4 zákona č. 129/2000 Sb., o krajích, ve znění pozdějších předpisů, a to </w:t>
      </w:r>
      <w:r w:rsidR="0023742E" w:rsidRPr="008E1A57">
        <w:t>v níže uvedených případech</w:t>
      </w:r>
      <w:r w:rsidR="00483A2F" w:rsidRPr="008E1A57">
        <w:t>:</w:t>
      </w:r>
    </w:p>
    <w:p w:rsidR="00D54457" w:rsidRPr="008E1A57" w:rsidRDefault="00D54457" w:rsidP="00483A2F">
      <w:pPr>
        <w:numPr>
          <w:ilvl w:val="0"/>
          <w:numId w:val="22"/>
        </w:numPr>
        <w:tabs>
          <w:tab w:val="clear" w:pos="720"/>
          <w:tab w:val="left" w:pos="709"/>
        </w:tabs>
        <w:jc w:val="both"/>
      </w:pPr>
      <w:r w:rsidRPr="008E1A57">
        <w:t>změna podrobného harmonogramu čerpání finančních prostředků z rozpočtu kraje uvedeného ve smlouvě;</w:t>
      </w:r>
    </w:p>
    <w:p w:rsidR="00D54457" w:rsidRPr="008E1A57" w:rsidRDefault="00D54457" w:rsidP="00483A2F">
      <w:pPr>
        <w:numPr>
          <w:ilvl w:val="0"/>
          <w:numId w:val="22"/>
        </w:numPr>
        <w:tabs>
          <w:tab w:val="clear" w:pos="720"/>
          <w:tab w:val="left" w:pos="709"/>
        </w:tabs>
        <w:jc w:val="both"/>
      </w:pPr>
      <w:r w:rsidRPr="008E1A57">
        <w:t xml:space="preserve">změna rozdělení prostředků na investice a </w:t>
      </w:r>
      <w:r w:rsidR="00483A2F" w:rsidRPr="008E1A57">
        <w:t>n</w:t>
      </w:r>
      <w:r w:rsidRPr="008E1A57">
        <w:t>einvestice uvedeného ve smlouvě;</w:t>
      </w:r>
    </w:p>
    <w:p w:rsidR="00D54457" w:rsidRPr="008E1A57" w:rsidRDefault="00D54457" w:rsidP="00483A2F">
      <w:pPr>
        <w:numPr>
          <w:ilvl w:val="0"/>
          <w:numId w:val="22"/>
        </w:numPr>
        <w:tabs>
          <w:tab w:val="clear" w:pos="720"/>
          <w:tab w:val="left" w:pos="709"/>
        </w:tabs>
        <w:jc w:val="both"/>
      </w:pPr>
      <w:r w:rsidRPr="008E1A57">
        <w:t>pokud byla smlouva s Jihočeským krajem uzavřena na základě oznámení o schválení projektu a následně je doložena smlouva o poskytnutí dotace</w:t>
      </w:r>
      <w:r w:rsidR="00D0121B" w:rsidRPr="008E1A57">
        <w:t xml:space="preserve"> (viz bod 4))</w:t>
      </w:r>
      <w:r w:rsidRPr="008E1A57">
        <w:t xml:space="preserve">; </w:t>
      </w:r>
    </w:p>
    <w:p w:rsidR="00D54457" w:rsidRPr="008E1A57" w:rsidRDefault="00D54457" w:rsidP="00483A2F">
      <w:pPr>
        <w:numPr>
          <w:ilvl w:val="0"/>
          <w:numId w:val="22"/>
        </w:numPr>
        <w:tabs>
          <w:tab w:val="clear" w:pos="720"/>
          <w:tab w:val="left" w:pos="709"/>
        </w:tabs>
        <w:jc w:val="both"/>
      </w:pPr>
      <w:r w:rsidRPr="008E1A57">
        <w:t>pokud příjemce nenaplní rozpočet a nebude z rozpočtu kraje čerpat celou schválenou částku (např. poslední splátku)</w:t>
      </w:r>
      <w:r w:rsidR="0023742E" w:rsidRPr="008E1A57">
        <w:t>;</w:t>
      </w:r>
    </w:p>
    <w:p w:rsidR="007C49FA" w:rsidRPr="008E1A57" w:rsidRDefault="007C49FA" w:rsidP="00483A2F">
      <w:pPr>
        <w:numPr>
          <w:ilvl w:val="0"/>
          <w:numId w:val="22"/>
        </w:numPr>
        <w:tabs>
          <w:tab w:val="clear" w:pos="720"/>
          <w:tab w:val="left" w:pos="709"/>
        </w:tabs>
        <w:jc w:val="both"/>
      </w:pPr>
      <w:r w:rsidRPr="008E1A57">
        <w:t>pokud je nutné prodloužení termínu vrácení návratné finanční výpomoci z důvodu neproplacení dotace do termínu stanoveného ve smlouvě o poskytnutí návratné finanční výpomoci z rozpočtu Jihočeského kraje;</w:t>
      </w:r>
    </w:p>
    <w:p w:rsidR="0023742E" w:rsidRPr="008E1A57" w:rsidRDefault="0010205B" w:rsidP="00450B87">
      <w:pPr>
        <w:numPr>
          <w:ilvl w:val="0"/>
          <w:numId w:val="22"/>
        </w:numPr>
        <w:ind w:left="709" w:hanging="283"/>
        <w:jc w:val="both"/>
      </w:pPr>
      <w:r w:rsidRPr="008E1A57">
        <w:t>pokud není příjemce schopen doložit profinancování celé splátky</w:t>
      </w:r>
      <w:r w:rsidR="0021592F" w:rsidRPr="008E1A57">
        <w:t xml:space="preserve"> poskytnuté dle smlouvy</w:t>
      </w:r>
      <w:r w:rsidRPr="008E1A57">
        <w:t>,</w:t>
      </w:r>
      <w:r w:rsidR="0039123D" w:rsidRPr="008E1A57">
        <w:t xml:space="preserve"> nýbrž pouze její části,</w:t>
      </w:r>
      <w:r w:rsidRPr="008E1A57">
        <w:t xml:space="preserve"> zároveň ale potřebuje vyplatit z rozpočtu kraje z důvodu bezproblémové realizace projektu a splatnosti faktur další splátku. Dodatek je možné v tomto případě uzavřít pouze ve výjimečných a odůvodněných případech, pokud je ohrožena realizace projektu, přičemž nemožnost doložení profinancování celé poskytnuté splátky musí být příjemcem jednoznačně prokázána.</w:t>
      </w:r>
    </w:p>
    <w:p w:rsidR="0023742E" w:rsidRPr="008E1A57" w:rsidRDefault="0023742E" w:rsidP="0023742E">
      <w:pPr>
        <w:ind w:left="360"/>
        <w:jc w:val="both"/>
      </w:pPr>
    </w:p>
    <w:p w:rsidR="00F33F71" w:rsidRPr="008E1A57" w:rsidRDefault="00F33F71" w:rsidP="00736A21">
      <w:pPr>
        <w:jc w:val="center"/>
      </w:pPr>
    </w:p>
    <w:p w:rsidR="00F33F71" w:rsidRPr="008E1A57" w:rsidRDefault="00F33F71" w:rsidP="00736A21">
      <w:pPr>
        <w:jc w:val="center"/>
        <w:rPr>
          <w:b/>
        </w:rPr>
      </w:pPr>
      <w:r w:rsidRPr="008E1A57">
        <w:rPr>
          <w:b/>
        </w:rPr>
        <w:t>Oddíl IV.</w:t>
      </w:r>
    </w:p>
    <w:p w:rsidR="00F33F71" w:rsidRPr="008E1A57" w:rsidRDefault="00F33F71" w:rsidP="00736A21">
      <w:pPr>
        <w:jc w:val="center"/>
        <w:rPr>
          <w:b/>
          <w:bCs/>
        </w:rPr>
      </w:pPr>
      <w:r w:rsidRPr="008E1A57">
        <w:rPr>
          <w:b/>
          <w:bCs/>
        </w:rPr>
        <w:t>Společná ustanovení</w:t>
      </w:r>
    </w:p>
    <w:p w:rsidR="00F33F71" w:rsidRPr="008E1A57" w:rsidRDefault="00F33F71" w:rsidP="00736A21">
      <w:pPr>
        <w:jc w:val="both"/>
      </w:pPr>
    </w:p>
    <w:p w:rsidR="00F33F71" w:rsidRPr="008E1A57" w:rsidRDefault="00F33F71" w:rsidP="00736A21">
      <w:pPr>
        <w:jc w:val="center"/>
      </w:pPr>
      <w:r w:rsidRPr="008E1A57">
        <w:t>Čl. 14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>Kontrola využívání prostředků poskytnutých z rozpočtu JčK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8E1A57">
        <w:t>Při kontrole financování projektů se postupuje podle vnitřního předpisu KÚ o kontrole</w:t>
      </w:r>
      <w:r w:rsidRPr="008E1A57">
        <w:rPr>
          <w:rStyle w:val="Znakapoznpodarou"/>
        </w:rPr>
        <w:footnoteReference w:id="14"/>
      </w:r>
      <w:r w:rsidRPr="008E1A57">
        <w:t xml:space="preserve"> </w:t>
      </w:r>
      <w:r w:rsidR="00D0121B" w:rsidRPr="008E1A57">
        <w:br/>
        <w:t>a</w:t>
      </w:r>
      <w:r w:rsidRPr="008E1A57">
        <w:t xml:space="preserve"> v souladu se smlouvou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smlouvou o poskytnutí návratné finanční výpomoci z rozpočtu Jihočeského kraje či </w:t>
      </w:r>
      <w:r w:rsidRPr="008E1A57">
        <w:lastRenderedPageBreak/>
        <w:t xml:space="preserve">smlouvou o poskytnutí </w:t>
      </w:r>
      <w:r w:rsidR="00BC6B51" w:rsidRPr="008E1A57">
        <w:t>dotace</w:t>
      </w:r>
      <w:r w:rsidRPr="008E1A57">
        <w:t xml:space="preserve"> Jihočeského kraje na úhradu nezpůsobilých výdajů projektu z prostředků JčK uzavřenou podle čl. 6 nebo čl. 1</w:t>
      </w:r>
      <w:r w:rsidR="00CA70D9" w:rsidRPr="008E1A57">
        <w:t>3</w:t>
      </w:r>
      <w:r w:rsidRPr="008E1A57">
        <w:t xml:space="preserve"> t</w:t>
      </w:r>
      <w:r w:rsidR="00877D54" w:rsidRPr="008E1A57">
        <w:t>éto směrnice</w:t>
      </w:r>
      <w:r w:rsidRPr="008E1A57">
        <w:t>.</w:t>
      </w:r>
    </w:p>
    <w:p w:rsidR="00F33F71" w:rsidRPr="008E1A57" w:rsidRDefault="00F33F71" w:rsidP="00736A2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Finanční kontrolu projektů JčK provádí odpovědné místo, u PO, SMUK a CS správce ORJ 20. </w:t>
      </w:r>
    </w:p>
    <w:p w:rsidR="00F33F71" w:rsidRPr="008E1A57" w:rsidRDefault="00F33F71" w:rsidP="00736A2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8E1A57">
        <w:t xml:space="preserve">Ředitel KÚ je oprávněn vydat „Zásady kontroly projektů“. </w:t>
      </w:r>
    </w:p>
    <w:p w:rsidR="00E0689E" w:rsidRPr="008E1A57" w:rsidRDefault="000E789E" w:rsidP="00736A2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</w:pPr>
      <w:r w:rsidRPr="008E1A57">
        <w:t>Významná</w:t>
      </w:r>
      <w:r w:rsidR="00E0689E" w:rsidRPr="008E1A57">
        <w:t xml:space="preserve"> odchylka od této směrnice musí být schválena rozhodnutím </w:t>
      </w:r>
      <w:r w:rsidR="00D0121B" w:rsidRPr="008E1A57">
        <w:t>Zastupitelstva</w:t>
      </w:r>
      <w:r w:rsidR="00E0689E" w:rsidRPr="008E1A57">
        <w:t xml:space="preserve"> Jihočeského kraje.</w:t>
      </w:r>
    </w:p>
    <w:p w:rsidR="00F33F71" w:rsidRPr="008E1A57" w:rsidRDefault="00F33F71" w:rsidP="00736A21"/>
    <w:p w:rsidR="00F33F71" w:rsidRPr="008E1A57" w:rsidRDefault="00F33F71" w:rsidP="00736A21">
      <w:pPr>
        <w:jc w:val="center"/>
      </w:pPr>
      <w:r w:rsidRPr="008E1A57">
        <w:t>Čl. 15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>Matice projektů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pStyle w:val="Zkladntextodsazen"/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8E1A57">
        <w:t>KÚ vede Matici projektů. Matice projektů je seznam projektů, u kterých bylo schváleno kofinancování/předfinancování způsobilých výdajů, příp. financování nezpůsobilých výdajů z rozpočtu JčK v souladu s</w:t>
      </w:r>
      <w:r w:rsidR="00877D54" w:rsidRPr="008E1A57">
        <w:t> </w:t>
      </w:r>
      <w:r w:rsidRPr="008E1A57">
        <w:t>t</w:t>
      </w:r>
      <w:r w:rsidR="00877D54" w:rsidRPr="008E1A57">
        <w:t>outo směrnic</w:t>
      </w:r>
      <w:r w:rsidRPr="008E1A57">
        <w:t xml:space="preserve">í. Matice je zveřejňována na serveru JčK na disku I ve složce EU. </w:t>
      </w:r>
    </w:p>
    <w:p w:rsidR="00F33F71" w:rsidRPr="008E1A57" w:rsidRDefault="00F33F71" w:rsidP="00736A21">
      <w:pPr>
        <w:pStyle w:val="Zkladntextodsazen"/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8E1A57">
        <w:t>Matice je aktualizována vždy za předchozí měsíc, a to v</w:t>
      </w:r>
      <w:r w:rsidR="00007966" w:rsidRPr="008E1A57">
        <w:t xml:space="preserve"> </w:t>
      </w:r>
      <w:r w:rsidRPr="008E1A57">
        <w:t>polovině následujícího měsíce.</w:t>
      </w:r>
    </w:p>
    <w:p w:rsidR="00F33F71" w:rsidRPr="008E1A57" w:rsidRDefault="00F33F71" w:rsidP="00736A21">
      <w:pPr>
        <w:pStyle w:val="Zkladntextodsazen"/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8E1A57">
        <w:t>Aktualizaci a správu Matice zajišťuje správce ORJ 20 po předchozím odsouhlasení ze strany OEKO.</w:t>
      </w:r>
    </w:p>
    <w:p w:rsidR="00F33F71" w:rsidRPr="008E1A57" w:rsidRDefault="00F33F71" w:rsidP="00736A21">
      <w:pPr>
        <w:pStyle w:val="Zkladntextodsazen"/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8E1A57">
        <w:t xml:space="preserve">Odpovědné místo má povinnost vždy k 28. 2. </w:t>
      </w:r>
      <w:r w:rsidR="00B9785D" w:rsidRPr="008E1A57">
        <w:t>aktualizovat pomocí změnového listu</w:t>
      </w:r>
      <w:r w:rsidRPr="008E1A57">
        <w:t xml:space="preserve"> harmonogram</w:t>
      </w:r>
      <w:r w:rsidR="00C770F3" w:rsidRPr="008E1A57">
        <w:t xml:space="preserve"> čerpání</w:t>
      </w:r>
      <w:r w:rsidRPr="008E1A57">
        <w:t xml:space="preserve"> svých projektů tak, aby v rámci Matice projektů nebyly nárokovány prostředky na již uzavřené roky.</w:t>
      </w:r>
    </w:p>
    <w:p w:rsidR="00F33F71" w:rsidRPr="008E1A57" w:rsidRDefault="00F33F71" w:rsidP="00736A21">
      <w:pPr>
        <w:pStyle w:val="Zkladntextodsazen"/>
        <w:ind w:left="0"/>
      </w:pPr>
    </w:p>
    <w:p w:rsidR="00F33F71" w:rsidRPr="008E1A57" w:rsidRDefault="00F33F71" w:rsidP="00736A21">
      <w:pPr>
        <w:jc w:val="center"/>
      </w:pPr>
      <w:r w:rsidRPr="008E1A57">
        <w:t>Čl. 16</w:t>
      </w:r>
    </w:p>
    <w:p w:rsidR="00F33F71" w:rsidRPr="008E1A57" w:rsidRDefault="00F33F71" w:rsidP="00736A21">
      <w:pPr>
        <w:jc w:val="center"/>
        <w:rPr>
          <w:i/>
          <w:iCs/>
        </w:rPr>
      </w:pPr>
      <w:r w:rsidRPr="008E1A57">
        <w:rPr>
          <w:i/>
          <w:iCs/>
        </w:rPr>
        <w:t>Zásobník projektů</w:t>
      </w:r>
    </w:p>
    <w:p w:rsidR="00F33F71" w:rsidRPr="008E1A57" w:rsidRDefault="00F33F71" w:rsidP="00736A21">
      <w:pPr>
        <w:jc w:val="center"/>
        <w:rPr>
          <w:i/>
          <w:iCs/>
        </w:rPr>
      </w:pPr>
    </w:p>
    <w:p w:rsidR="00F33F71" w:rsidRPr="008E1A57" w:rsidRDefault="00F33F71" w:rsidP="00736A21">
      <w:pPr>
        <w:pStyle w:val="Zkladntextodsazen"/>
        <w:ind w:left="0"/>
      </w:pPr>
      <w:r w:rsidRPr="008E1A57">
        <w:t>Zásobník projektů eviduje projektové náměty JčK, PO,</w:t>
      </w:r>
      <w:r w:rsidRPr="008E1A57">
        <w:rPr>
          <w:color w:val="0000FF"/>
        </w:rPr>
        <w:t xml:space="preserve"> </w:t>
      </w:r>
      <w:r w:rsidRPr="008E1A57">
        <w:t>SMUK, u kterých není schváleno spolufinancování JčK.</w:t>
      </w:r>
    </w:p>
    <w:p w:rsidR="00F068FC" w:rsidRPr="008E1A57" w:rsidRDefault="00F068FC" w:rsidP="00736A21">
      <w:pPr>
        <w:pStyle w:val="Zkladntextodsazen"/>
        <w:ind w:left="0"/>
        <w:jc w:val="center"/>
      </w:pPr>
    </w:p>
    <w:p w:rsidR="00F33F71" w:rsidRPr="008E1A57" w:rsidRDefault="00F33F71" w:rsidP="00736A21">
      <w:pPr>
        <w:pStyle w:val="Zkladntextodsazen"/>
        <w:ind w:left="0"/>
        <w:jc w:val="center"/>
      </w:pPr>
      <w:r w:rsidRPr="008E1A57">
        <w:t>Čl. 17</w:t>
      </w:r>
    </w:p>
    <w:p w:rsidR="00F33F71" w:rsidRPr="008E1A57" w:rsidRDefault="00F33F71" w:rsidP="00736A21">
      <w:pPr>
        <w:pStyle w:val="Zkladntextodsazen"/>
        <w:ind w:left="0"/>
        <w:jc w:val="center"/>
        <w:rPr>
          <w:i/>
          <w:iCs/>
        </w:rPr>
      </w:pPr>
      <w:r w:rsidRPr="008E1A57">
        <w:rPr>
          <w:i/>
          <w:iCs/>
        </w:rPr>
        <w:t>Změny v Matici projektů a Zásobníku projektů</w:t>
      </w:r>
    </w:p>
    <w:p w:rsidR="00F33F71" w:rsidRPr="008E1A57" w:rsidRDefault="00F33F71" w:rsidP="00736A21">
      <w:pPr>
        <w:pStyle w:val="Zkladntextodsazen"/>
        <w:ind w:left="0"/>
        <w:jc w:val="center"/>
        <w:rPr>
          <w:i/>
          <w:iCs/>
        </w:rPr>
      </w:pPr>
    </w:p>
    <w:p w:rsidR="00F33F71" w:rsidRPr="008E1A57" w:rsidRDefault="00F33F71" w:rsidP="00736A21">
      <w:pPr>
        <w:pStyle w:val="Zkladntextodsazen"/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8E1A57">
        <w:t xml:space="preserve">O změnách vzniklých při realizaci projektů vč. přesunu úspor a přesunu projektů ze Zásobníku projektů do Matice, příp. zařazení nových projektů do Matice, rozhoduje </w:t>
      </w:r>
      <w:r w:rsidR="00BC6B51" w:rsidRPr="008E1A57">
        <w:t xml:space="preserve">ZK na doporučení </w:t>
      </w:r>
      <w:r w:rsidRPr="008E1A57">
        <w:t>RK.</w:t>
      </w:r>
    </w:p>
    <w:p w:rsidR="00970C1B" w:rsidRPr="008E1A57" w:rsidRDefault="00F33F71" w:rsidP="00736A21">
      <w:pPr>
        <w:pStyle w:val="Zkladntextodsazen"/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8E1A57">
        <w:t>O přesunu projektů z Matice projektů do Zásobníku projektů v případě projektů dle oddílu II. a vy</w:t>
      </w:r>
      <w:r w:rsidR="00EF72DE" w:rsidRPr="008E1A57">
        <w:t>řazení</w:t>
      </w:r>
      <w:r w:rsidRPr="008E1A57">
        <w:t xml:space="preserve"> projektů z Matice projektů v případě projektů dle oddílu III. rozhoduje </w:t>
      </w:r>
      <w:r w:rsidR="00BC6B51" w:rsidRPr="008E1A57">
        <w:t xml:space="preserve">ZK na doporučení RK </w:t>
      </w:r>
      <w:r w:rsidRPr="008E1A57">
        <w:t>2x ročně na</w:t>
      </w:r>
      <w:r w:rsidR="003B4B8F" w:rsidRPr="008E1A57">
        <w:t xml:space="preserve"> základě</w:t>
      </w:r>
      <w:r w:rsidRPr="008E1A57">
        <w:t xml:space="preserve"> návrh</w:t>
      </w:r>
      <w:r w:rsidR="003B4B8F" w:rsidRPr="008E1A57">
        <w:t>u</w:t>
      </w:r>
      <w:r w:rsidRPr="008E1A57">
        <w:t xml:space="preserve"> správce ORJ 20.</w:t>
      </w:r>
    </w:p>
    <w:p w:rsidR="00F33F71" w:rsidRPr="008E1A57" w:rsidRDefault="00F33F71" w:rsidP="00736A21">
      <w:pPr>
        <w:pStyle w:val="Zkladntextodsazen"/>
        <w:numPr>
          <w:ilvl w:val="0"/>
          <w:numId w:val="13"/>
        </w:numPr>
        <w:tabs>
          <w:tab w:val="clear" w:pos="720"/>
          <w:tab w:val="num" w:pos="360"/>
        </w:tabs>
        <w:ind w:left="360"/>
      </w:pPr>
      <w:r w:rsidRPr="008E1A57">
        <w:t xml:space="preserve">Správce ORJ 20 </w:t>
      </w:r>
      <w:r w:rsidR="00EF72DE" w:rsidRPr="008E1A57">
        <w:t>je oprávněn navrhnout</w:t>
      </w:r>
      <w:r w:rsidRPr="008E1A57">
        <w:t xml:space="preserve"> RK/ZK</w:t>
      </w:r>
      <w:r w:rsidR="00EF72DE" w:rsidRPr="008E1A57">
        <w:t xml:space="preserve"> </w:t>
      </w:r>
      <w:r w:rsidRPr="008E1A57">
        <w:t>přesun projektů do Zásobníku projektů nebo vy</w:t>
      </w:r>
      <w:r w:rsidR="00EF72DE" w:rsidRPr="008E1A57">
        <w:t xml:space="preserve">řazení </w:t>
      </w:r>
      <w:r w:rsidRPr="008E1A57">
        <w:t>projektů z Matice projektů dle odst. 2) v případech, kdy,</w:t>
      </w:r>
    </w:p>
    <w:p w:rsidR="00F33F71" w:rsidRPr="008E1A57" w:rsidRDefault="00F33F71" w:rsidP="00736A21">
      <w:pPr>
        <w:pStyle w:val="Zkladntextodsazen"/>
        <w:numPr>
          <w:ilvl w:val="1"/>
          <w:numId w:val="13"/>
        </w:numPr>
        <w:tabs>
          <w:tab w:val="clear" w:pos="1440"/>
          <w:tab w:val="num" w:pos="720"/>
        </w:tabs>
        <w:ind w:left="720"/>
      </w:pPr>
      <w:r w:rsidRPr="008E1A57">
        <w:t>projekt nebyl podán</w:t>
      </w:r>
      <w:r w:rsidR="00EF72DE" w:rsidRPr="008E1A57">
        <w:t xml:space="preserve"> žadatelem</w:t>
      </w:r>
      <w:r w:rsidRPr="008E1A57">
        <w:t xml:space="preserve"> v nejbližší výzvě daného dotačního titulu vypsané po schválení kofinancování/předfinancování způsobilých výdajů a příp. financování nezpůsobilých výdajů RK/ZK, </w:t>
      </w:r>
    </w:p>
    <w:p w:rsidR="00F33F71" w:rsidRPr="008E1A57" w:rsidRDefault="00F33F71" w:rsidP="00736A21">
      <w:pPr>
        <w:pStyle w:val="Zkladntextodsazen"/>
        <w:numPr>
          <w:ilvl w:val="1"/>
          <w:numId w:val="13"/>
        </w:numPr>
        <w:tabs>
          <w:tab w:val="clear" w:pos="1440"/>
          <w:tab w:val="num" w:pos="720"/>
        </w:tabs>
        <w:ind w:left="720"/>
      </w:pPr>
      <w:r w:rsidRPr="008E1A57">
        <w:t>žadateli na základě předloženého projektu nebyla přiznána dotace z fondů,</w:t>
      </w:r>
    </w:p>
    <w:p w:rsidR="00F33F71" w:rsidRPr="008E1A57" w:rsidRDefault="00F33F71" w:rsidP="00736A21">
      <w:pPr>
        <w:pStyle w:val="Zkladntextodsazen"/>
        <w:numPr>
          <w:ilvl w:val="1"/>
          <w:numId w:val="13"/>
        </w:numPr>
        <w:tabs>
          <w:tab w:val="clear" w:pos="1440"/>
          <w:tab w:val="num" w:pos="720"/>
        </w:tabs>
        <w:ind w:left="720"/>
      </w:pPr>
      <w:r w:rsidRPr="008E1A57">
        <w:t>žadatel do 1 roku po přiznání prostředků z fondů nezahájí realizaci projektu.</w:t>
      </w:r>
    </w:p>
    <w:p w:rsidR="00F33F71" w:rsidRPr="008E1A57" w:rsidRDefault="00F33F71" w:rsidP="00736A21">
      <w:pPr>
        <w:pStyle w:val="Zkladntextodsazen"/>
        <w:ind w:left="0"/>
      </w:pPr>
    </w:p>
    <w:p w:rsidR="00BB2207" w:rsidRPr="008E1A57" w:rsidRDefault="00BB2207" w:rsidP="00736A21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</w:p>
    <w:p w:rsidR="00F33F71" w:rsidRPr="008E1A57" w:rsidRDefault="00F33F71" w:rsidP="00736A21">
      <w:pPr>
        <w:pStyle w:val="Zhlav"/>
        <w:tabs>
          <w:tab w:val="clear" w:pos="4536"/>
          <w:tab w:val="clear" w:pos="9072"/>
        </w:tabs>
        <w:jc w:val="center"/>
        <w:rPr>
          <w:b/>
          <w:bCs/>
        </w:rPr>
      </w:pPr>
      <w:r w:rsidRPr="008E1A57">
        <w:rPr>
          <w:b/>
          <w:bCs/>
        </w:rPr>
        <w:t>Oddíl V.</w:t>
      </w:r>
    </w:p>
    <w:p w:rsidR="00F33F71" w:rsidRPr="008E1A57" w:rsidRDefault="00F33F71" w:rsidP="00736A21">
      <w:pPr>
        <w:pStyle w:val="Zhlav"/>
        <w:tabs>
          <w:tab w:val="clear" w:pos="4536"/>
          <w:tab w:val="clear" w:pos="9072"/>
        </w:tabs>
        <w:jc w:val="center"/>
      </w:pPr>
      <w:r w:rsidRPr="008E1A57">
        <w:rPr>
          <w:b/>
          <w:bCs/>
        </w:rPr>
        <w:t>Přechodná a závěrečná ustanovení</w:t>
      </w:r>
    </w:p>
    <w:p w:rsidR="00F33F71" w:rsidRPr="008E1A57" w:rsidRDefault="00F33F71" w:rsidP="00736A21"/>
    <w:p w:rsidR="00F33F71" w:rsidRPr="008E1A57" w:rsidRDefault="00F33F71" w:rsidP="00736A21">
      <w:pPr>
        <w:jc w:val="center"/>
      </w:pPr>
      <w:r w:rsidRPr="008E1A57">
        <w:t>Čl. 18</w:t>
      </w:r>
    </w:p>
    <w:p w:rsidR="00F33F71" w:rsidRPr="008E1A57" w:rsidRDefault="0064761F" w:rsidP="00736A21">
      <w:r w:rsidRPr="008E1A57">
        <w:t>Tato směrnice</w:t>
      </w:r>
      <w:r w:rsidR="00F33F71" w:rsidRPr="008E1A57">
        <w:t xml:space="preserve"> nabývá platnosti dnem schválení v </w:t>
      </w:r>
      <w:r w:rsidR="00BC6B51" w:rsidRPr="008E1A57">
        <w:t>Z</w:t>
      </w:r>
      <w:r w:rsidR="00F33F71" w:rsidRPr="008E1A57">
        <w:t xml:space="preserve">K a účinnosti </w:t>
      </w:r>
      <w:r w:rsidR="00BC6B51" w:rsidRPr="008E1A57">
        <w:t>17</w:t>
      </w:r>
      <w:r w:rsidR="00344458" w:rsidRPr="008E1A57">
        <w:t>.</w:t>
      </w:r>
      <w:r w:rsidR="004123A2" w:rsidRPr="008E1A57">
        <w:t xml:space="preserve"> </w:t>
      </w:r>
      <w:r w:rsidR="00BC6B51" w:rsidRPr="008E1A57">
        <w:t>4</w:t>
      </w:r>
      <w:r w:rsidR="00344458" w:rsidRPr="008E1A57">
        <w:t>.</w:t>
      </w:r>
      <w:r w:rsidR="004123A2" w:rsidRPr="008E1A57">
        <w:t xml:space="preserve"> </w:t>
      </w:r>
      <w:r w:rsidR="00F33F71" w:rsidRPr="008E1A57">
        <w:t>201</w:t>
      </w:r>
      <w:r w:rsidR="00A3351D" w:rsidRPr="008E1A57">
        <w:t>5</w:t>
      </w:r>
      <w:r w:rsidR="00F33F71" w:rsidRPr="008E1A57">
        <w:t>.</w:t>
      </w:r>
    </w:p>
    <w:p w:rsidR="00F33F71" w:rsidRPr="008E1A57" w:rsidRDefault="00F33F71" w:rsidP="00736A21">
      <w:pPr>
        <w:jc w:val="both"/>
      </w:pPr>
    </w:p>
    <w:p w:rsidR="002E49C0" w:rsidRPr="008E1A57" w:rsidRDefault="002E49C0" w:rsidP="00736A21">
      <w:pPr>
        <w:jc w:val="center"/>
      </w:pPr>
    </w:p>
    <w:p w:rsidR="00F33F71" w:rsidRPr="008E1A57" w:rsidRDefault="00F51074" w:rsidP="00B31068">
      <w:pPr>
        <w:jc w:val="center"/>
      </w:pPr>
      <w:r w:rsidRPr="008E1A57">
        <w:br w:type="page"/>
      </w:r>
      <w:r w:rsidR="00F33F71" w:rsidRPr="008E1A57">
        <w:lastRenderedPageBreak/>
        <w:t>Čl. 19</w:t>
      </w:r>
    </w:p>
    <w:p w:rsidR="003B4187" w:rsidRPr="008E1A57" w:rsidRDefault="003B4187" w:rsidP="00736A21">
      <w:pPr>
        <w:jc w:val="both"/>
      </w:pPr>
      <w:r w:rsidRPr="008E1A57">
        <w:t xml:space="preserve">Evropské projekty, </w:t>
      </w:r>
      <w:r w:rsidR="00D0121B" w:rsidRPr="008E1A57">
        <w:t>jimž bylo schváleno RK/ZK spolufinancování z rozpočtu Jihočeského kraje  a k</w:t>
      </w:r>
      <w:r w:rsidRPr="008E1A57">
        <w:t xml:space="preserve"> nimž byla uzavřena smlouva o poskytnutí </w:t>
      </w:r>
      <w:r w:rsidR="00BC6B51" w:rsidRPr="008E1A57">
        <w:t>dotace</w:t>
      </w:r>
      <w:r w:rsidRPr="008E1A57">
        <w:t xml:space="preserve"> Jihočeského kraje na kofinancování</w:t>
      </w:r>
      <w:r w:rsidRPr="008E1A57">
        <w:rPr>
          <w:b/>
          <w:bCs/>
        </w:rPr>
        <w:t xml:space="preserve"> </w:t>
      </w:r>
      <w:r w:rsidRPr="008E1A57">
        <w:t xml:space="preserve">projektu, smlouva o poskytnutí návratné finanční výpomoci z rozpočtu Jihočeského kraje či smlouva o poskytnutí </w:t>
      </w:r>
      <w:r w:rsidR="00BC6B51" w:rsidRPr="008E1A57">
        <w:t>dotace</w:t>
      </w:r>
      <w:r w:rsidRPr="008E1A57">
        <w:t xml:space="preserve"> Jihočeského kraje na úhradu nezpůsobilých výdajů projektu</w:t>
      </w:r>
      <w:r w:rsidR="00D0121B" w:rsidRPr="008E1A57">
        <w:t xml:space="preserve"> (v případě PO, SMUK a CS)</w:t>
      </w:r>
      <w:r w:rsidRPr="008E1A57">
        <w:t xml:space="preserve"> před datem účinnosti SM/115/</w:t>
      </w:r>
      <w:r w:rsidR="00BC6B51" w:rsidRPr="008E1A57">
        <w:t>Z</w:t>
      </w:r>
      <w:r w:rsidRPr="008E1A57">
        <w:t>K se řídí SM/115/RK ve znění platném k datu uzavření příslušné smlouvy</w:t>
      </w:r>
      <w:r w:rsidR="006B0CE3" w:rsidRPr="008E1A57">
        <w:t>.</w:t>
      </w:r>
    </w:p>
    <w:p w:rsidR="00F33F71" w:rsidRPr="008E1A57" w:rsidRDefault="00F33F71" w:rsidP="00736A21"/>
    <w:p w:rsidR="00F33F71" w:rsidRPr="008E1A57" w:rsidRDefault="00F33F71" w:rsidP="00736A21"/>
    <w:p w:rsidR="00F33F71" w:rsidRPr="008E1A57" w:rsidRDefault="00F33F71" w:rsidP="00736A21"/>
    <w:p w:rsidR="00F33F71" w:rsidRPr="008E1A57" w:rsidRDefault="00F33F71" w:rsidP="00736A21"/>
    <w:p w:rsidR="0029560A" w:rsidRPr="008E1A57" w:rsidRDefault="0029560A" w:rsidP="00736A21"/>
    <w:p w:rsidR="0029560A" w:rsidRPr="008E1A57" w:rsidRDefault="0029560A" w:rsidP="00736A21"/>
    <w:p w:rsidR="0029560A" w:rsidRPr="008E1A57" w:rsidRDefault="0029560A" w:rsidP="0029560A">
      <w:r w:rsidRPr="008E1A57">
        <w:t xml:space="preserve">    JUDr. Milan Kučera, Ph.D. v.r. </w:t>
      </w:r>
      <w:r w:rsidRPr="008E1A57">
        <w:tab/>
        <w:t xml:space="preserve">             </w:t>
      </w:r>
      <w:r w:rsidRPr="008E1A57">
        <w:tab/>
      </w:r>
      <w:r w:rsidRPr="008E1A57">
        <w:tab/>
      </w:r>
      <w:r w:rsidRPr="008E1A57">
        <w:tab/>
        <w:t>Mgr. Jiří Zimola v.r.</w:t>
      </w:r>
    </w:p>
    <w:p w:rsidR="0029560A" w:rsidRPr="008E1A57" w:rsidRDefault="0029560A" w:rsidP="0029560A">
      <w:r w:rsidRPr="008E1A57">
        <w:t xml:space="preserve">          ředitel krajského úřadu</w:t>
      </w:r>
      <w:r w:rsidRPr="008E1A57">
        <w:tab/>
        <w:t xml:space="preserve">     </w:t>
      </w:r>
      <w:r w:rsidRPr="008E1A57">
        <w:tab/>
      </w:r>
      <w:r w:rsidRPr="008E1A57">
        <w:tab/>
      </w:r>
      <w:r w:rsidRPr="008E1A57">
        <w:tab/>
      </w:r>
      <w:r w:rsidRPr="008E1A57">
        <w:tab/>
        <w:t xml:space="preserve">                      hejtman</w:t>
      </w:r>
    </w:p>
    <w:p w:rsidR="0029560A" w:rsidRPr="008E1A57" w:rsidRDefault="0029560A" w:rsidP="0029560A"/>
    <w:sectPr w:rsidR="0029560A" w:rsidRPr="008E1A57" w:rsidSect="00BC2C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1274" w:bottom="1134" w:left="1418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342" w:rsidRDefault="00960342">
      <w:r>
        <w:separator/>
      </w:r>
    </w:p>
  </w:endnote>
  <w:endnote w:type="continuationSeparator" w:id="0">
    <w:p w:rsidR="00960342" w:rsidRDefault="0096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94" w:rsidRDefault="00C97C9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1E" w:rsidRPr="00A55132" w:rsidRDefault="000B311E">
    <w:pPr>
      <w:pStyle w:val="Zpat"/>
      <w:jc w:val="center"/>
    </w:pPr>
    <w:r>
      <w:t xml:space="preserve"> </w:t>
    </w:r>
    <w:fldSimple w:instr=" PAGE ">
      <w:r w:rsidR="00C97C94">
        <w:rPr>
          <w:noProof/>
        </w:rPr>
        <w:t>16</w:t>
      </w:r>
    </w:fldSimple>
    <w:r w:rsidRPr="00A55132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1E" w:rsidRDefault="000B311E">
    <w:pPr>
      <w:pStyle w:val="Zpa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342" w:rsidRDefault="00960342">
      <w:r>
        <w:separator/>
      </w:r>
    </w:p>
  </w:footnote>
  <w:footnote w:type="continuationSeparator" w:id="0">
    <w:p w:rsidR="00960342" w:rsidRDefault="00960342">
      <w:r>
        <w:continuationSeparator/>
      </w:r>
    </w:p>
  </w:footnote>
  <w:footnote w:id="1">
    <w:p w:rsidR="000B311E" w:rsidRPr="00362630" w:rsidRDefault="000B311E" w:rsidP="00624668">
      <w:pPr>
        <w:pStyle w:val="Textpoznpodarou"/>
        <w:ind w:left="142" w:hanging="142"/>
      </w:pPr>
      <w:r w:rsidRPr="00362630">
        <w:rPr>
          <w:rStyle w:val="Znakapoznpodarou"/>
        </w:rPr>
        <w:footnoteRef/>
      </w:r>
      <w:r w:rsidRPr="00362630">
        <w:t xml:space="preserve"> viz čl. 87 odst. 1 Smlouvy o ES ve znění Lisabonské smlouvy</w:t>
      </w:r>
    </w:p>
  </w:footnote>
  <w:footnote w:id="2">
    <w:p w:rsidR="000B311E" w:rsidRPr="00362630" w:rsidRDefault="000B311E" w:rsidP="00624668">
      <w:pPr>
        <w:pStyle w:val="Zkladntext"/>
        <w:ind w:left="142" w:hanging="142"/>
      </w:pPr>
      <w:r w:rsidRPr="00362630">
        <w:rPr>
          <w:rStyle w:val="Znakapoznpodarou"/>
          <w:sz w:val="20"/>
        </w:rPr>
        <w:footnoteRef/>
      </w:r>
      <w:r w:rsidRPr="00362630">
        <w:rPr>
          <w:sz w:val="20"/>
        </w:rPr>
        <w:t xml:space="preserve"> </w:t>
      </w:r>
      <w:r w:rsidRPr="00362630">
        <w:rPr>
          <w:sz w:val="20"/>
          <w:szCs w:val="20"/>
        </w:rPr>
        <w:t xml:space="preserve">viz zejm. </w:t>
      </w:r>
      <w:r w:rsidRPr="00362630">
        <w:rPr>
          <w:bCs/>
          <w:iCs/>
          <w:color w:val="000000"/>
          <w:sz w:val="20"/>
          <w:szCs w:val="20"/>
        </w:rPr>
        <w:t>Nařízení Komise (EU) č. 1407/2013</w:t>
      </w:r>
      <w:r w:rsidRPr="00362630">
        <w:rPr>
          <w:iCs/>
          <w:color w:val="000000"/>
          <w:sz w:val="20"/>
          <w:szCs w:val="20"/>
        </w:rPr>
        <w:t xml:space="preserve"> ze dne 18. 12. 2013, o použití článků 107 a 108 Smlouvy </w:t>
      </w:r>
      <w:r w:rsidRPr="00362630">
        <w:rPr>
          <w:iCs/>
          <w:color w:val="000000"/>
          <w:sz w:val="20"/>
          <w:szCs w:val="20"/>
        </w:rPr>
        <w:br/>
        <w:t>o fungování EU na podporu de minimis</w:t>
      </w:r>
    </w:p>
  </w:footnote>
  <w:footnote w:id="3">
    <w:p w:rsidR="000B311E" w:rsidRPr="00362630" w:rsidRDefault="000B311E" w:rsidP="00624668">
      <w:pPr>
        <w:pStyle w:val="Textpoznpodarou"/>
        <w:ind w:left="142" w:hanging="142"/>
        <w:jc w:val="both"/>
      </w:pPr>
      <w:r w:rsidRPr="00362630">
        <w:rPr>
          <w:rStyle w:val="Znakapoznpodarou"/>
        </w:rPr>
        <w:footnoteRef/>
      </w:r>
      <w:r w:rsidRPr="00362630">
        <w:t xml:space="preserve"> viz </w:t>
      </w:r>
      <w:r w:rsidRPr="00362630">
        <w:rPr>
          <w:bCs/>
          <w:iCs/>
        </w:rPr>
        <w:t xml:space="preserve">Nařízení Komise (EU) č. 651/2014 </w:t>
      </w:r>
      <w:r w:rsidRPr="00362630">
        <w:rPr>
          <w:iCs/>
        </w:rPr>
        <w:t xml:space="preserve">ze dne 17. 6. 2014, kterým se v souladu s články 107 a 108 Smlouvy </w:t>
      </w:r>
      <w:r w:rsidRPr="00362630">
        <w:rPr>
          <w:iCs/>
        </w:rPr>
        <w:br/>
        <w:t>o fungování EU prohlašují určité kategorie podpory za slučitelné s vnitřním trhem</w:t>
      </w:r>
    </w:p>
  </w:footnote>
  <w:footnote w:id="4">
    <w:p w:rsidR="000B311E" w:rsidRPr="00362630" w:rsidRDefault="000B311E" w:rsidP="009A6B54">
      <w:pPr>
        <w:pStyle w:val="Textpoznpodarou"/>
        <w:ind w:left="142" w:hanging="142"/>
        <w:jc w:val="both"/>
      </w:pPr>
      <w:r w:rsidRPr="00362630">
        <w:rPr>
          <w:rStyle w:val="Znakapoznpodarou"/>
        </w:rPr>
        <w:footnoteRef/>
      </w:r>
      <w:r w:rsidRPr="00362630">
        <w:rPr>
          <w:rStyle w:val="Zvraznn"/>
          <w:i w:val="0"/>
        </w:rPr>
        <w:t xml:space="preserve"> Sdělení Komise 2012/C 8/02 o použití pravidel EU v oblasti státní podpory na vyrovnávací platbu udělenou za poskytování služeb obecného hospodářského zájmu; Rámec Evropské unie 2012/C 8/03 pro státní podporu ve formě vyrovnávací platby za závazek veřejné služby; Rozhodnutí Komise 2012/21/EU o použití čl. 106 odst. 2 Smlouvy o fungování EU na státní podporu ve formě vyrovnávací platby za závazek veřejné služby udělené určitým podnikům pověřeným poskytováním služeb obecného hospodářského zájmu</w:t>
      </w:r>
    </w:p>
  </w:footnote>
  <w:footnote w:id="5">
    <w:p w:rsidR="000B311E" w:rsidRPr="00362630" w:rsidRDefault="000B311E" w:rsidP="009A6B54">
      <w:pPr>
        <w:pStyle w:val="Textpoznpodarou"/>
        <w:ind w:left="142" w:hanging="142"/>
        <w:jc w:val="both"/>
      </w:pPr>
      <w:r w:rsidRPr="00362630">
        <w:rPr>
          <w:rStyle w:val="Znakapoznpodarou"/>
        </w:rPr>
        <w:footnoteRef/>
      </w:r>
      <w:r w:rsidRPr="00362630">
        <w:t xml:space="preserve"> viz </w:t>
      </w:r>
      <w:r w:rsidRPr="00362630">
        <w:rPr>
          <w:bCs/>
          <w:iCs/>
        </w:rPr>
        <w:t xml:space="preserve">Nařízení Rady </w:t>
      </w:r>
      <w:r w:rsidRPr="00362630">
        <w:rPr>
          <w:bCs/>
          <w:iCs/>
          <w:color w:val="000000"/>
        </w:rPr>
        <w:t>(ES) č. 659/1999</w:t>
      </w:r>
      <w:r w:rsidRPr="00362630">
        <w:rPr>
          <w:iCs/>
          <w:color w:val="000000"/>
        </w:rPr>
        <w:t xml:space="preserve"> ze dne 22. 3. 1999, kterým se stanoví prováděcí pravidla k článku 93 Smlouvy o fungování EU a Nařízení Komise (ES) č. 794/2004 ze dne 21. 4. 2004, kterým se provádí nařízení Rady (ES) č. 659/1999</w:t>
      </w:r>
    </w:p>
  </w:footnote>
  <w:footnote w:id="6">
    <w:p w:rsidR="000B311E" w:rsidRDefault="000B311E" w:rsidP="00443328">
      <w:pPr>
        <w:pStyle w:val="Textpoznpodarou"/>
        <w:ind w:left="142" w:hanging="142"/>
        <w:jc w:val="both"/>
      </w:pPr>
      <w:r w:rsidRPr="00362630">
        <w:rPr>
          <w:rStyle w:val="Znakapoznpodarou"/>
        </w:rPr>
        <w:footnoteRef/>
      </w:r>
      <w:r w:rsidRPr="00362630">
        <w:t xml:space="preserve"> </w:t>
      </w:r>
      <w:r w:rsidRPr="00B31068">
        <w:t>SM/113/RK Pracovní postup pro tvorbu materiálů určených k projednání Radou a Zastupitelstvem Jihočeského kraje</w:t>
      </w:r>
    </w:p>
  </w:footnote>
  <w:footnote w:id="7">
    <w:p w:rsidR="000B311E" w:rsidRDefault="000B311E">
      <w:pPr>
        <w:pStyle w:val="Textpoznpodarou"/>
      </w:pPr>
      <w:r>
        <w:rPr>
          <w:rStyle w:val="Znakapoznpodarou"/>
        </w:rPr>
        <w:footnoteRef/>
      </w:r>
      <w:r>
        <w:t xml:space="preserve"> § 61 odst. 1 zákona č. 129/2000 Sb., o krajích, ve znění pozdějších předpisů</w:t>
      </w:r>
    </w:p>
  </w:footnote>
  <w:footnote w:id="8">
    <w:p w:rsidR="000B311E" w:rsidRPr="00B31068" w:rsidRDefault="000B311E" w:rsidP="00B31068">
      <w:pPr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B31068">
        <w:rPr>
          <w:sz w:val="20"/>
          <w:szCs w:val="20"/>
        </w:rPr>
        <w:t>RŘ/77/REDI Provádění rozpočtových opatření a změn v rozpočtu</w:t>
      </w:r>
    </w:p>
    <w:p w:rsidR="000B311E" w:rsidRDefault="000B311E">
      <w:pPr>
        <w:pStyle w:val="Textpoznpodarou"/>
      </w:pPr>
    </w:p>
  </w:footnote>
  <w:footnote w:id="9">
    <w:p w:rsidR="000B311E" w:rsidRPr="00362630" w:rsidRDefault="000B311E" w:rsidP="009E4083">
      <w:pPr>
        <w:pStyle w:val="Textpoznpodarou"/>
        <w:tabs>
          <w:tab w:val="left" w:pos="284"/>
        </w:tabs>
        <w:ind w:left="284" w:hanging="284"/>
      </w:pPr>
      <w:r w:rsidRPr="00362630">
        <w:rPr>
          <w:rStyle w:val="Znakapoznpodarou"/>
        </w:rPr>
        <w:footnoteRef/>
      </w:r>
      <w:r w:rsidRPr="00362630">
        <w:t xml:space="preserve"> </w:t>
      </w:r>
      <w:r w:rsidRPr="00362630">
        <w:tab/>
        <w:t>viz čl. 87 odst. 1 Smlouvy o ES ve znění Lisabonské smlouvy</w:t>
      </w:r>
    </w:p>
  </w:footnote>
  <w:footnote w:id="10">
    <w:p w:rsidR="000B311E" w:rsidRPr="00362630" w:rsidRDefault="000B311E" w:rsidP="009E4083">
      <w:pPr>
        <w:pStyle w:val="Textpoznpodarou"/>
        <w:tabs>
          <w:tab w:val="left" w:pos="284"/>
        </w:tabs>
        <w:ind w:left="284" w:hanging="284"/>
        <w:jc w:val="both"/>
      </w:pPr>
      <w:r w:rsidRPr="00362630">
        <w:rPr>
          <w:rStyle w:val="Znakapoznpodarou"/>
        </w:rPr>
        <w:footnoteRef/>
      </w:r>
      <w:r w:rsidRPr="00362630">
        <w:t xml:space="preserve"> </w:t>
      </w:r>
      <w:r w:rsidRPr="00362630">
        <w:tab/>
        <w:t>viz Nařízení Komise č. 1407/2013 ze dne 18.12.2013, o použití</w:t>
      </w:r>
      <w:r w:rsidRPr="00362630">
        <w:rPr>
          <w:bCs/>
          <w:color w:val="000000"/>
        </w:rPr>
        <w:t xml:space="preserve"> článků 107 a 108 Smlouvy o fungování EU na podporu </w:t>
      </w:r>
      <w:r w:rsidRPr="00362630">
        <w:rPr>
          <w:bCs/>
          <w:iCs/>
          <w:color w:val="000000"/>
        </w:rPr>
        <w:t>de minimis</w:t>
      </w:r>
    </w:p>
  </w:footnote>
  <w:footnote w:id="11">
    <w:p w:rsidR="000B311E" w:rsidRPr="00362630" w:rsidRDefault="000B311E" w:rsidP="007C49FA">
      <w:pPr>
        <w:tabs>
          <w:tab w:val="left" w:pos="284"/>
        </w:tabs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362630">
        <w:rPr>
          <w:rStyle w:val="Znakapoznpodarou"/>
          <w:sz w:val="20"/>
          <w:szCs w:val="20"/>
        </w:rPr>
        <w:footnoteRef/>
      </w:r>
      <w:r w:rsidRPr="00362630">
        <w:rPr>
          <w:sz w:val="20"/>
          <w:szCs w:val="20"/>
        </w:rPr>
        <w:t xml:space="preserve">   viz </w:t>
      </w:r>
      <w:r w:rsidRPr="00362630">
        <w:rPr>
          <w:bCs/>
          <w:sz w:val="20"/>
          <w:szCs w:val="20"/>
        </w:rPr>
        <w:t xml:space="preserve">Nařízení Komise (EU) č. 651/2014 </w:t>
      </w:r>
      <w:r w:rsidRPr="00362630">
        <w:rPr>
          <w:bCs/>
          <w:iCs/>
          <w:sz w:val="20"/>
          <w:szCs w:val="20"/>
        </w:rPr>
        <w:t xml:space="preserve"> </w:t>
      </w:r>
      <w:r w:rsidRPr="00362630">
        <w:rPr>
          <w:iCs/>
          <w:sz w:val="20"/>
          <w:szCs w:val="20"/>
        </w:rPr>
        <w:t xml:space="preserve">ze dne 17. 6.2014, </w:t>
      </w:r>
      <w:r w:rsidRPr="00362630">
        <w:rPr>
          <w:bCs/>
          <w:sz w:val="20"/>
          <w:szCs w:val="20"/>
        </w:rPr>
        <w:t>kterým se v souladu s články 107 a 108 Smlouvy o fungování EU prohlašují určité kategorie podpory za slučitelné s vnitřním trhem</w:t>
      </w:r>
    </w:p>
  </w:footnote>
  <w:footnote w:id="12">
    <w:p w:rsidR="000B311E" w:rsidRPr="00362630" w:rsidRDefault="000B311E" w:rsidP="007C49FA">
      <w:pPr>
        <w:pStyle w:val="Textpoznpodarou"/>
        <w:tabs>
          <w:tab w:val="left" w:pos="284"/>
        </w:tabs>
        <w:ind w:left="284" w:hanging="284"/>
        <w:jc w:val="both"/>
      </w:pPr>
      <w:r w:rsidRPr="00362630">
        <w:rPr>
          <w:rStyle w:val="Znakapoznpodarou"/>
        </w:rPr>
        <w:footnoteRef/>
      </w:r>
      <w:r w:rsidRPr="00362630">
        <w:t xml:space="preserve">   </w:t>
      </w:r>
      <w:r w:rsidRPr="00362630">
        <w:rPr>
          <w:rStyle w:val="Zvraznn"/>
          <w:i w:val="0"/>
        </w:rPr>
        <w:t xml:space="preserve">Sdělení Komise 2012/C 8/02 o použití pravidel EU v oblasti státní podpory na vyrovnávací platbu udělenou za poskytování služeb obecného hospodářského zájmu; Rámec Evropské unie  2012/C 8/03 pro státní podporu ve formě vyrovnávací platby za závazek veřejné služby; Rozhodnutí Komise 2012/21/EU o použití čl. 106 </w:t>
      </w:r>
      <w:r>
        <w:rPr>
          <w:rStyle w:val="Zvraznn"/>
          <w:i w:val="0"/>
          <w:highlight w:val="yellow"/>
        </w:rPr>
        <w:br/>
      </w:r>
      <w:r w:rsidRPr="00362630">
        <w:rPr>
          <w:rStyle w:val="Zvraznn"/>
          <w:i w:val="0"/>
        </w:rPr>
        <w:t>odst. 2 Smlouvy o fungování EU na státní podporu ve formě vyrovnávací platby za závazek veřejné služby udělené určitým podnikům pověřeným poskytováním služeb obecného hospodářského zájmu</w:t>
      </w:r>
    </w:p>
  </w:footnote>
  <w:footnote w:id="13">
    <w:p w:rsidR="000B311E" w:rsidRDefault="000B311E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362630">
        <w:rPr>
          <w:rStyle w:val="Znakapoznpodarou"/>
          <w:sz w:val="20"/>
          <w:szCs w:val="20"/>
        </w:rPr>
        <w:footnoteRef/>
      </w:r>
      <w:r w:rsidRPr="00362630">
        <w:t xml:space="preserve">  </w:t>
      </w:r>
      <w:r w:rsidRPr="00362630">
        <w:rPr>
          <w:sz w:val="20"/>
          <w:szCs w:val="20"/>
        </w:rPr>
        <w:t xml:space="preserve">viz </w:t>
      </w:r>
      <w:r w:rsidRPr="00362630">
        <w:rPr>
          <w:bCs/>
          <w:iCs/>
          <w:sz w:val="20"/>
          <w:szCs w:val="20"/>
        </w:rPr>
        <w:t xml:space="preserve">Nařízení Rady </w:t>
      </w:r>
      <w:r w:rsidRPr="00362630">
        <w:rPr>
          <w:bCs/>
          <w:iCs/>
          <w:color w:val="000000"/>
          <w:sz w:val="20"/>
          <w:szCs w:val="20"/>
        </w:rPr>
        <w:t>(ES) č. 659/1999</w:t>
      </w:r>
      <w:r w:rsidRPr="00362630">
        <w:rPr>
          <w:iCs/>
          <w:color w:val="000000"/>
          <w:sz w:val="20"/>
          <w:szCs w:val="20"/>
        </w:rPr>
        <w:t xml:space="preserve"> ze dne 22. března 1999, kterým se stanoví prováděcí pravidla k článku 93 Smlouvy o ES a </w:t>
      </w:r>
      <w:r w:rsidRPr="00362630">
        <w:rPr>
          <w:bCs/>
          <w:sz w:val="20"/>
          <w:szCs w:val="20"/>
        </w:rPr>
        <w:t>Nařízení Komise (ES) č. 794/2004 ze dne 21. dubna 2004, kterým se provádí Nařízení Rady (ES) č. 659/1999</w:t>
      </w:r>
    </w:p>
  </w:footnote>
  <w:footnote w:id="14">
    <w:p w:rsidR="000B311E" w:rsidRDefault="000B311E">
      <w:pPr>
        <w:pStyle w:val="Textpoznpodarou"/>
      </w:pPr>
      <w:r w:rsidRPr="00B31068">
        <w:rPr>
          <w:rStyle w:val="Znakapoznpodarou"/>
        </w:rPr>
        <w:footnoteRef/>
      </w:r>
      <w:r w:rsidRPr="00B31068">
        <w:t xml:space="preserve"> SM/55/RK Výkon veřejnoprávní kontroly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94" w:rsidRDefault="00C97C9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1E" w:rsidRDefault="000B311E">
    <w:pPr>
      <w:pStyle w:val="Zhlav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1E" w:rsidRPr="00C97C94" w:rsidRDefault="000B311E" w:rsidP="0089259E">
    <w:pPr>
      <w:pStyle w:val="Zhlav"/>
      <w:tabs>
        <w:tab w:val="clear" w:pos="4536"/>
      </w:tabs>
      <w:rPr>
        <w:sz w:val="28"/>
        <w:szCs w:val="28"/>
      </w:rPr>
    </w:pPr>
    <w:r w:rsidRPr="00C97C94">
      <w:rPr>
        <w:sz w:val="28"/>
        <w:szCs w:val="28"/>
      </w:rPr>
      <w:t xml:space="preserve">Příloha č. 1 k mat. </w:t>
    </w:r>
    <w:proofErr w:type="gramStart"/>
    <w:r w:rsidRPr="00C97C94">
      <w:rPr>
        <w:sz w:val="28"/>
        <w:szCs w:val="28"/>
      </w:rPr>
      <w:t>č.</w:t>
    </w:r>
    <w:proofErr w:type="gramEnd"/>
    <w:r w:rsidRPr="00C97C94">
      <w:rPr>
        <w:sz w:val="28"/>
        <w:szCs w:val="28"/>
      </w:rPr>
      <w:t xml:space="preserve"> </w:t>
    </w:r>
    <w:r w:rsidR="00C97C94" w:rsidRPr="00C97C94">
      <w:rPr>
        <w:sz w:val="28"/>
        <w:szCs w:val="28"/>
      </w:rPr>
      <w:t>102/ZK/15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265"/>
    <w:multiLevelType w:val="hybridMultilevel"/>
    <w:tmpl w:val="1050411E"/>
    <w:lvl w:ilvl="0" w:tplc="DBA4D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F45AA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76C52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05425976"/>
    <w:multiLevelType w:val="hybridMultilevel"/>
    <w:tmpl w:val="C3CC2436"/>
    <w:lvl w:ilvl="0" w:tplc="DBA4D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F45AA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76C52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>
    <w:nsid w:val="0FB37038"/>
    <w:multiLevelType w:val="hybridMultilevel"/>
    <w:tmpl w:val="6CA8F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3">
    <w:nsid w:val="16951A08"/>
    <w:multiLevelType w:val="hybridMultilevel"/>
    <w:tmpl w:val="4F3625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4">
    <w:nsid w:val="1B2A5A8A"/>
    <w:multiLevelType w:val="hybridMultilevel"/>
    <w:tmpl w:val="6CA8F4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>
    <w:nsid w:val="1C117F61"/>
    <w:multiLevelType w:val="hybridMultilevel"/>
    <w:tmpl w:val="0074AE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6">
    <w:nsid w:val="30FC7D22"/>
    <w:multiLevelType w:val="hybridMultilevel"/>
    <w:tmpl w:val="61E4C51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>
    <w:nsid w:val="32AD479D"/>
    <w:multiLevelType w:val="hybridMultilevel"/>
    <w:tmpl w:val="22521B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8">
    <w:nsid w:val="3B2A724A"/>
    <w:multiLevelType w:val="hybridMultilevel"/>
    <w:tmpl w:val="C3CC2436"/>
    <w:lvl w:ilvl="0" w:tplc="DBA4D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F45AAEE2">
      <w:start w:val="1"/>
      <w:numFmt w:val="decimal"/>
      <w:lvlText w:val="%2)"/>
      <w:lvlJc w:val="left"/>
      <w:pPr>
        <w:tabs>
          <w:tab w:val="num" w:pos="661"/>
        </w:tabs>
        <w:ind w:left="661" w:hanging="360"/>
      </w:pPr>
      <w:rPr>
        <w:rFonts w:ascii="Times New Roman" w:hAnsi="Times New Roman" w:hint="default"/>
      </w:rPr>
    </w:lvl>
    <w:lvl w:ilvl="2" w:tplc="9F18DF8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color w:val="FF000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9">
    <w:nsid w:val="3C8E5DA7"/>
    <w:multiLevelType w:val="hybridMultilevel"/>
    <w:tmpl w:val="D5CC93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>
    <w:nsid w:val="50405DB6"/>
    <w:multiLevelType w:val="hybridMultilevel"/>
    <w:tmpl w:val="CD2251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1">
    <w:nsid w:val="55D5022D"/>
    <w:multiLevelType w:val="hybridMultilevel"/>
    <w:tmpl w:val="3A7CFA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2">
    <w:nsid w:val="565C3D72"/>
    <w:multiLevelType w:val="hybridMultilevel"/>
    <w:tmpl w:val="1CE84B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 w:tplc="F45AA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76C52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3">
    <w:nsid w:val="56A77AE2"/>
    <w:multiLevelType w:val="hybridMultilevel"/>
    <w:tmpl w:val="05921B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F45AA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76C528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4">
    <w:nsid w:val="57BC0594"/>
    <w:multiLevelType w:val="hybridMultilevel"/>
    <w:tmpl w:val="13F88050"/>
    <w:lvl w:ilvl="0" w:tplc="976C8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5">
    <w:nsid w:val="5F7A0792"/>
    <w:multiLevelType w:val="hybridMultilevel"/>
    <w:tmpl w:val="13F27E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6">
    <w:nsid w:val="62C32232"/>
    <w:multiLevelType w:val="hybridMultilevel"/>
    <w:tmpl w:val="19BED7C6"/>
    <w:lvl w:ilvl="0" w:tplc="DBA4D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57B95"/>
    <w:multiLevelType w:val="hybridMultilevel"/>
    <w:tmpl w:val="DE502B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8">
    <w:nsid w:val="6EC41294"/>
    <w:multiLevelType w:val="hybridMultilevel"/>
    <w:tmpl w:val="F4AE57DA"/>
    <w:lvl w:ilvl="0" w:tplc="18D4BE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9">
    <w:nsid w:val="7ACC403E"/>
    <w:multiLevelType w:val="hybridMultilevel"/>
    <w:tmpl w:val="5ECC4D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0">
    <w:nsid w:val="7AFF5744"/>
    <w:multiLevelType w:val="hybridMultilevel"/>
    <w:tmpl w:val="9A86B7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2ED8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1">
    <w:nsid w:val="7B914AED"/>
    <w:multiLevelType w:val="hybridMultilevel"/>
    <w:tmpl w:val="253489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5"/>
  </w:num>
  <w:num w:numId="5">
    <w:abstractNumId w:val="10"/>
  </w:num>
  <w:num w:numId="6">
    <w:abstractNumId w:val="5"/>
  </w:num>
  <w:num w:numId="7">
    <w:abstractNumId w:val="21"/>
  </w:num>
  <w:num w:numId="8">
    <w:abstractNumId w:val="9"/>
  </w:num>
  <w:num w:numId="9">
    <w:abstractNumId w:val="8"/>
  </w:num>
  <w:num w:numId="10">
    <w:abstractNumId w:val="3"/>
  </w:num>
  <w:num w:numId="11">
    <w:abstractNumId w:val="19"/>
  </w:num>
  <w:num w:numId="12">
    <w:abstractNumId w:val="6"/>
  </w:num>
  <w:num w:numId="13">
    <w:abstractNumId w:val="20"/>
  </w:num>
  <w:num w:numId="14">
    <w:abstractNumId w:val="1"/>
  </w:num>
  <w:num w:numId="15">
    <w:abstractNumId w:val="4"/>
  </w:num>
  <w:num w:numId="16">
    <w:abstractNumId w:val="11"/>
  </w:num>
  <w:num w:numId="17">
    <w:abstractNumId w:val="2"/>
  </w:num>
  <w:num w:numId="18">
    <w:abstractNumId w:val="18"/>
  </w:num>
  <w:num w:numId="19">
    <w:abstractNumId w:val="16"/>
  </w:num>
  <w:num w:numId="20">
    <w:abstractNumId w:val="12"/>
  </w:num>
  <w:num w:numId="21">
    <w:abstractNumId w:val="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132"/>
    <w:rsid w:val="00007966"/>
    <w:rsid w:val="00010232"/>
    <w:rsid w:val="000114D8"/>
    <w:rsid w:val="000255D8"/>
    <w:rsid w:val="00026119"/>
    <w:rsid w:val="00081F26"/>
    <w:rsid w:val="000837D9"/>
    <w:rsid w:val="0009078C"/>
    <w:rsid w:val="000A0869"/>
    <w:rsid w:val="000B311E"/>
    <w:rsid w:val="000B4917"/>
    <w:rsid w:val="000B6A05"/>
    <w:rsid w:val="000B779F"/>
    <w:rsid w:val="000C0862"/>
    <w:rsid w:val="000C3942"/>
    <w:rsid w:val="000C51B6"/>
    <w:rsid w:val="000E789E"/>
    <w:rsid w:val="000F236E"/>
    <w:rsid w:val="0010205B"/>
    <w:rsid w:val="00107D28"/>
    <w:rsid w:val="00120D1B"/>
    <w:rsid w:val="001211F4"/>
    <w:rsid w:val="001240D0"/>
    <w:rsid w:val="001300B2"/>
    <w:rsid w:val="0013041A"/>
    <w:rsid w:val="0013043A"/>
    <w:rsid w:val="00147C6C"/>
    <w:rsid w:val="00154893"/>
    <w:rsid w:val="00156BEC"/>
    <w:rsid w:val="00161B52"/>
    <w:rsid w:val="00170C07"/>
    <w:rsid w:val="00171972"/>
    <w:rsid w:val="00172E60"/>
    <w:rsid w:val="00186676"/>
    <w:rsid w:val="00192DC9"/>
    <w:rsid w:val="00197791"/>
    <w:rsid w:val="001A334F"/>
    <w:rsid w:val="001A339E"/>
    <w:rsid w:val="001B02D5"/>
    <w:rsid w:val="001B6069"/>
    <w:rsid w:val="001F4FBC"/>
    <w:rsid w:val="001F7C90"/>
    <w:rsid w:val="002009CA"/>
    <w:rsid w:val="00206C70"/>
    <w:rsid w:val="00213AFB"/>
    <w:rsid w:val="0021592F"/>
    <w:rsid w:val="0022653A"/>
    <w:rsid w:val="0023299B"/>
    <w:rsid w:val="00234AEC"/>
    <w:rsid w:val="00235FC5"/>
    <w:rsid w:val="0023742E"/>
    <w:rsid w:val="00241671"/>
    <w:rsid w:val="00242304"/>
    <w:rsid w:val="0025267F"/>
    <w:rsid w:val="00265375"/>
    <w:rsid w:val="0029560A"/>
    <w:rsid w:val="002D3CC7"/>
    <w:rsid w:val="002D4F44"/>
    <w:rsid w:val="002E01DB"/>
    <w:rsid w:val="002E49C0"/>
    <w:rsid w:val="002F0816"/>
    <w:rsid w:val="002F374E"/>
    <w:rsid w:val="002F5D18"/>
    <w:rsid w:val="003018B1"/>
    <w:rsid w:val="003146E8"/>
    <w:rsid w:val="003234B1"/>
    <w:rsid w:val="00334A66"/>
    <w:rsid w:val="00334C5C"/>
    <w:rsid w:val="00344458"/>
    <w:rsid w:val="0035157E"/>
    <w:rsid w:val="00362630"/>
    <w:rsid w:val="003629C6"/>
    <w:rsid w:val="00373C9E"/>
    <w:rsid w:val="0039123D"/>
    <w:rsid w:val="003917B5"/>
    <w:rsid w:val="003A3162"/>
    <w:rsid w:val="003B4187"/>
    <w:rsid w:val="003B4B8F"/>
    <w:rsid w:val="003C1CAB"/>
    <w:rsid w:val="003D5E48"/>
    <w:rsid w:val="003E0490"/>
    <w:rsid w:val="003E4866"/>
    <w:rsid w:val="003F3711"/>
    <w:rsid w:val="003F39B0"/>
    <w:rsid w:val="003F5923"/>
    <w:rsid w:val="00400C52"/>
    <w:rsid w:val="004123A2"/>
    <w:rsid w:val="00415CC5"/>
    <w:rsid w:val="00423694"/>
    <w:rsid w:val="00424D27"/>
    <w:rsid w:val="00437576"/>
    <w:rsid w:val="00443328"/>
    <w:rsid w:val="0044421E"/>
    <w:rsid w:val="00450B87"/>
    <w:rsid w:val="004541ED"/>
    <w:rsid w:val="00461EB1"/>
    <w:rsid w:val="00463E4D"/>
    <w:rsid w:val="00470008"/>
    <w:rsid w:val="00470A49"/>
    <w:rsid w:val="00483A2F"/>
    <w:rsid w:val="00493747"/>
    <w:rsid w:val="00494057"/>
    <w:rsid w:val="004A31C6"/>
    <w:rsid w:val="004B66E1"/>
    <w:rsid w:val="004C5249"/>
    <w:rsid w:val="004C60D0"/>
    <w:rsid w:val="004C73A1"/>
    <w:rsid w:val="004D4E38"/>
    <w:rsid w:val="004D500E"/>
    <w:rsid w:val="004E037A"/>
    <w:rsid w:val="004F4750"/>
    <w:rsid w:val="00504E10"/>
    <w:rsid w:val="00505DB2"/>
    <w:rsid w:val="0050649A"/>
    <w:rsid w:val="00507E57"/>
    <w:rsid w:val="0051379C"/>
    <w:rsid w:val="00514754"/>
    <w:rsid w:val="005208CC"/>
    <w:rsid w:val="00527FBF"/>
    <w:rsid w:val="00531DDD"/>
    <w:rsid w:val="00536807"/>
    <w:rsid w:val="005374B9"/>
    <w:rsid w:val="00546149"/>
    <w:rsid w:val="00551291"/>
    <w:rsid w:val="00555A08"/>
    <w:rsid w:val="005714C2"/>
    <w:rsid w:val="005723CA"/>
    <w:rsid w:val="005725C8"/>
    <w:rsid w:val="00577145"/>
    <w:rsid w:val="005961F1"/>
    <w:rsid w:val="005A05B5"/>
    <w:rsid w:val="005A1DDF"/>
    <w:rsid w:val="005A2D52"/>
    <w:rsid w:val="005B1221"/>
    <w:rsid w:val="005B16E0"/>
    <w:rsid w:val="005B1E23"/>
    <w:rsid w:val="005B5272"/>
    <w:rsid w:val="005E36B3"/>
    <w:rsid w:val="005E6A74"/>
    <w:rsid w:val="005F5CBB"/>
    <w:rsid w:val="00604496"/>
    <w:rsid w:val="00604B58"/>
    <w:rsid w:val="00610566"/>
    <w:rsid w:val="00623984"/>
    <w:rsid w:val="00624668"/>
    <w:rsid w:val="00625B80"/>
    <w:rsid w:val="00633428"/>
    <w:rsid w:val="0064761F"/>
    <w:rsid w:val="00664E27"/>
    <w:rsid w:val="00672D8B"/>
    <w:rsid w:val="00675F40"/>
    <w:rsid w:val="00676954"/>
    <w:rsid w:val="00680D4D"/>
    <w:rsid w:val="00681CDB"/>
    <w:rsid w:val="00682DA7"/>
    <w:rsid w:val="006859D5"/>
    <w:rsid w:val="006944BE"/>
    <w:rsid w:val="00696CFC"/>
    <w:rsid w:val="0069782C"/>
    <w:rsid w:val="006B0173"/>
    <w:rsid w:val="006B0588"/>
    <w:rsid w:val="006B0CE3"/>
    <w:rsid w:val="006B7572"/>
    <w:rsid w:val="006D5928"/>
    <w:rsid w:val="006D75E5"/>
    <w:rsid w:val="006D7A1F"/>
    <w:rsid w:val="006E16DC"/>
    <w:rsid w:val="006E374A"/>
    <w:rsid w:val="006E5F3D"/>
    <w:rsid w:val="006F0061"/>
    <w:rsid w:val="006F092B"/>
    <w:rsid w:val="006F639F"/>
    <w:rsid w:val="007005F5"/>
    <w:rsid w:val="00736A21"/>
    <w:rsid w:val="00737B36"/>
    <w:rsid w:val="00764EE0"/>
    <w:rsid w:val="00770E74"/>
    <w:rsid w:val="00770EEB"/>
    <w:rsid w:val="0078448E"/>
    <w:rsid w:val="00785057"/>
    <w:rsid w:val="00792E13"/>
    <w:rsid w:val="00795982"/>
    <w:rsid w:val="007B35C8"/>
    <w:rsid w:val="007B370C"/>
    <w:rsid w:val="007B3FEB"/>
    <w:rsid w:val="007C49FA"/>
    <w:rsid w:val="00801694"/>
    <w:rsid w:val="00807937"/>
    <w:rsid w:val="00821996"/>
    <w:rsid w:val="00825911"/>
    <w:rsid w:val="00826C6D"/>
    <w:rsid w:val="008328EE"/>
    <w:rsid w:val="0085032B"/>
    <w:rsid w:val="00860A5E"/>
    <w:rsid w:val="00867117"/>
    <w:rsid w:val="0087425A"/>
    <w:rsid w:val="00876E07"/>
    <w:rsid w:val="008779A4"/>
    <w:rsid w:val="00877D54"/>
    <w:rsid w:val="00881318"/>
    <w:rsid w:val="00885C0C"/>
    <w:rsid w:val="00887649"/>
    <w:rsid w:val="00890B4E"/>
    <w:rsid w:val="0089259E"/>
    <w:rsid w:val="008950A7"/>
    <w:rsid w:val="008A4812"/>
    <w:rsid w:val="008B7038"/>
    <w:rsid w:val="008B70BB"/>
    <w:rsid w:val="008C2426"/>
    <w:rsid w:val="008E1A57"/>
    <w:rsid w:val="008F4526"/>
    <w:rsid w:val="008F4A13"/>
    <w:rsid w:val="008F6014"/>
    <w:rsid w:val="009201F9"/>
    <w:rsid w:val="00923A2D"/>
    <w:rsid w:val="00926FB3"/>
    <w:rsid w:val="0095192F"/>
    <w:rsid w:val="00960342"/>
    <w:rsid w:val="00970C1B"/>
    <w:rsid w:val="009712D0"/>
    <w:rsid w:val="00974765"/>
    <w:rsid w:val="00976A50"/>
    <w:rsid w:val="00980F9C"/>
    <w:rsid w:val="00983460"/>
    <w:rsid w:val="00987F3A"/>
    <w:rsid w:val="009908DB"/>
    <w:rsid w:val="009A6B54"/>
    <w:rsid w:val="009B4C11"/>
    <w:rsid w:val="009C72D3"/>
    <w:rsid w:val="009D5A9A"/>
    <w:rsid w:val="009E1F8C"/>
    <w:rsid w:val="009E4083"/>
    <w:rsid w:val="009E42B9"/>
    <w:rsid w:val="009E47F2"/>
    <w:rsid w:val="009F0C4A"/>
    <w:rsid w:val="009F713C"/>
    <w:rsid w:val="00A00A55"/>
    <w:rsid w:val="00A0755B"/>
    <w:rsid w:val="00A300E4"/>
    <w:rsid w:val="00A32ADA"/>
    <w:rsid w:val="00A3351D"/>
    <w:rsid w:val="00A37ABD"/>
    <w:rsid w:val="00A42DC2"/>
    <w:rsid w:val="00A43A46"/>
    <w:rsid w:val="00A55132"/>
    <w:rsid w:val="00A648F8"/>
    <w:rsid w:val="00A651A2"/>
    <w:rsid w:val="00A73285"/>
    <w:rsid w:val="00A8149F"/>
    <w:rsid w:val="00A831C1"/>
    <w:rsid w:val="00A84447"/>
    <w:rsid w:val="00A965A6"/>
    <w:rsid w:val="00A9765B"/>
    <w:rsid w:val="00AA11D5"/>
    <w:rsid w:val="00AA1AC3"/>
    <w:rsid w:val="00AC0020"/>
    <w:rsid w:val="00AC5608"/>
    <w:rsid w:val="00AD201C"/>
    <w:rsid w:val="00AE1ADB"/>
    <w:rsid w:val="00AE7AD3"/>
    <w:rsid w:val="00AF2923"/>
    <w:rsid w:val="00AF4819"/>
    <w:rsid w:val="00AF4A9A"/>
    <w:rsid w:val="00AF5AB0"/>
    <w:rsid w:val="00B052E7"/>
    <w:rsid w:val="00B21410"/>
    <w:rsid w:val="00B24C9F"/>
    <w:rsid w:val="00B25BB3"/>
    <w:rsid w:val="00B31068"/>
    <w:rsid w:val="00B51D89"/>
    <w:rsid w:val="00B573A3"/>
    <w:rsid w:val="00B57DAA"/>
    <w:rsid w:val="00B60BE3"/>
    <w:rsid w:val="00B72078"/>
    <w:rsid w:val="00B76793"/>
    <w:rsid w:val="00B871A1"/>
    <w:rsid w:val="00B9785D"/>
    <w:rsid w:val="00BA4D7E"/>
    <w:rsid w:val="00BB084A"/>
    <w:rsid w:val="00BB2207"/>
    <w:rsid w:val="00BB5F02"/>
    <w:rsid w:val="00BB7EF4"/>
    <w:rsid w:val="00BC2CA7"/>
    <w:rsid w:val="00BC59E9"/>
    <w:rsid w:val="00BC6050"/>
    <w:rsid w:val="00BC6B51"/>
    <w:rsid w:val="00BD2C4A"/>
    <w:rsid w:val="00BE119B"/>
    <w:rsid w:val="00BF2196"/>
    <w:rsid w:val="00C0595D"/>
    <w:rsid w:val="00C27795"/>
    <w:rsid w:val="00C33D72"/>
    <w:rsid w:val="00C45AB2"/>
    <w:rsid w:val="00C517E4"/>
    <w:rsid w:val="00C770F3"/>
    <w:rsid w:val="00C81F8A"/>
    <w:rsid w:val="00C90449"/>
    <w:rsid w:val="00C97C94"/>
    <w:rsid w:val="00CA3CA3"/>
    <w:rsid w:val="00CA53DD"/>
    <w:rsid w:val="00CA70D9"/>
    <w:rsid w:val="00CC3DEB"/>
    <w:rsid w:val="00D0121B"/>
    <w:rsid w:val="00D06029"/>
    <w:rsid w:val="00D16202"/>
    <w:rsid w:val="00D3569B"/>
    <w:rsid w:val="00D428B4"/>
    <w:rsid w:val="00D54457"/>
    <w:rsid w:val="00D57FE9"/>
    <w:rsid w:val="00D6381D"/>
    <w:rsid w:val="00D6586A"/>
    <w:rsid w:val="00D7782D"/>
    <w:rsid w:val="00D95CD8"/>
    <w:rsid w:val="00DA1CA0"/>
    <w:rsid w:val="00DB229B"/>
    <w:rsid w:val="00DC1F2A"/>
    <w:rsid w:val="00DC41C0"/>
    <w:rsid w:val="00DD4C94"/>
    <w:rsid w:val="00DD6EBA"/>
    <w:rsid w:val="00DE391C"/>
    <w:rsid w:val="00E00191"/>
    <w:rsid w:val="00E05A7C"/>
    <w:rsid w:val="00E0689E"/>
    <w:rsid w:val="00E20B51"/>
    <w:rsid w:val="00E43318"/>
    <w:rsid w:val="00E464BC"/>
    <w:rsid w:val="00E53A67"/>
    <w:rsid w:val="00E63D3C"/>
    <w:rsid w:val="00E665E5"/>
    <w:rsid w:val="00E81ADA"/>
    <w:rsid w:val="00E900F9"/>
    <w:rsid w:val="00E95088"/>
    <w:rsid w:val="00EB20BD"/>
    <w:rsid w:val="00EB4923"/>
    <w:rsid w:val="00EC1734"/>
    <w:rsid w:val="00ED0B13"/>
    <w:rsid w:val="00EE0AB2"/>
    <w:rsid w:val="00EF72DE"/>
    <w:rsid w:val="00F006F0"/>
    <w:rsid w:val="00F068FC"/>
    <w:rsid w:val="00F1190C"/>
    <w:rsid w:val="00F125F9"/>
    <w:rsid w:val="00F15DC3"/>
    <w:rsid w:val="00F2418E"/>
    <w:rsid w:val="00F26A63"/>
    <w:rsid w:val="00F33F71"/>
    <w:rsid w:val="00F51074"/>
    <w:rsid w:val="00F5159A"/>
    <w:rsid w:val="00F62F37"/>
    <w:rsid w:val="00F80B93"/>
    <w:rsid w:val="00F81989"/>
    <w:rsid w:val="00F85C0A"/>
    <w:rsid w:val="00F87A40"/>
    <w:rsid w:val="00F97FFB"/>
    <w:rsid w:val="00FA0BF0"/>
    <w:rsid w:val="00FB57D0"/>
    <w:rsid w:val="00FE6490"/>
    <w:rsid w:val="00FE676A"/>
    <w:rsid w:val="00FE7D6B"/>
    <w:rsid w:val="00FF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421E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44421E"/>
    <w:pPr>
      <w:keepNext/>
      <w:jc w:val="center"/>
      <w:outlineLvl w:val="0"/>
    </w:pPr>
    <w:rPr>
      <w:b/>
      <w:bCs/>
      <w:sz w:val="22"/>
      <w:szCs w:val="22"/>
      <w:u w:val="single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44421E"/>
    <w:pPr>
      <w:keepNext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qFormat/>
    <w:rsid w:val="0044421E"/>
    <w:pPr>
      <w:keepNext/>
      <w:jc w:val="center"/>
      <w:outlineLvl w:val="2"/>
    </w:pPr>
  </w:style>
  <w:style w:type="paragraph" w:styleId="Nadpis4">
    <w:name w:val="heading 4"/>
    <w:basedOn w:val="Normln"/>
    <w:next w:val="Normln"/>
    <w:qFormat/>
    <w:rsid w:val="0044421E"/>
    <w:pPr>
      <w:keepNext/>
      <w:jc w:val="center"/>
      <w:outlineLvl w:val="3"/>
    </w:pPr>
    <w:rPr>
      <w:b/>
      <w:bCs/>
    </w:rPr>
  </w:style>
  <w:style w:type="paragraph" w:styleId="Nadpis8">
    <w:name w:val="heading 8"/>
    <w:basedOn w:val="Normln"/>
    <w:next w:val="Normln"/>
    <w:qFormat/>
    <w:rsid w:val="0044421E"/>
    <w:pPr>
      <w:keepNext/>
      <w:jc w:val="center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rsid w:val="0044421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semiHidden/>
    <w:rsid w:val="0044421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semiHidden/>
    <w:rsid w:val="0044421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semiHidden/>
    <w:rsid w:val="0044421E"/>
    <w:rPr>
      <w:b/>
      <w:bCs/>
      <w:sz w:val="28"/>
      <w:szCs w:val="28"/>
    </w:rPr>
  </w:style>
  <w:style w:type="character" w:customStyle="1" w:styleId="Heading8Char">
    <w:name w:val="Heading 8 Char"/>
    <w:basedOn w:val="Standardnpsmoodstavce"/>
    <w:semiHidden/>
    <w:rsid w:val="0044421E"/>
    <w:rPr>
      <w:i/>
      <w:iCs/>
      <w:sz w:val="24"/>
      <w:szCs w:val="24"/>
    </w:rPr>
  </w:style>
  <w:style w:type="paragraph" w:styleId="Nzev">
    <w:name w:val="Title"/>
    <w:basedOn w:val="Normln"/>
    <w:qFormat/>
    <w:rsid w:val="0044421E"/>
    <w:pPr>
      <w:jc w:val="center"/>
    </w:pPr>
    <w:rPr>
      <w:b/>
      <w:bCs/>
      <w:caps/>
      <w:sz w:val="28"/>
      <w:szCs w:val="28"/>
    </w:rPr>
  </w:style>
  <w:style w:type="character" w:customStyle="1" w:styleId="TitleChar">
    <w:name w:val="Title Char"/>
    <w:basedOn w:val="Standardnpsmoodstavce"/>
    <w:rsid w:val="004442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3">
    <w:name w:val="Body Text Indent 3"/>
    <w:basedOn w:val="Normln"/>
    <w:semiHidden/>
    <w:rsid w:val="0044421E"/>
    <w:pPr>
      <w:ind w:left="720" w:hanging="720"/>
    </w:pPr>
    <w:rPr>
      <w:b/>
      <w:bCs/>
      <w:caps/>
      <w:sz w:val="44"/>
      <w:szCs w:val="44"/>
    </w:rPr>
  </w:style>
  <w:style w:type="character" w:customStyle="1" w:styleId="BodyTextIndent3Char">
    <w:name w:val="Body Text Indent 3 Char"/>
    <w:basedOn w:val="Standardnpsmoodstavce"/>
    <w:semiHidden/>
    <w:rsid w:val="0044421E"/>
    <w:rPr>
      <w:rFonts w:ascii="Times New Roman" w:hAnsi="Times New Roman"/>
      <w:sz w:val="16"/>
      <w:szCs w:val="16"/>
    </w:rPr>
  </w:style>
  <w:style w:type="paragraph" w:styleId="Zhlav">
    <w:name w:val="header"/>
    <w:basedOn w:val="Normln"/>
    <w:link w:val="ZhlavChar"/>
    <w:semiHidden/>
    <w:rsid w:val="004442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semiHidden/>
    <w:rsid w:val="0044421E"/>
    <w:rPr>
      <w:rFonts w:ascii="Times New Roman" w:hAnsi="Times New Roman"/>
      <w:sz w:val="24"/>
      <w:szCs w:val="24"/>
    </w:rPr>
  </w:style>
  <w:style w:type="paragraph" w:styleId="Zkladntext">
    <w:name w:val="Body Text"/>
    <w:aliases w:val="Standard paragraph"/>
    <w:basedOn w:val="Normln"/>
    <w:link w:val="ZkladntextChar"/>
    <w:semiHidden/>
    <w:rsid w:val="0044421E"/>
    <w:pPr>
      <w:jc w:val="both"/>
    </w:pPr>
  </w:style>
  <w:style w:type="character" w:customStyle="1" w:styleId="BodyTextChar">
    <w:name w:val="Body Text Char"/>
    <w:aliases w:val="Standard paragraph Char"/>
    <w:basedOn w:val="Standardnpsmoodstavce"/>
    <w:semiHidden/>
    <w:rsid w:val="0044421E"/>
    <w:rPr>
      <w:rFonts w:ascii="Times New Roman" w:hAnsi="Times New Roman"/>
      <w:sz w:val="24"/>
      <w:szCs w:val="24"/>
    </w:rPr>
  </w:style>
  <w:style w:type="character" w:styleId="Znakapoznpodarou">
    <w:name w:val="footnote reference"/>
    <w:basedOn w:val="Standardnpsmoodstavce"/>
    <w:semiHidden/>
    <w:rsid w:val="0044421E"/>
    <w:rPr>
      <w:rFonts w:ascii="Times New Roman" w:hAnsi="Times New Roman" w:cs="Times New Roman"/>
      <w:vertAlign w:val="superscript"/>
    </w:rPr>
  </w:style>
  <w:style w:type="paragraph" w:styleId="Zkladntextodsazen">
    <w:name w:val="Body Text Indent"/>
    <w:basedOn w:val="Normln"/>
    <w:semiHidden/>
    <w:rsid w:val="0044421E"/>
    <w:pPr>
      <w:ind w:left="360"/>
      <w:jc w:val="both"/>
    </w:pPr>
  </w:style>
  <w:style w:type="character" w:customStyle="1" w:styleId="BodyTextIndentChar">
    <w:name w:val="Body Text Indent Char"/>
    <w:basedOn w:val="Standardnpsmoodstavce"/>
    <w:semiHidden/>
    <w:rsid w:val="0044421E"/>
    <w:rPr>
      <w:rFonts w:ascii="Times New Roman" w:hAnsi="Times New Roman"/>
      <w:sz w:val="24"/>
      <w:szCs w:val="24"/>
    </w:rPr>
  </w:style>
  <w:style w:type="paragraph" w:styleId="Textpoznpodarou">
    <w:name w:val="footnote text"/>
    <w:basedOn w:val="Normln"/>
    <w:semiHidden/>
    <w:rsid w:val="0044421E"/>
    <w:rPr>
      <w:sz w:val="20"/>
      <w:szCs w:val="20"/>
    </w:rPr>
  </w:style>
  <w:style w:type="character" w:customStyle="1" w:styleId="FootnoteTextChar">
    <w:name w:val="Footnote Text Char"/>
    <w:basedOn w:val="Standardnpsmoodstavce"/>
    <w:semiHidden/>
    <w:rsid w:val="0044421E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semiHidden/>
    <w:rsid w:val="004442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semiHidden/>
    <w:rsid w:val="0044421E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semiHidden/>
    <w:rsid w:val="0044421E"/>
    <w:pPr>
      <w:tabs>
        <w:tab w:val="left" w:pos="126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Standardnpsmoodstavce"/>
    <w:semiHidden/>
    <w:rsid w:val="0044421E"/>
    <w:rPr>
      <w:rFonts w:ascii="Times New Roman" w:hAnsi="Times New Roman"/>
      <w:sz w:val="24"/>
      <w:szCs w:val="24"/>
    </w:rPr>
  </w:style>
  <w:style w:type="paragraph" w:customStyle="1" w:styleId="Revize1">
    <w:name w:val="Revize1"/>
    <w:hidden/>
    <w:rsid w:val="0044421E"/>
    <w:rPr>
      <w:rFonts w:ascii="Times New Roman" w:hAnsi="Times New Roman"/>
      <w:sz w:val="24"/>
      <w:szCs w:val="24"/>
    </w:rPr>
  </w:style>
  <w:style w:type="paragraph" w:customStyle="1" w:styleId="Textbubliny1">
    <w:name w:val="Text bubliny1"/>
    <w:basedOn w:val="Normln"/>
    <w:rsid w:val="004442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semiHidden/>
    <w:rsid w:val="0044421E"/>
    <w:rPr>
      <w:rFonts w:ascii="Times New Roman" w:hAnsi="Times New Roman"/>
      <w:sz w:val="0"/>
      <w:szCs w:val="0"/>
    </w:rPr>
  </w:style>
  <w:style w:type="character" w:customStyle="1" w:styleId="TextbublinyChar">
    <w:name w:val="Text bubliny Char"/>
    <w:basedOn w:val="Standardnpsmoodstavce"/>
    <w:rsid w:val="004442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44421E"/>
    <w:rPr>
      <w:rFonts w:ascii="Times New Roman" w:hAnsi="Times New Roman" w:cs="Times New Roman"/>
      <w:color w:val="0000FF"/>
      <w:u w:val="single"/>
    </w:rPr>
  </w:style>
  <w:style w:type="paragraph" w:styleId="Zkladntext2">
    <w:name w:val="Body Text 2"/>
    <w:basedOn w:val="Normln"/>
    <w:semiHidden/>
    <w:rsid w:val="0044421E"/>
    <w:pPr>
      <w:pBdr>
        <w:top w:val="single" w:sz="4" w:space="1" w:color="auto"/>
      </w:pBdr>
      <w:jc w:val="both"/>
    </w:pPr>
  </w:style>
  <w:style w:type="character" w:customStyle="1" w:styleId="BodyText2Char">
    <w:name w:val="Body Text 2 Char"/>
    <w:basedOn w:val="Standardnpsmoodstavce"/>
    <w:semiHidden/>
    <w:rsid w:val="0044421E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BA4D7E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A4D7E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Standard paragraph Char1"/>
    <w:basedOn w:val="Standardnpsmoodstavce"/>
    <w:link w:val="Zkladntext"/>
    <w:semiHidden/>
    <w:rsid w:val="003146E8"/>
    <w:rPr>
      <w:rFonts w:ascii="Times New Roman" w:hAnsi="Times New Roman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531DDD"/>
    <w:rPr>
      <w:i/>
      <w:iCs/>
    </w:rPr>
  </w:style>
  <w:style w:type="character" w:styleId="Siln">
    <w:name w:val="Strong"/>
    <w:basedOn w:val="Standardnpsmoodstavce"/>
    <w:uiPriority w:val="22"/>
    <w:qFormat/>
    <w:rsid w:val="00531DDD"/>
    <w:rPr>
      <w:b/>
      <w:bCs/>
    </w:rPr>
  </w:style>
  <w:style w:type="paragraph" w:customStyle="1" w:styleId="Typedudocument">
    <w:name w:val="Type du document"/>
    <w:basedOn w:val="Normln"/>
    <w:uiPriority w:val="99"/>
    <w:rsid w:val="00531DDD"/>
    <w:pPr>
      <w:autoSpaceDE w:val="0"/>
      <w:autoSpaceDN w:val="0"/>
    </w:pPr>
    <w:rPr>
      <w:rFonts w:eastAsia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AE7A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AD3"/>
    <w:pPr>
      <w:spacing w:after="200" w:line="276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7AD3"/>
    <w:rPr>
      <w:rFonts w:eastAsia="Calibri"/>
      <w:lang w:eastAsia="en-US"/>
    </w:rPr>
  </w:style>
  <w:style w:type="character" w:customStyle="1" w:styleId="KUJKPolozka">
    <w:name w:val="KUJK_Polozka"/>
    <w:uiPriority w:val="1"/>
    <w:qFormat/>
    <w:rsid w:val="0021592F"/>
    <w:rPr>
      <w:rFonts w:ascii="Times New Roman" w:hAnsi="Times New Roman" w:cs="Times New Roman" w:hint="default"/>
      <w:b/>
      <w:bCs w:val="0"/>
      <w:sz w:val="28"/>
    </w:rPr>
  </w:style>
  <w:style w:type="character" w:customStyle="1" w:styleId="ZhlavChar">
    <w:name w:val="Záhlaví Char"/>
    <w:basedOn w:val="Standardnpsmoodstavce"/>
    <w:link w:val="Zhlav"/>
    <w:semiHidden/>
    <w:rsid w:val="00D7782D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3F592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3F5923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F5923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3552-0DF4-4B42-A6DC-97839F46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17</Pages>
  <Words>6067</Words>
  <Characters>35798</Characters>
  <Application>Microsoft Office Word</Application>
  <DocSecurity>0</DocSecurity>
  <Lines>298</Lines>
  <Paragraphs>83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PP/16/RK</vt:lpstr>
      <vt:lpstr>PP/16/RK</vt:lpstr>
    </vt:vector>
  </TitlesOfParts>
  <Company>Jihočeský kraj</Company>
  <LinksUpToDate>false</LinksUpToDate>
  <CharactersWithSpaces>41782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PP/16/RK</dc:title>
  <dc:creator>samec</dc:creator>
  <cp:lastModifiedBy>Vanda Pánková</cp:lastModifiedBy>
  <cp:revision>15</cp:revision>
  <cp:lastPrinted>2015-02-11T12:12:00Z</cp:lastPrinted>
  <dcterms:created xsi:type="dcterms:W3CDTF">2015-03-10T14:56:00Z</dcterms:created>
  <dcterms:modified xsi:type="dcterms:W3CDTF">2015-03-27T09:44:00Z</dcterms:modified>
</cp:coreProperties>
</file>