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78" w:rsidRPr="00E32ED3" w:rsidRDefault="00F86F78" w:rsidP="00F86F78">
      <w:pPr>
        <w:pStyle w:val="Nzev"/>
        <w:rPr>
          <w:rFonts w:ascii="Arial" w:hAnsi="Arial" w:cs="Arial"/>
          <w:sz w:val="28"/>
          <w:szCs w:val="28"/>
        </w:rPr>
      </w:pPr>
      <w:r w:rsidRPr="00E32ED3">
        <w:rPr>
          <w:rFonts w:ascii="Arial" w:hAnsi="Arial" w:cs="Arial"/>
          <w:sz w:val="28"/>
          <w:szCs w:val="28"/>
        </w:rPr>
        <w:t xml:space="preserve">Smlouva o poskytnutí </w:t>
      </w:r>
      <w:r w:rsidR="00CB7506">
        <w:rPr>
          <w:rFonts w:ascii="Arial" w:hAnsi="Arial" w:cs="Arial"/>
          <w:sz w:val="28"/>
          <w:szCs w:val="28"/>
        </w:rPr>
        <w:t>dotace</w:t>
      </w:r>
    </w:p>
    <w:p w:rsidR="00B51EA5" w:rsidRPr="00521B8B" w:rsidRDefault="00026F4B" w:rsidP="00F86F78">
      <w:pPr>
        <w:pStyle w:val="Nzev"/>
        <w:rPr>
          <w:rFonts w:ascii="Arial" w:hAnsi="Arial" w:cs="Arial"/>
          <w:b w:val="0"/>
          <w:bCs w:val="0"/>
          <w:sz w:val="20"/>
          <w:szCs w:val="20"/>
        </w:rPr>
      </w:pPr>
      <w:r w:rsidRPr="00521B8B">
        <w:rPr>
          <w:rFonts w:ascii="Arial" w:hAnsi="Arial" w:cs="Arial"/>
          <w:b w:val="0"/>
          <w:bCs w:val="0"/>
          <w:sz w:val="20"/>
          <w:szCs w:val="20"/>
        </w:rPr>
        <w:t>Č</w:t>
      </w:r>
      <w:r>
        <w:rPr>
          <w:rFonts w:ascii="Arial" w:hAnsi="Arial" w:cs="Arial"/>
          <w:b w:val="0"/>
          <w:bCs w:val="0"/>
          <w:sz w:val="20"/>
          <w:szCs w:val="20"/>
        </w:rPr>
        <w:t xml:space="preserve"> SD/OKPP/0030/2015</w:t>
      </w:r>
      <w:r w:rsidR="00521B8B" w:rsidRPr="00521B8B">
        <w:rPr>
          <w:rFonts w:ascii="Arial" w:hAnsi="Arial" w:cs="Arial"/>
          <w:b w:val="0"/>
          <w:bCs w:val="0"/>
          <w:sz w:val="20"/>
          <w:szCs w:val="20"/>
        </w:rPr>
        <w:t>.</w:t>
      </w:r>
    </w:p>
    <w:p w:rsidR="00F86F78" w:rsidRPr="00E32ED3" w:rsidRDefault="00F86F78" w:rsidP="00F86F78">
      <w:pPr>
        <w:autoSpaceDE w:val="0"/>
        <w:autoSpaceDN w:val="0"/>
        <w:adjustRightInd w:val="0"/>
        <w:jc w:val="both"/>
        <w:rPr>
          <w:rFonts w:ascii="Arial" w:hAnsi="Arial" w:cs="Arial"/>
          <w:bCs/>
          <w:i/>
          <w:sz w:val="20"/>
          <w:szCs w:val="20"/>
        </w:rPr>
      </w:pPr>
    </w:p>
    <w:p w:rsidR="00F86F78" w:rsidRPr="00432080" w:rsidRDefault="00F86F78" w:rsidP="00507F09">
      <w:pPr>
        <w:pStyle w:val="Zhlav"/>
        <w:tabs>
          <w:tab w:val="clear" w:pos="4536"/>
          <w:tab w:val="clear" w:pos="9072"/>
        </w:tabs>
        <w:jc w:val="center"/>
        <w:rPr>
          <w:rFonts w:ascii="Arial" w:hAnsi="Arial" w:cs="Arial"/>
          <w:bCs/>
          <w:i/>
          <w:sz w:val="20"/>
          <w:szCs w:val="20"/>
        </w:rPr>
      </w:pPr>
      <w:r w:rsidRPr="00432080">
        <w:rPr>
          <w:rFonts w:ascii="Arial" w:hAnsi="Arial" w:cs="Arial"/>
          <w:bCs/>
          <w:i/>
          <w:sz w:val="20"/>
          <w:szCs w:val="20"/>
        </w:rPr>
        <w:t>uzavřená ve smyslu § 159 a násl. zákona č. 500/2004 Sb., správní řád, ve znění pozdějších předpisů</w:t>
      </w:r>
      <w:r w:rsidR="00507F09" w:rsidRPr="00432080">
        <w:rPr>
          <w:rFonts w:ascii="Arial" w:hAnsi="Arial" w:cs="Arial"/>
          <w:i/>
          <w:sz w:val="20"/>
          <w:szCs w:val="20"/>
        </w:rPr>
        <w:t xml:space="preserve"> </w:t>
      </w:r>
      <w:r w:rsidR="00507F09" w:rsidRPr="00432080">
        <w:rPr>
          <w:rFonts w:ascii="Arial" w:hAnsi="Arial" w:cs="Arial"/>
          <w:i/>
          <w:sz w:val="20"/>
          <w:szCs w:val="20"/>
        </w:rPr>
        <w:br/>
        <w:t>a § 10a odst. 5 zákona č. 250/2000 Sb., o rozpočtových pravidlech územních rozpočtů, ve znění pozdějších předpisů</w:t>
      </w:r>
    </w:p>
    <w:p w:rsidR="00266872" w:rsidRDefault="00266872" w:rsidP="00F86F78">
      <w:pPr>
        <w:autoSpaceDE w:val="0"/>
        <w:autoSpaceDN w:val="0"/>
        <w:adjustRightInd w:val="0"/>
        <w:jc w:val="both"/>
        <w:rPr>
          <w:rFonts w:ascii="Arial" w:hAnsi="Arial" w:cs="Arial"/>
          <w:sz w:val="20"/>
          <w:szCs w:val="20"/>
        </w:rPr>
      </w:pPr>
    </w:p>
    <w:p w:rsidR="00B51EA5" w:rsidRDefault="00B51EA5" w:rsidP="00B51EA5">
      <w:pPr>
        <w:autoSpaceDE w:val="0"/>
        <w:autoSpaceDN w:val="0"/>
        <w:adjustRightInd w:val="0"/>
        <w:jc w:val="center"/>
        <w:rPr>
          <w:rFonts w:ascii="Arial" w:hAnsi="Arial" w:cs="Arial"/>
          <w:b/>
          <w:sz w:val="20"/>
          <w:szCs w:val="20"/>
        </w:rPr>
      </w:pPr>
      <w:r w:rsidRPr="00B51EA5">
        <w:rPr>
          <w:rFonts w:ascii="Arial" w:hAnsi="Arial" w:cs="Arial"/>
          <w:b/>
          <w:sz w:val="20"/>
          <w:szCs w:val="20"/>
        </w:rPr>
        <w:t>Preambule</w:t>
      </w:r>
    </w:p>
    <w:p w:rsidR="00B51EA5" w:rsidRDefault="00B51EA5" w:rsidP="00B51EA5">
      <w:pPr>
        <w:autoSpaceDE w:val="0"/>
        <w:autoSpaceDN w:val="0"/>
        <w:adjustRightInd w:val="0"/>
        <w:jc w:val="center"/>
        <w:rPr>
          <w:rFonts w:ascii="Arial" w:hAnsi="Arial" w:cs="Arial"/>
          <w:b/>
          <w:sz w:val="20"/>
          <w:szCs w:val="20"/>
        </w:rPr>
      </w:pPr>
    </w:p>
    <w:p w:rsidR="00B51EA5" w:rsidRPr="00E32ED3" w:rsidRDefault="00B51EA5" w:rsidP="00B51EA5">
      <w:pPr>
        <w:pStyle w:val="Zkladntext"/>
        <w:jc w:val="both"/>
        <w:rPr>
          <w:rFonts w:ascii="Arial" w:hAnsi="Arial" w:cs="Arial"/>
          <w:sz w:val="20"/>
          <w:szCs w:val="20"/>
        </w:rPr>
      </w:pPr>
      <w:r w:rsidRPr="00E32ED3">
        <w:rPr>
          <w:rFonts w:ascii="Arial" w:hAnsi="Arial" w:cs="Arial"/>
          <w:sz w:val="20"/>
          <w:szCs w:val="20"/>
        </w:rPr>
        <w:t xml:space="preserve">Zastupitelstvo Jihočeského kraje rozhodlo svým </w:t>
      </w:r>
      <w:r w:rsidRPr="00266872">
        <w:rPr>
          <w:rFonts w:ascii="Arial" w:hAnsi="Arial" w:cs="Arial"/>
          <w:sz w:val="20"/>
          <w:szCs w:val="20"/>
        </w:rPr>
        <w:t xml:space="preserve">usnesením </w:t>
      </w:r>
      <w:r w:rsidR="008E1D32" w:rsidRPr="008E1D32">
        <w:rPr>
          <w:rFonts w:ascii="Arial" w:hAnsi="Arial" w:cs="Arial"/>
          <w:sz w:val="20"/>
          <w:szCs w:val="20"/>
        </w:rPr>
        <w:t>č. …/2015/ZK</w:t>
      </w:r>
      <w:r w:rsidR="008E1D32" w:rsidRPr="008E1D32">
        <w:rPr>
          <w:rFonts w:ascii="Arial" w:hAnsi="Arial" w:cs="Arial"/>
          <w:color w:val="0000FF"/>
          <w:sz w:val="20"/>
          <w:szCs w:val="20"/>
        </w:rPr>
        <w:t xml:space="preserve"> </w:t>
      </w:r>
      <w:r w:rsidR="008E1D32" w:rsidRPr="008E1D32">
        <w:rPr>
          <w:rFonts w:ascii="Arial" w:hAnsi="Arial" w:cs="Arial"/>
          <w:sz w:val="20"/>
          <w:szCs w:val="20"/>
        </w:rPr>
        <w:t>ze dne</w:t>
      </w:r>
      <w:r w:rsidR="008E1D32" w:rsidRPr="008E1D32">
        <w:rPr>
          <w:rFonts w:ascii="Arial" w:hAnsi="Arial" w:cs="Arial"/>
          <w:color w:val="0000FF"/>
          <w:sz w:val="20"/>
          <w:szCs w:val="20"/>
        </w:rPr>
        <w:t xml:space="preserve"> </w:t>
      </w:r>
      <w:r w:rsidR="008E1D32" w:rsidRPr="008E1D32">
        <w:rPr>
          <w:rFonts w:ascii="Arial" w:hAnsi="Arial" w:cs="Arial"/>
          <w:sz w:val="20"/>
          <w:szCs w:val="20"/>
        </w:rPr>
        <w:t>25. 6. 2015</w:t>
      </w:r>
      <w:r w:rsidRPr="00E32ED3">
        <w:rPr>
          <w:rFonts w:ascii="Arial" w:hAnsi="Arial" w:cs="Arial"/>
          <w:sz w:val="20"/>
          <w:szCs w:val="20"/>
        </w:rPr>
        <w:t xml:space="preserve"> podle </w:t>
      </w:r>
      <w:r w:rsidR="00C144C7">
        <w:rPr>
          <w:rFonts w:ascii="Arial" w:hAnsi="Arial" w:cs="Arial"/>
          <w:sz w:val="20"/>
          <w:szCs w:val="20"/>
        </w:rPr>
        <w:br/>
      </w:r>
      <w:r w:rsidRPr="00E32ED3">
        <w:rPr>
          <w:rFonts w:ascii="Arial" w:hAnsi="Arial" w:cs="Arial"/>
          <w:sz w:val="20"/>
          <w:szCs w:val="20"/>
        </w:rPr>
        <w:t>§ 36 písm. c) záko</w:t>
      </w:r>
      <w:r>
        <w:rPr>
          <w:rFonts w:ascii="Arial" w:hAnsi="Arial" w:cs="Arial"/>
          <w:sz w:val="20"/>
          <w:szCs w:val="20"/>
        </w:rPr>
        <w:t xml:space="preserve">na č. 129/2000 Sb., o krajích, </w:t>
      </w:r>
      <w:r w:rsidRPr="00E32ED3">
        <w:rPr>
          <w:rFonts w:ascii="Arial" w:hAnsi="Arial" w:cs="Arial"/>
          <w:sz w:val="20"/>
          <w:szCs w:val="20"/>
        </w:rPr>
        <w:t>v souladu se zákonem č. 250/2000 Sb., o rozpočtový</w:t>
      </w:r>
      <w:r>
        <w:rPr>
          <w:rFonts w:ascii="Arial" w:hAnsi="Arial" w:cs="Arial"/>
          <w:sz w:val="20"/>
          <w:szCs w:val="20"/>
        </w:rPr>
        <w:t xml:space="preserve">ch pravidlech územních rozpočtů, ve znění pozdějších předpisů (dále jen „zákon o rozpočtových pravidlech územních rozpočtů“) </w:t>
      </w:r>
      <w:r w:rsidRPr="00E32ED3">
        <w:rPr>
          <w:rFonts w:ascii="Arial" w:hAnsi="Arial" w:cs="Arial"/>
          <w:sz w:val="20"/>
          <w:szCs w:val="20"/>
        </w:rPr>
        <w:t>a ve smyslu Zásad pro poskytování dotací a finančních darů Jihočeským krajem</w:t>
      </w:r>
      <w:r w:rsidR="00C144C7">
        <w:rPr>
          <w:rFonts w:ascii="Arial" w:hAnsi="Arial" w:cs="Arial"/>
          <w:sz w:val="20"/>
          <w:szCs w:val="20"/>
        </w:rPr>
        <w:t>,</w:t>
      </w:r>
      <w:r w:rsidRPr="00E32ED3">
        <w:rPr>
          <w:rFonts w:ascii="Arial" w:hAnsi="Arial" w:cs="Arial"/>
          <w:sz w:val="20"/>
          <w:szCs w:val="20"/>
        </w:rPr>
        <w:t xml:space="preserve"> </w:t>
      </w:r>
      <w:r w:rsidR="00C83FB1">
        <w:rPr>
          <w:rFonts w:ascii="Arial" w:hAnsi="Arial" w:cs="Arial"/>
          <w:sz w:val="20"/>
          <w:szCs w:val="20"/>
        </w:rPr>
        <w:br/>
      </w:r>
      <w:r w:rsidRPr="00E32ED3">
        <w:rPr>
          <w:rFonts w:ascii="Arial" w:hAnsi="Arial" w:cs="Arial"/>
          <w:sz w:val="20"/>
          <w:szCs w:val="20"/>
        </w:rPr>
        <w:t xml:space="preserve">o poskytnutí </w:t>
      </w:r>
      <w:r>
        <w:rPr>
          <w:rFonts w:ascii="Arial" w:hAnsi="Arial" w:cs="Arial"/>
          <w:sz w:val="20"/>
          <w:szCs w:val="20"/>
        </w:rPr>
        <w:t>dotace</w:t>
      </w:r>
      <w:r w:rsidRPr="00E32ED3">
        <w:rPr>
          <w:rFonts w:ascii="Arial" w:hAnsi="Arial" w:cs="Arial"/>
          <w:sz w:val="20"/>
          <w:szCs w:val="20"/>
        </w:rPr>
        <w:t xml:space="preserve"> ve výši</w:t>
      </w:r>
      <w:r>
        <w:rPr>
          <w:rFonts w:ascii="Arial" w:hAnsi="Arial" w:cs="Arial"/>
          <w:sz w:val="20"/>
          <w:szCs w:val="20"/>
        </w:rPr>
        <w:t xml:space="preserve"> </w:t>
      </w:r>
      <w:r w:rsidRPr="00E32ED3">
        <w:rPr>
          <w:rFonts w:ascii="Arial" w:hAnsi="Arial" w:cs="Arial"/>
          <w:sz w:val="20"/>
          <w:szCs w:val="20"/>
        </w:rPr>
        <w:t xml:space="preserve">a za podmínek dále uvedených </w:t>
      </w:r>
      <w:r w:rsidR="006D778C">
        <w:rPr>
          <w:rFonts w:ascii="Arial" w:hAnsi="Arial" w:cs="Arial"/>
          <w:sz w:val="20"/>
          <w:szCs w:val="20"/>
        </w:rPr>
        <w:t xml:space="preserve">v žádosti o dotaci a </w:t>
      </w:r>
      <w:r w:rsidRPr="00E32ED3">
        <w:rPr>
          <w:rFonts w:ascii="Arial" w:hAnsi="Arial" w:cs="Arial"/>
          <w:sz w:val="20"/>
          <w:szCs w:val="20"/>
        </w:rPr>
        <w:t>v této smlouvě.</w:t>
      </w:r>
    </w:p>
    <w:p w:rsidR="005D5872" w:rsidRDefault="005D5872" w:rsidP="00B51EA5">
      <w:pPr>
        <w:autoSpaceDE w:val="0"/>
        <w:autoSpaceDN w:val="0"/>
        <w:adjustRightInd w:val="0"/>
        <w:jc w:val="center"/>
        <w:rPr>
          <w:rFonts w:ascii="Arial" w:hAnsi="Arial" w:cs="Arial"/>
          <w:b/>
          <w:sz w:val="20"/>
          <w:szCs w:val="20"/>
        </w:rPr>
      </w:pPr>
    </w:p>
    <w:p w:rsidR="00B51EA5" w:rsidRDefault="00B51EA5" w:rsidP="00B51EA5">
      <w:pPr>
        <w:autoSpaceDE w:val="0"/>
        <w:autoSpaceDN w:val="0"/>
        <w:adjustRightInd w:val="0"/>
        <w:jc w:val="center"/>
        <w:rPr>
          <w:rFonts w:ascii="Arial" w:hAnsi="Arial" w:cs="Arial"/>
          <w:b/>
          <w:sz w:val="20"/>
          <w:szCs w:val="20"/>
        </w:rPr>
      </w:pPr>
      <w:r>
        <w:rPr>
          <w:rFonts w:ascii="Arial" w:hAnsi="Arial" w:cs="Arial"/>
          <w:b/>
          <w:sz w:val="20"/>
          <w:szCs w:val="20"/>
        </w:rPr>
        <w:t>I.</w:t>
      </w:r>
    </w:p>
    <w:p w:rsidR="00B51EA5" w:rsidRDefault="00B51EA5" w:rsidP="00B51EA5">
      <w:pPr>
        <w:autoSpaceDE w:val="0"/>
        <w:autoSpaceDN w:val="0"/>
        <w:adjustRightInd w:val="0"/>
        <w:jc w:val="center"/>
        <w:rPr>
          <w:rFonts w:ascii="Arial" w:hAnsi="Arial" w:cs="Arial"/>
          <w:b/>
          <w:sz w:val="20"/>
          <w:szCs w:val="20"/>
        </w:rPr>
      </w:pPr>
      <w:r>
        <w:rPr>
          <w:rFonts w:ascii="Arial" w:hAnsi="Arial" w:cs="Arial"/>
          <w:b/>
          <w:sz w:val="20"/>
          <w:szCs w:val="20"/>
        </w:rPr>
        <w:t>Obecná ustanovení</w:t>
      </w:r>
    </w:p>
    <w:p w:rsidR="00B51EA5" w:rsidRPr="00B51EA5" w:rsidRDefault="00B51EA5" w:rsidP="00B51EA5">
      <w:pPr>
        <w:autoSpaceDE w:val="0"/>
        <w:autoSpaceDN w:val="0"/>
        <w:adjustRightInd w:val="0"/>
        <w:jc w:val="center"/>
        <w:rPr>
          <w:rFonts w:ascii="Arial" w:hAnsi="Arial" w:cs="Arial"/>
          <w:b/>
          <w:sz w:val="20"/>
          <w:szCs w:val="20"/>
        </w:rPr>
      </w:pPr>
    </w:p>
    <w:p w:rsidR="00B51EA5" w:rsidRDefault="00B51EA5" w:rsidP="00B51EA5">
      <w:pPr>
        <w:numPr>
          <w:ilvl w:val="0"/>
          <w:numId w:val="9"/>
        </w:numPr>
        <w:tabs>
          <w:tab w:val="clear" w:pos="720"/>
        </w:tabs>
        <w:ind w:left="284" w:hanging="284"/>
        <w:jc w:val="both"/>
        <w:rPr>
          <w:rFonts w:ascii="Arial" w:hAnsi="Arial" w:cs="Arial"/>
          <w:sz w:val="20"/>
          <w:szCs w:val="20"/>
        </w:rPr>
      </w:pPr>
      <w:r>
        <w:rPr>
          <w:rFonts w:ascii="Arial" w:hAnsi="Arial" w:cs="Arial"/>
          <w:sz w:val="20"/>
          <w:szCs w:val="20"/>
        </w:rPr>
        <w:t xml:space="preserve">Společnost Czech </w:t>
      </w:r>
      <w:r w:rsidR="00BD26B3">
        <w:rPr>
          <w:rFonts w:ascii="Arial" w:hAnsi="Arial" w:cs="Arial"/>
          <w:sz w:val="20"/>
          <w:szCs w:val="20"/>
        </w:rPr>
        <w:t>Architecture</w:t>
      </w:r>
      <w:r>
        <w:rPr>
          <w:rFonts w:ascii="Arial" w:hAnsi="Arial" w:cs="Arial"/>
          <w:sz w:val="20"/>
          <w:szCs w:val="20"/>
        </w:rPr>
        <w:t xml:space="preserve"> Week, s.r.o. </w:t>
      </w:r>
      <w:r w:rsidRPr="00B51EA5">
        <w:rPr>
          <w:rFonts w:ascii="Arial" w:hAnsi="Arial" w:cs="Arial"/>
          <w:sz w:val="20"/>
          <w:szCs w:val="20"/>
        </w:rPr>
        <w:t>prohlašuje, že je organizátorem mezinárodního festivalu architektury a urbanismu Architecture Week Praha 2015, jehož spoluorganizátorem je Správa</w:t>
      </w:r>
      <w:r>
        <w:rPr>
          <w:rFonts w:ascii="Arial" w:hAnsi="Arial" w:cs="Arial"/>
          <w:sz w:val="20"/>
          <w:szCs w:val="20"/>
        </w:rPr>
        <w:t xml:space="preserve"> P</w:t>
      </w:r>
      <w:r w:rsidRPr="00B51EA5">
        <w:rPr>
          <w:rFonts w:ascii="Arial" w:hAnsi="Arial" w:cs="Arial"/>
          <w:sz w:val="20"/>
          <w:szCs w:val="20"/>
        </w:rPr>
        <w:t>ražského hradu</w:t>
      </w:r>
      <w:r>
        <w:rPr>
          <w:rFonts w:ascii="Arial" w:hAnsi="Arial" w:cs="Arial"/>
          <w:sz w:val="20"/>
          <w:szCs w:val="20"/>
        </w:rPr>
        <w:t xml:space="preserve"> </w:t>
      </w:r>
      <w:r w:rsidRPr="00B51EA5">
        <w:rPr>
          <w:rFonts w:ascii="Arial" w:hAnsi="Arial" w:cs="Arial"/>
          <w:sz w:val="20"/>
          <w:szCs w:val="20"/>
        </w:rPr>
        <w:t>a prohlašuje, že splnil</w:t>
      </w:r>
      <w:r>
        <w:rPr>
          <w:rFonts w:ascii="Arial" w:hAnsi="Arial" w:cs="Arial"/>
          <w:sz w:val="20"/>
          <w:szCs w:val="20"/>
        </w:rPr>
        <w:t>a</w:t>
      </w:r>
      <w:r w:rsidRPr="00B51EA5">
        <w:rPr>
          <w:rFonts w:ascii="Arial" w:hAnsi="Arial" w:cs="Arial"/>
          <w:sz w:val="20"/>
          <w:szCs w:val="20"/>
        </w:rPr>
        <w:t xml:space="preserve"> všechny podmínky pro pořádání akce, zejména </w:t>
      </w:r>
      <w:r w:rsidR="00432080">
        <w:rPr>
          <w:rFonts w:ascii="Arial" w:hAnsi="Arial" w:cs="Arial"/>
          <w:sz w:val="20"/>
          <w:szCs w:val="20"/>
        </w:rPr>
        <w:br/>
      </w:r>
      <w:r w:rsidRPr="00B51EA5">
        <w:rPr>
          <w:rFonts w:ascii="Arial" w:hAnsi="Arial" w:cs="Arial"/>
          <w:sz w:val="20"/>
          <w:szCs w:val="20"/>
        </w:rPr>
        <w:t>má</w:t>
      </w:r>
      <w:r>
        <w:rPr>
          <w:rFonts w:ascii="Arial" w:hAnsi="Arial" w:cs="Arial"/>
          <w:sz w:val="20"/>
          <w:szCs w:val="20"/>
        </w:rPr>
        <w:t xml:space="preserve"> vy</w:t>
      </w:r>
      <w:r w:rsidRPr="00B51EA5">
        <w:rPr>
          <w:rFonts w:ascii="Arial" w:hAnsi="Arial" w:cs="Arial"/>
          <w:sz w:val="20"/>
          <w:szCs w:val="20"/>
        </w:rPr>
        <w:t>pořádány všechna práva</w:t>
      </w:r>
      <w:r>
        <w:rPr>
          <w:rFonts w:ascii="Arial" w:hAnsi="Arial" w:cs="Arial"/>
          <w:sz w:val="20"/>
          <w:szCs w:val="20"/>
        </w:rPr>
        <w:t xml:space="preserve"> </w:t>
      </w:r>
      <w:r w:rsidRPr="00B51EA5">
        <w:rPr>
          <w:rFonts w:ascii="Arial" w:hAnsi="Arial" w:cs="Arial"/>
          <w:sz w:val="20"/>
          <w:szCs w:val="20"/>
        </w:rPr>
        <w:t xml:space="preserve">a závazky vůči Správě Pražského hradu, včetně souhlasu Správy Pražského hradu s pořádáním této akce v prostorách Pražského hradu. </w:t>
      </w:r>
    </w:p>
    <w:p w:rsidR="00B51EA5" w:rsidRPr="00B51EA5" w:rsidRDefault="00B51EA5" w:rsidP="00B51EA5">
      <w:pPr>
        <w:ind w:left="284"/>
        <w:jc w:val="both"/>
        <w:rPr>
          <w:rFonts w:ascii="Arial" w:hAnsi="Arial" w:cs="Arial"/>
          <w:sz w:val="20"/>
          <w:szCs w:val="20"/>
        </w:rPr>
      </w:pPr>
    </w:p>
    <w:p w:rsidR="00B51EA5" w:rsidRPr="004E495A" w:rsidRDefault="00B51EA5" w:rsidP="00B51EA5">
      <w:pPr>
        <w:pStyle w:val="Odstavecseseznamem"/>
        <w:numPr>
          <w:ilvl w:val="0"/>
          <w:numId w:val="9"/>
        </w:numPr>
        <w:tabs>
          <w:tab w:val="clear" w:pos="720"/>
        </w:tabs>
        <w:ind w:left="284" w:hanging="284"/>
        <w:contextualSpacing/>
        <w:jc w:val="both"/>
        <w:rPr>
          <w:rFonts w:ascii="Arial" w:hAnsi="Arial" w:cs="Arial"/>
          <w:sz w:val="20"/>
          <w:szCs w:val="20"/>
        </w:rPr>
      </w:pPr>
      <w:r>
        <w:rPr>
          <w:rFonts w:ascii="Arial" w:hAnsi="Arial" w:cs="Arial"/>
          <w:sz w:val="20"/>
          <w:szCs w:val="20"/>
        </w:rPr>
        <w:t>Jihočeský kraj</w:t>
      </w:r>
      <w:r w:rsidRPr="004E495A">
        <w:rPr>
          <w:rFonts w:ascii="Arial" w:hAnsi="Arial" w:cs="Arial"/>
          <w:sz w:val="20"/>
          <w:szCs w:val="20"/>
        </w:rPr>
        <w:t xml:space="preserve"> prohlašuje, že má zájem na prezent</w:t>
      </w:r>
      <w:r>
        <w:rPr>
          <w:rFonts w:ascii="Arial" w:hAnsi="Arial" w:cs="Arial"/>
          <w:sz w:val="20"/>
          <w:szCs w:val="20"/>
        </w:rPr>
        <w:t>aci</w:t>
      </w:r>
      <w:r w:rsidRPr="004E495A">
        <w:rPr>
          <w:rFonts w:ascii="Arial" w:hAnsi="Arial" w:cs="Arial"/>
          <w:sz w:val="20"/>
          <w:szCs w:val="20"/>
        </w:rPr>
        <w:t xml:space="preserve"> Jihočeského kraje </w:t>
      </w:r>
      <w:r>
        <w:rPr>
          <w:rFonts w:ascii="Arial" w:hAnsi="Arial" w:cs="Arial"/>
          <w:sz w:val="20"/>
          <w:szCs w:val="20"/>
        </w:rPr>
        <w:t xml:space="preserve">na </w:t>
      </w:r>
      <w:r w:rsidRPr="004E495A">
        <w:rPr>
          <w:rFonts w:ascii="Arial" w:hAnsi="Arial" w:cs="Arial"/>
          <w:sz w:val="20"/>
          <w:szCs w:val="20"/>
        </w:rPr>
        <w:t>výstav</w:t>
      </w:r>
      <w:r>
        <w:rPr>
          <w:rFonts w:ascii="Arial" w:hAnsi="Arial" w:cs="Arial"/>
          <w:sz w:val="20"/>
          <w:szCs w:val="20"/>
        </w:rPr>
        <w:t>ě</w:t>
      </w:r>
      <w:r w:rsidRPr="004E495A">
        <w:rPr>
          <w:rFonts w:ascii="Arial" w:hAnsi="Arial" w:cs="Arial"/>
          <w:sz w:val="20"/>
          <w:szCs w:val="20"/>
        </w:rPr>
        <w:t xml:space="preserve"> </w:t>
      </w:r>
      <w:r>
        <w:rPr>
          <w:rFonts w:ascii="Arial" w:hAnsi="Arial" w:cs="Arial"/>
          <w:sz w:val="20"/>
          <w:szCs w:val="20"/>
        </w:rPr>
        <w:t>„</w:t>
      </w:r>
      <w:r w:rsidRPr="004E495A">
        <w:rPr>
          <w:rFonts w:ascii="Arial" w:hAnsi="Arial" w:cs="Arial"/>
          <w:sz w:val="20"/>
          <w:szCs w:val="20"/>
        </w:rPr>
        <w:t>Památky mého kraje</w:t>
      </w:r>
      <w:r>
        <w:rPr>
          <w:rFonts w:ascii="Arial" w:hAnsi="Arial" w:cs="Arial"/>
          <w:sz w:val="20"/>
          <w:szCs w:val="20"/>
        </w:rPr>
        <w:t>“</w:t>
      </w:r>
      <w:r w:rsidRPr="004E495A">
        <w:rPr>
          <w:rFonts w:ascii="Arial" w:hAnsi="Arial" w:cs="Arial"/>
          <w:sz w:val="20"/>
          <w:szCs w:val="20"/>
        </w:rPr>
        <w:t xml:space="preserve"> v rámci mezinárodního festivalu architektury a urbanismu Architecture Week Praha 2015</w:t>
      </w:r>
      <w:r w:rsidRPr="004E495A">
        <w:rPr>
          <w:rFonts w:ascii="Arial" w:hAnsi="Arial" w:cs="Arial"/>
          <w:color w:val="FF0000"/>
          <w:sz w:val="20"/>
          <w:szCs w:val="20"/>
        </w:rPr>
        <w:t>.</w:t>
      </w:r>
    </w:p>
    <w:p w:rsidR="00B51EA5" w:rsidRDefault="00B51EA5" w:rsidP="00F86F78">
      <w:pPr>
        <w:autoSpaceDE w:val="0"/>
        <w:autoSpaceDN w:val="0"/>
        <w:adjustRightInd w:val="0"/>
        <w:jc w:val="both"/>
        <w:rPr>
          <w:rFonts w:ascii="Arial" w:hAnsi="Arial" w:cs="Arial"/>
          <w:sz w:val="20"/>
          <w:szCs w:val="20"/>
        </w:rPr>
      </w:pPr>
    </w:p>
    <w:p w:rsidR="00F86F78" w:rsidRPr="00E32ED3" w:rsidRDefault="00F86F78" w:rsidP="00F86F78">
      <w:pPr>
        <w:autoSpaceDE w:val="0"/>
        <w:autoSpaceDN w:val="0"/>
        <w:adjustRightInd w:val="0"/>
        <w:jc w:val="center"/>
        <w:rPr>
          <w:rFonts w:ascii="Arial" w:hAnsi="Arial" w:cs="Arial"/>
          <w:b/>
          <w:sz w:val="20"/>
          <w:szCs w:val="20"/>
        </w:rPr>
      </w:pPr>
      <w:r w:rsidRPr="00E32ED3">
        <w:rPr>
          <w:rFonts w:ascii="Arial" w:hAnsi="Arial" w:cs="Arial"/>
          <w:b/>
          <w:sz w:val="20"/>
          <w:szCs w:val="20"/>
        </w:rPr>
        <w:t>II.</w:t>
      </w:r>
    </w:p>
    <w:p w:rsidR="00F86F78" w:rsidRPr="00E32ED3" w:rsidRDefault="00F86F78" w:rsidP="00F86F78">
      <w:pPr>
        <w:pStyle w:val="Nadpis3"/>
        <w:rPr>
          <w:rFonts w:ascii="Arial" w:hAnsi="Arial" w:cs="Arial"/>
          <w:b/>
          <w:szCs w:val="20"/>
        </w:rPr>
      </w:pPr>
      <w:r w:rsidRPr="00E32ED3">
        <w:rPr>
          <w:rFonts w:ascii="Arial" w:hAnsi="Arial" w:cs="Arial"/>
          <w:b/>
          <w:szCs w:val="20"/>
        </w:rPr>
        <w:t xml:space="preserve">Poskytovatel a příjemce </w:t>
      </w:r>
      <w:r w:rsidR="00CB7506">
        <w:rPr>
          <w:rFonts w:ascii="Arial" w:hAnsi="Arial" w:cs="Arial"/>
          <w:b/>
          <w:szCs w:val="20"/>
        </w:rPr>
        <w:t>dotace</w:t>
      </w:r>
    </w:p>
    <w:p w:rsidR="00F86F78" w:rsidRPr="00E32ED3" w:rsidRDefault="00F86F78" w:rsidP="00F86F78">
      <w:pPr>
        <w:jc w:val="both"/>
        <w:rPr>
          <w:rFonts w:ascii="Arial" w:hAnsi="Arial" w:cs="Arial"/>
          <w:sz w:val="20"/>
          <w:szCs w:val="20"/>
        </w:rPr>
      </w:pPr>
    </w:p>
    <w:p w:rsidR="00F86F78" w:rsidRDefault="00F86F78" w:rsidP="00B51EA5">
      <w:pPr>
        <w:numPr>
          <w:ilvl w:val="0"/>
          <w:numId w:val="11"/>
        </w:numPr>
        <w:autoSpaceDE w:val="0"/>
        <w:autoSpaceDN w:val="0"/>
        <w:adjustRightInd w:val="0"/>
        <w:ind w:left="284" w:hanging="284"/>
        <w:jc w:val="both"/>
        <w:rPr>
          <w:rFonts w:ascii="Arial" w:hAnsi="Arial" w:cs="Arial"/>
          <w:sz w:val="20"/>
          <w:szCs w:val="20"/>
        </w:rPr>
      </w:pPr>
      <w:r w:rsidRPr="00E32ED3">
        <w:rPr>
          <w:rFonts w:ascii="Arial" w:hAnsi="Arial" w:cs="Arial"/>
          <w:sz w:val="20"/>
          <w:szCs w:val="20"/>
        </w:rPr>
        <w:t xml:space="preserve"> Poskytovatelem </w:t>
      </w:r>
      <w:r w:rsidR="00CB7506">
        <w:rPr>
          <w:rFonts w:ascii="Arial" w:hAnsi="Arial" w:cs="Arial"/>
          <w:sz w:val="20"/>
          <w:szCs w:val="20"/>
        </w:rPr>
        <w:t>dotace</w:t>
      </w:r>
      <w:r w:rsidRPr="00E32ED3">
        <w:rPr>
          <w:rFonts w:ascii="Arial" w:hAnsi="Arial" w:cs="Arial"/>
          <w:sz w:val="20"/>
          <w:szCs w:val="20"/>
        </w:rPr>
        <w:t xml:space="preserve"> podle této smlouvy je:</w:t>
      </w:r>
    </w:p>
    <w:p w:rsidR="00F86F78" w:rsidRPr="00E32ED3" w:rsidRDefault="00F86F78" w:rsidP="00F86F78">
      <w:pPr>
        <w:autoSpaceDE w:val="0"/>
        <w:autoSpaceDN w:val="0"/>
        <w:adjustRightInd w:val="0"/>
        <w:jc w:val="both"/>
        <w:rPr>
          <w:rFonts w:ascii="Arial" w:hAnsi="Arial" w:cs="Arial"/>
          <w:sz w:val="20"/>
          <w:szCs w:val="20"/>
        </w:rPr>
      </w:pPr>
    </w:p>
    <w:p w:rsidR="00B51EA5" w:rsidRPr="00B51EA5" w:rsidRDefault="00F86F78" w:rsidP="00F86F78">
      <w:pPr>
        <w:autoSpaceDE w:val="0"/>
        <w:autoSpaceDN w:val="0"/>
        <w:adjustRightInd w:val="0"/>
        <w:jc w:val="both"/>
        <w:rPr>
          <w:rFonts w:ascii="Arial" w:hAnsi="Arial" w:cs="Arial"/>
          <w:b/>
          <w:sz w:val="20"/>
          <w:szCs w:val="20"/>
        </w:rPr>
      </w:pPr>
      <w:r w:rsidRPr="00B51EA5">
        <w:rPr>
          <w:rFonts w:ascii="Arial" w:hAnsi="Arial" w:cs="Arial"/>
          <w:b/>
          <w:sz w:val="20"/>
          <w:szCs w:val="20"/>
        </w:rPr>
        <w:t xml:space="preserve">Jihočeský kraj </w:t>
      </w:r>
    </w:p>
    <w:p w:rsidR="00F86F78" w:rsidRPr="00E32ED3" w:rsidRDefault="00F86F78" w:rsidP="00F86F78">
      <w:pPr>
        <w:autoSpaceDE w:val="0"/>
        <w:autoSpaceDN w:val="0"/>
        <w:adjustRightInd w:val="0"/>
        <w:jc w:val="both"/>
        <w:rPr>
          <w:rFonts w:ascii="Arial" w:hAnsi="Arial" w:cs="Arial"/>
          <w:sz w:val="20"/>
          <w:szCs w:val="20"/>
        </w:rPr>
      </w:pPr>
      <w:r w:rsidRPr="00E32ED3">
        <w:rPr>
          <w:rFonts w:ascii="Arial" w:hAnsi="Arial" w:cs="Arial"/>
          <w:sz w:val="20"/>
          <w:szCs w:val="20"/>
        </w:rPr>
        <w:t>U Zimního stadionu 1952/2, 370 76 České Budějovice</w:t>
      </w:r>
    </w:p>
    <w:p w:rsidR="00F86F78" w:rsidRPr="00E32ED3" w:rsidRDefault="00F86F78" w:rsidP="00F86F78">
      <w:pPr>
        <w:autoSpaceDE w:val="0"/>
        <w:autoSpaceDN w:val="0"/>
        <w:adjustRightInd w:val="0"/>
        <w:jc w:val="both"/>
        <w:rPr>
          <w:rFonts w:ascii="Arial" w:hAnsi="Arial" w:cs="Arial"/>
          <w:sz w:val="20"/>
          <w:szCs w:val="20"/>
        </w:rPr>
      </w:pPr>
      <w:r w:rsidRPr="00266872">
        <w:rPr>
          <w:rFonts w:ascii="Arial" w:hAnsi="Arial" w:cs="Arial"/>
          <w:sz w:val="20"/>
          <w:szCs w:val="20"/>
        </w:rPr>
        <w:t>I</w:t>
      </w:r>
      <w:r w:rsidR="00B51EA5" w:rsidRPr="00266872">
        <w:rPr>
          <w:rFonts w:ascii="Arial" w:hAnsi="Arial" w:cs="Arial"/>
          <w:sz w:val="20"/>
          <w:szCs w:val="20"/>
        </w:rPr>
        <w:t>Č:</w:t>
      </w:r>
      <w:r w:rsidRPr="00266872">
        <w:rPr>
          <w:rFonts w:ascii="Arial" w:hAnsi="Arial" w:cs="Arial"/>
          <w:sz w:val="20"/>
          <w:szCs w:val="20"/>
        </w:rPr>
        <w:t xml:space="preserve"> 70890650</w:t>
      </w:r>
    </w:p>
    <w:p w:rsidR="00F86F78" w:rsidRPr="00E32ED3" w:rsidRDefault="00F86F78" w:rsidP="00F86F78">
      <w:pPr>
        <w:autoSpaceDE w:val="0"/>
        <w:autoSpaceDN w:val="0"/>
        <w:adjustRightInd w:val="0"/>
        <w:jc w:val="both"/>
        <w:rPr>
          <w:rFonts w:ascii="Arial" w:hAnsi="Arial" w:cs="Arial"/>
          <w:sz w:val="20"/>
          <w:szCs w:val="20"/>
        </w:rPr>
      </w:pPr>
      <w:r>
        <w:rPr>
          <w:rFonts w:ascii="Arial" w:hAnsi="Arial" w:cs="Arial"/>
          <w:sz w:val="20"/>
          <w:szCs w:val="20"/>
        </w:rPr>
        <w:t>z</w:t>
      </w:r>
      <w:r w:rsidRPr="00E32ED3">
        <w:rPr>
          <w:rFonts w:ascii="Arial" w:hAnsi="Arial" w:cs="Arial"/>
          <w:sz w:val="20"/>
          <w:szCs w:val="20"/>
        </w:rPr>
        <w:t>astoupený: Mgr. Jiřím Zimolou, hejtmanem</w:t>
      </w:r>
    </w:p>
    <w:p w:rsidR="00F86F78" w:rsidRDefault="00266872" w:rsidP="00F86F78">
      <w:pPr>
        <w:autoSpaceDE w:val="0"/>
        <w:autoSpaceDN w:val="0"/>
        <w:adjustRightInd w:val="0"/>
        <w:jc w:val="both"/>
        <w:rPr>
          <w:rFonts w:ascii="Arial" w:hAnsi="Arial" w:cs="Arial"/>
          <w:sz w:val="20"/>
          <w:szCs w:val="20"/>
        </w:rPr>
      </w:pPr>
      <w:r>
        <w:rPr>
          <w:rFonts w:ascii="Arial" w:hAnsi="Arial" w:cs="Arial"/>
          <w:sz w:val="20"/>
          <w:szCs w:val="20"/>
        </w:rPr>
        <w:t xml:space="preserve">číslo </w:t>
      </w:r>
      <w:r w:rsidR="008E1D32" w:rsidRPr="008E1D32">
        <w:rPr>
          <w:rFonts w:ascii="Arial" w:hAnsi="Arial" w:cs="Arial"/>
          <w:sz w:val="20"/>
          <w:szCs w:val="20"/>
        </w:rPr>
        <w:t>ú</w:t>
      </w:r>
      <w:r>
        <w:rPr>
          <w:rFonts w:ascii="Arial" w:hAnsi="Arial" w:cs="Arial"/>
          <w:sz w:val="20"/>
          <w:szCs w:val="20"/>
        </w:rPr>
        <w:t>čtu/kód banky: 199783072/0300</w:t>
      </w:r>
    </w:p>
    <w:p w:rsidR="00CB7506" w:rsidRDefault="00CB7506" w:rsidP="00F86F78">
      <w:pPr>
        <w:autoSpaceDE w:val="0"/>
        <w:autoSpaceDN w:val="0"/>
        <w:adjustRightInd w:val="0"/>
        <w:jc w:val="both"/>
        <w:rPr>
          <w:rFonts w:ascii="Arial" w:hAnsi="Arial" w:cs="Arial"/>
          <w:sz w:val="20"/>
          <w:szCs w:val="20"/>
        </w:rPr>
      </w:pPr>
    </w:p>
    <w:p w:rsidR="00F86F78" w:rsidRPr="00E4101F" w:rsidRDefault="003936C2" w:rsidP="00F86F78">
      <w:pPr>
        <w:autoSpaceDE w:val="0"/>
        <w:autoSpaceDN w:val="0"/>
        <w:adjustRightInd w:val="0"/>
        <w:jc w:val="both"/>
        <w:rPr>
          <w:rFonts w:ascii="Arial" w:hAnsi="Arial" w:cs="Arial"/>
          <w:i/>
          <w:sz w:val="20"/>
          <w:szCs w:val="20"/>
        </w:rPr>
      </w:pPr>
      <w:r>
        <w:rPr>
          <w:rFonts w:ascii="Arial" w:hAnsi="Arial" w:cs="Arial"/>
          <w:i/>
          <w:sz w:val="20"/>
          <w:szCs w:val="20"/>
        </w:rPr>
        <w:t>(</w:t>
      </w:r>
      <w:r w:rsidR="00F86F78">
        <w:rPr>
          <w:rFonts w:ascii="Arial" w:hAnsi="Arial" w:cs="Arial"/>
          <w:i/>
          <w:sz w:val="20"/>
          <w:szCs w:val="20"/>
        </w:rPr>
        <w:t>dále jako „poskytovatel“</w:t>
      </w:r>
      <w:r>
        <w:rPr>
          <w:rFonts w:ascii="Arial" w:hAnsi="Arial" w:cs="Arial"/>
          <w:i/>
          <w:sz w:val="20"/>
          <w:szCs w:val="20"/>
        </w:rPr>
        <w:t>)</w:t>
      </w:r>
    </w:p>
    <w:p w:rsidR="00F86F78" w:rsidRDefault="00F86F78" w:rsidP="00F86F78">
      <w:pPr>
        <w:autoSpaceDE w:val="0"/>
        <w:autoSpaceDN w:val="0"/>
        <w:adjustRightInd w:val="0"/>
        <w:jc w:val="both"/>
        <w:rPr>
          <w:rFonts w:ascii="Arial" w:hAnsi="Arial" w:cs="Arial"/>
          <w:sz w:val="20"/>
          <w:szCs w:val="20"/>
        </w:rPr>
      </w:pPr>
    </w:p>
    <w:p w:rsidR="00B51EA5" w:rsidRPr="00B51EA5" w:rsidRDefault="00B51EA5" w:rsidP="00B51EA5">
      <w:pPr>
        <w:numPr>
          <w:ilvl w:val="0"/>
          <w:numId w:val="11"/>
        </w:numPr>
        <w:ind w:left="284" w:hanging="284"/>
        <w:rPr>
          <w:rFonts w:ascii="Arial" w:hAnsi="Arial" w:cs="Arial"/>
          <w:sz w:val="20"/>
          <w:szCs w:val="20"/>
        </w:rPr>
      </w:pPr>
      <w:r w:rsidRPr="00B51EA5">
        <w:rPr>
          <w:rFonts w:ascii="Arial" w:hAnsi="Arial" w:cs="Arial"/>
          <w:sz w:val="20"/>
          <w:szCs w:val="20"/>
        </w:rPr>
        <w:t xml:space="preserve">Příjemcem </w:t>
      </w:r>
      <w:r w:rsidR="006D778C">
        <w:rPr>
          <w:rFonts w:ascii="Arial" w:hAnsi="Arial" w:cs="Arial"/>
          <w:sz w:val="20"/>
          <w:szCs w:val="20"/>
        </w:rPr>
        <w:t xml:space="preserve">dotace </w:t>
      </w:r>
      <w:r w:rsidRPr="00B51EA5">
        <w:rPr>
          <w:rFonts w:ascii="Arial" w:hAnsi="Arial" w:cs="Arial"/>
          <w:sz w:val="20"/>
          <w:szCs w:val="20"/>
        </w:rPr>
        <w:t>podle této smlouvy je:</w:t>
      </w:r>
    </w:p>
    <w:p w:rsidR="00B51EA5" w:rsidRDefault="00B51EA5" w:rsidP="00B51EA5">
      <w:pPr>
        <w:rPr>
          <w:rFonts w:ascii="Arial" w:hAnsi="Arial" w:cs="Arial"/>
          <w:b/>
          <w:sz w:val="20"/>
          <w:szCs w:val="20"/>
        </w:rPr>
      </w:pPr>
    </w:p>
    <w:p w:rsidR="00B51EA5" w:rsidRDefault="00B51EA5" w:rsidP="00B51EA5">
      <w:pPr>
        <w:rPr>
          <w:rFonts w:ascii="Arial" w:hAnsi="Arial" w:cs="Arial"/>
          <w:b/>
          <w:sz w:val="20"/>
          <w:szCs w:val="20"/>
        </w:rPr>
      </w:pPr>
      <w:r>
        <w:rPr>
          <w:rFonts w:ascii="Arial" w:hAnsi="Arial" w:cs="Arial"/>
          <w:b/>
          <w:sz w:val="20"/>
          <w:szCs w:val="20"/>
        </w:rPr>
        <w:t>Czech Architecture Week, s.r.o.</w:t>
      </w:r>
    </w:p>
    <w:p w:rsidR="00B51EA5" w:rsidRDefault="00B51EA5" w:rsidP="00B51EA5">
      <w:pPr>
        <w:rPr>
          <w:rFonts w:ascii="Arial" w:hAnsi="Arial" w:cs="Arial"/>
          <w:sz w:val="20"/>
          <w:szCs w:val="20"/>
        </w:rPr>
      </w:pPr>
      <w:r>
        <w:rPr>
          <w:rFonts w:ascii="Arial" w:hAnsi="Arial" w:cs="Arial"/>
          <w:sz w:val="20"/>
          <w:szCs w:val="20"/>
        </w:rPr>
        <w:t>zastoupená Ing. Petrem Ivanovem, jednatelem</w:t>
      </w:r>
    </w:p>
    <w:p w:rsidR="00B51EA5" w:rsidRDefault="00B51EA5" w:rsidP="00B51EA5">
      <w:pPr>
        <w:rPr>
          <w:rFonts w:ascii="Arial" w:hAnsi="Arial" w:cs="Arial"/>
          <w:sz w:val="20"/>
          <w:szCs w:val="20"/>
        </w:rPr>
      </w:pPr>
      <w:r>
        <w:rPr>
          <w:rFonts w:ascii="Arial" w:hAnsi="Arial" w:cs="Arial"/>
          <w:sz w:val="20"/>
          <w:szCs w:val="20"/>
        </w:rPr>
        <w:t>sídlo a korespondenční adresa: Masarykovo nábřeží 250, 110 00 Praha 1, Česká republika</w:t>
      </w:r>
    </w:p>
    <w:p w:rsidR="00B51EA5" w:rsidRDefault="00B51EA5" w:rsidP="00B51EA5">
      <w:pPr>
        <w:rPr>
          <w:rFonts w:ascii="Arial" w:hAnsi="Arial" w:cs="Arial"/>
          <w:sz w:val="20"/>
          <w:szCs w:val="20"/>
        </w:rPr>
      </w:pPr>
      <w:r>
        <w:rPr>
          <w:rFonts w:ascii="Arial" w:hAnsi="Arial" w:cs="Arial"/>
          <w:sz w:val="20"/>
          <w:szCs w:val="20"/>
        </w:rPr>
        <w:t>zapsaná: v obchodním rejstříku, vedeném Městským soudem v Praze, oddíl C, vložka 123192</w:t>
      </w:r>
    </w:p>
    <w:p w:rsidR="00B51EA5" w:rsidRDefault="00B51EA5" w:rsidP="00B51EA5">
      <w:pPr>
        <w:rPr>
          <w:rFonts w:ascii="Arial" w:hAnsi="Arial" w:cs="Arial"/>
          <w:sz w:val="20"/>
          <w:szCs w:val="20"/>
        </w:rPr>
      </w:pPr>
      <w:r>
        <w:rPr>
          <w:rFonts w:ascii="Arial" w:hAnsi="Arial" w:cs="Arial"/>
          <w:sz w:val="20"/>
          <w:szCs w:val="20"/>
        </w:rPr>
        <w:t>IČ: 27872688</w:t>
      </w:r>
    </w:p>
    <w:p w:rsidR="00B51EA5" w:rsidRDefault="00B51EA5" w:rsidP="00B51EA5">
      <w:pPr>
        <w:rPr>
          <w:rFonts w:ascii="Arial" w:hAnsi="Arial" w:cs="Arial"/>
          <w:sz w:val="20"/>
          <w:szCs w:val="20"/>
        </w:rPr>
      </w:pPr>
      <w:r>
        <w:rPr>
          <w:rFonts w:ascii="Arial" w:hAnsi="Arial" w:cs="Arial"/>
          <w:sz w:val="20"/>
          <w:szCs w:val="20"/>
        </w:rPr>
        <w:t>DIČ: CZ 27872688</w:t>
      </w:r>
    </w:p>
    <w:p w:rsidR="00B51EA5" w:rsidRDefault="00B51EA5" w:rsidP="00B51EA5">
      <w:pPr>
        <w:rPr>
          <w:rFonts w:ascii="Arial" w:hAnsi="Arial" w:cs="Arial"/>
          <w:sz w:val="20"/>
          <w:szCs w:val="20"/>
        </w:rPr>
      </w:pPr>
      <w:r>
        <w:rPr>
          <w:rFonts w:ascii="Arial" w:hAnsi="Arial" w:cs="Arial"/>
          <w:sz w:val="20"/>
          <w:szCs w:val="20"/>
        </w:rPr>
        <w:t>bankovní spojení: Raiffeisen Bank</w:t>
      </w:r>
    </w:p>
    <w:p w:rsidR="00B51EA5" w:rsidRDefault="00B51EA5" w:rsidP="00B51EA5">
      <w:pPr>
        <w:rPr>
          <w:rFonts w:ascii="Arial" w:hAnsi="Arial" w:cs="Arial"/>
          <w:sz w:val="20"/>
          <w:szCs w:val="20"/>
        </w:rPr>
      </w:pPr>
      <w:r>
        <w:rPr>
          <w:rFonts w:ascii="Arial" w:hAnsi="Arial" w:cs="Arial"/>
          <w:sz w:val="20"/>
          <w:szCs w:val="20"/>
        </w:rPr>
        <w:t>číslo účtu/kód banky: 1041034789/5500</w:t>
      </w:r>
    </w:p>
    <w:p w:rsidR="00F86F78" w:rsidRDefault="00F86F78" w:rsidP="00F86F78">
      <w:pPr>
        <w:autoSpaceDE w:val="0"/>
        <w:autoSpaceDN w:val="0"/>
        <w:adjustRightInd w:val="0"/>
        <w:jc w:val="both"/>
        <w:rPr>
          <w:rFonts w:ascii="Arial" w:hAnsi="Arial" w:cs="Arial"/>
          <w:sz w:val="20"/>
          <w:szCs w:val="20"/>
        </w:rPr>
      </w:pPr>
    </w:p>
    <w:p w:rsidR="005D5872" w:rsidRPr="00E32ED3" w:rsidRDefault="00B51EA5" w:rsidP="00F86F78">
      <w:pPr>
        <w:autoSpaceDE w:val="0"/>
        <w:autoSpaceDN w:val="0"/>
        <w:adjustRightInd w:val="0"/>
        <w:jc w:val="both"/>
        <w:rPr>
          <w:rFonts w:ascii="Arial" w:hAnsi="Arial" w:cs="Arial"/>
          <w:sz w:val="20"/>
          <w:szCs w:val="20"/>
        </w:rPr>
      </w:pPr>
      <w:r w:rsidRPr="003936C2">
        <w:rPr>
          <w:rFonts w:ascii="Arial" w:hAnsi="Arial" w:cs="Arial"/>
          <w:i/>
          <w:sz w:val="20"/>
          <w:szCs w:val="20"/>
        </w:rPr>
        <w:t>(dále jako „příjemce“)</w:t>
      </w:r>
    </w:p>
    <w:p w:rsidR="00F86F78" w:rsidRPr="009643C9" w:rsidRDefault="00F86F78" w:rsidP="00F86F78">
      <w:pPr>
        <w:autoSpaceDE w:val="0"/>
        <w:autoSpaceDN w:val="0"/>
        <w:adjustRightInd w:val="0"/>
        <w:jc w:val="center"/>
        <w:rPr>
          <w:rFonts w:ascii="Arial" w:hAnsi="Arial" w:cs="Arial"/>
          <w:b/>
          <w:sz w:val="20"/>
          <w:szCs w:val="20"/>
        </w:rPr>
      </w:pPr>
      <w:r w:rsidRPr="009643C9">
        <w:rPr>
          <w:rFonts w:ascii="Arial" w:hAnsi="Arial" w:cs="Arial"/>
          <w:b/>
          <w:sz w:val="20"/>
          <w:szCs w:val="20"/>
        </w:rPr>
        <w:t>III.</w:t>
      </w:r>
    </w:p>
    <w:p w:rsidR="00F86F78" w:rsidRPr="009643C9" w:rsidRDefault="00F86F78" w:rsidP="00F86F78">
      <w:pPr>
        <w:pStyle w:val="Nadpis2"/>
        <w:rPr>
          <w:rFonts w:ascii="Arial" w:hAnsi="Arial" w:cs="Arial"/>
          <w:b/>
          <w:sz w:val="20"/>
          <w:szCs w:val="20"/>
        </w:rPr>
      </w:pPr>
      <w:r w:rsidRPr="009643C9">
        <w:rPr>
          <w:rFonts w:ascii="Arial" w:hAnsi="Arial" w:cs="Arial"/>
          <w:b/>
          <w:sz w:val="20"/>
          <w:szCs w:val="20"/>
        </w:rPr>
        <w:t>Účel</w:t>
      </w:r>
      <w:r w:rsidR="00782F14">
        <w:rPr>
          <w:rFonts w:ascii="Arial" w:hAnsi="Arial" w:cs="Arial"/>
          <w:b/>
          <w:sz w:val="20"/>
          <w:szCs w:val="20"/>
        </w:rPr>
        <w:t xml:space="preserve"> a </w:t>
      </w:r>
      <w:r w:rsidRPr="009643C9">
        <w:rPr>
          <w:rFonts w:ascii="Arial" w:hAnsi="Arial" w:cs="Arial"/>
          <w:b/>
          <w:sz w:val="20"/>
          <w:szCs w:val="20"/>
        </w:rPr>
        <w:t xml:space="preserve">charakter </w:t>
      </w:r>
      <w:r w:rsidR="00B51EA5">
        <w:rPr>
          <w:rFonts w:ascii="Arial" w:hAnsi="Arial" w:cs="Arial"/>
          <w:b/>
          <w:sz w:val="20"/>
          <w:szCs w:val="20"/>
        </w:rPr>
        <w:t>dotace</w:t>
      </w:r>
    </w:p>
    <w:p w:rsidR="00F86F78" w:rsidRPr="00E32ED3" w:rsidRDefault="00F86F78" w:rsidP="00F86F78">
      <w:pPr>
        <w:jc w:val="both"/>
        <w:rPr>
          <w:rFonts w:ascii="Arial" w:hAnsi="Arial" w:cs="Arial"/>
          <w:sz w:val="20"/>
          <w:szCs w:val="20"/>
        </w:rPr>
      </w:pPr>
    </w:p>
    <w:p w:rsidR="00C144C7" w:rsidRPr="006D778C" w:rsidRDefault="00B51EA5" w:rsidP="00C83FB1">
      <w:pPr>
        <w:numPr>
          <w:ilvl w:val="0"/>
          <w:numId w:val="12"/>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Účelem </w:t>
      </w:r>
      <w:r w:rsidR="00CB7506" w:rsidRPr="006D778C">
        <w:rPr>
          <w:rFonts w:ascii="Arial" w:hAnsi="Arial" w:cs="Arial"/>
          <w:sz w:val="20"/>
          <w:szCs w:val="20"/>
        </w:rPr>
        <w:t>dotace</w:t>
      </w:r>
      <w:r w:rsidR="00F86F78" w:rsidRPr="006D778C">
        <w:rPr>
          <w:rFonts w:ascii="Arial" w:hAnsi="Arial" w:cs="Arial"/>
          <w:sz w:val="20"/>
          <w:szCs w:val="20"/>
        </w:rPr>
        <w:t xml:space="preserve"> je </w:t>
      </w:r>
      <w:r w:rsidR="00D57C60" w:rsidRPr="006D778C">
        <w:rPr>
          <w:rFonts w:ascii="Arial" w:hAnsi="Arial" w:cs="Arial"/>
          <w:sz w:val="20"/>
          <w:szCs w:val="20"/>
        </w:rPr>
        <w:t xml:space="preserve">poskytnutí </w:t>
      </w:r>
      <w:r w:rsidR="00782F14" w:rsidRPr="006D778C">
        <w:rPr>
          <w:rFonts w:ascii="Arial" w:hAnsi="Arial" w:cs="Arial"/>
          <w:sz w:val="20"/>
          <w:szCs w:val="20"/>
        </w:rPr>
        <w:t xml:space="preserve">peněžních </w:t>
      </w:r>
      <w:r w:rsidR="00D57C60" w:rsidRPr="006D778C">
        <w:rPr>
          <w:rFonts w:ascii="Arial" w:hAnsi="Arial" w:cs="Arial"/>
          <w:sz w:val="20"/>
          <w:szCs w:val="20"/>
        </w:rPr>
        <w:t xml:space="preserve">prostředků na </w:t>
      </w:r>
      <w:r w:rsidR="00C144C7" w:rsidRPr="006D778C">
        <w:rPr>
          <w:rFonts w:ascii="Arial" w:hAnsi="Arial" w:cs="Arial"/>
          <w:sz w:val="20"/>
          <w:szCs w:val="20"/>
        </w:rPr>
        <w:t xml:space="preserve">prezentaci Jihočeského kraje na výstavě „Památky mého kraje“, která je umístěna jako vstupní expozice v Jiřském klášteře </w:t>
      </w:r>
      <w:r w:rsidR="003936C2" w:rsidRPr="006D778C">
        <w:rPr>
          <w:rFonts w:ascii="Arial" w:hAnsi="Arial" w:cs="Arial"/>
          <w:sz w:val="20"/>
          <w:szCs w:val="20"/>
        </w:rPr>
        <w:t>na</w:t>
      </w:r>
      <w:r w:rsidR="00C144C7" w:rsidRPr="006D778C">
        <w:rPr>
          <w:rFonts w:ascii="Arial" w:hAnsi="Arial" w:cs="Arial"/>
          <w:sz w:val="20"/>
          <w:szCs w:val="20"/>
        </w:rPr>
        <w:t xml:space="preserve"> Pražském </w:t>
      </w:r>
      <w:r w:rsidR="00C144C7" w:rsidRPr="006D778C">
        <w:rPr>
          <w:rFonts w:ascii="Arial" w:hAnsi="Arial" w:cs="Arial"/>
          <w:sz w:val="20"/>
          <w:szCs w:val="20"/>
        </w:rPr>
        <w:lastRenderedPageBreak/>
        <w:t xml:space="preserve">hradě v rámci mezinárodního festivalu architektury a urbanismu Architecture Week Praha 2015, který se bude konat v Praze ve dnech 17. </w:t>
      </w:r>
      <w:r w:rsidR="00432080" w:rsidRPr="006D778C">
        <w:rPr>
          <w:rFonts w:ascii="Arial" w:hAnsi="Arial" w:cs="Arial"/>
          <w:sz w:val="20"/>
          <w:szCs w:val="20"/>
        </w:rPr>
        <w:t>8</w:t>
      </w:r>
      <w:r w:rsidR="00C144C7" w:rsidRPr="006D778C">
        <w:rPr>
          <w:rFonts w:ascii="Arial" w:hAnsi="Arial" w:cs="Arial"/>
          <w:sz w:val="20"/>
          <w:szCs w:val="20"/>
        </w:rPr>
        <w:t xml:space="preserve"> a</w:t>
      </w:r>
      <w:r w:rsidR="00432080" w:rsidRPr="006D778C">
        <w:rPr>
          <w:rFonts w:ascii="Arial" w:hAnsi="Arial" w:cs="Arial"/>
          <w:sz w:val="20"/>
          <w:szCs w:val="20"/>
        </w:rPr>
        <w:t>ž</w:t>
      </w:r>
      <w:r w:rsidR="00C144C7" w:rsidRPr="006D778C">
        <w:rPr>
          <w:rFonts w:ascii="Arial" w:hAnsi="Arial" w:cs="Arial"/>
          <w:sz w:val="20"/>
          <w:szCs w:val="20"/>
        </w:rPr>
        <w:t xml:space="preserve"> 18. 10. 2015 pod záštitou prezidenta České republiky, pana Miloše Zemana.</w:t>
      </w:r>
    </w:p>
    <w:p w:rsidR="003936C2" w:rsidRPr="006D778C" w:rsidRDefault="003936C2" w:rsidP="003936C2">
      <w:pPr>
        <w:autoSpaceDE w:val="0"/>
        <w:autoSpaceDN w:val="0"/>
        <w:adjustRightInd w:val="0"/>
        <w:ind w:left="426"/>
        <w:jc w:val="both"/>
        <w:rPr>
          <w:rFonts w:ascii="Arial" w:hAnsi="Arial" w:cs="Arial"/>
          <w:sz w:val="20"/>
          <w:szCs w:val="20"/>
        </w:rPr>
      </w:pPr>
    </w:p>
    <w:p w:rsidR="003936C2" w:rsidRPr="006D778C" w:rsidRDefault="003936C2" w:rsidP="003936C2">
      <w:pPr>
        <w:numPr>
          <w:ilvl w:val="0"/>
          <w:numId w:val="12"/>
        </w:numPr>
        <w:ind w:left="426" w:hanging="426"/>
        <w:jc w:val="both"/>
        <w:rPr>
          <w:rFonts w:ascii="Arial" w:hAnsi="Arial" w:cs="Arial"/>
          <w:sz w:val="20"/>
          <w:szCs w:val="20"/>
        </w:rPr>
      </w:pPr>
      <w:r w:rsidRPr="006D778C">
        <w:rPr>
          <w:rFonts w:ascii="Arial" w:hAnsi="Arial" w:cs="Arial"/>
          <w:sz w:val="20"/>
          <w:szCs w:val="20"/>
        </w:rPr>
        <w:t>Příjemce v rámci poskytnuté dotace zajistí přípravu a realizaci mediální kampaně, výstav, přednášek, odborné konference, publikací, slavnostního večera, doprovodného programu a dalších akcí, konaných v rámci 9. ročníku mezinárodního festivalu  Architecture Week Praha 2015.</w:t>
      </w:r>
    </w:p>
    <w:p w:rsidR="003936C2" w:rsidRPr="006D778C" w:rsidRDefault="003936C2" w:rsidP="00C144C7">
      <w:pPr>
        <w:autoSpaceDE w:val="0"/>
        <w:autoSpaceDN w:val="0"/>
        <w:adjustRightInd w:val="0"/>
        <w:ind w:left="426"/>
        <w:jc w:val="both"/>
        <w:rPr>
          <w:rFonts w:ascii="Arial" w:hAnsi="Arial" w:cs="Arial"/>
          <w:sz w:val="20"/>
          <w:szCs w:val="20"/>
        </w:rPr>
      </w:pPr>
    </w:p>
    <w:p w:rsidR="00F86F78" w:rsidRPr="006D778C" w:rsidRDefault="00C144C7" w:rsidP="00C83FB1">
      <w:pPr>
        <w:numPr>
          <w:ilvl w:val="0"/>
          <w:numId w:val="12"/>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Akce bude r</w:t>
      </w:r>
      <w:r w:rsidR="00F86F78" w:rsidRPr="006D778C">
        <w:rPr>
          <w:rFonts w:ascii="Arial" w:hAnsi="Arial" w:cs="Arial"/>
          <w:sz w:val="20"/>
          <w:szCs w:val="20"/>
        </w:rPr>
        <w:t>ealiz</w:t>
      </w:r>
      <w:r w:rsidRPr="006D778C">
        <w:rPr>
          <w:rFonts w:ascii="Arial" w:hAnsi="Arial" w:cs="Arial"/>
          <w:sz w:val="20"/>
          <w:szCs w:val="20"/>
        </w:rPr>
        <w:t>ována</w:t>
      </w:r>
      <w:r w:rsidR="00F86F78" w:rsidRPr="006D778C">
        <w:rPr>
          <w:rFonts w:ascii="Arial" w:hAnsi="Arial" w:cs="Arial"/>
          <w:sz w:val="20"/>
          <w:szCs w:val="20"/>
        </w:rPr>
        <w:t xml:space="preserve"> </w:t>
      </w:r>
      <w:r w:rsidR="00432080" w:rsidRPr="006D778C">
        <w:rPr>
          <w:rFonts w:ascii="Arial" w:hAnsi="Arial" w:cs="Arial"/>
          <w:sz w:val="20"/>
          <w:szCs w:val="20"/>
        </w:rPr>
        <w:t>v termínu od</w:t>
      </w:r>
      <w:r w:rsidRPr="006D778C">
        <w:rPr>
          <w:rFonts w:ascii="Arial" w:hAnsi="Arial" w:cs="Arial"/>
          <w:sz w:val="20"/>
          <w:szCs w:val="20"/>
        </w:rPr>
        <w:t xml:space="preserve"> 17.</w:t>
      </w:r>
      <w:r w:rsidR="003936C2" w:rsidRPr="006D778C">
        <w:rPr>
          <w:rFonts w:ascii="Arial" w:hAnsi="Arial" w:cs="Arial"/>
          <w:sz w:val="20"/>
          <w:szCs w:val="20"/>
        </w:rPr>
        <w:t xml:space="preserve"> </w:t>
      </w:r>
      <w:r w:rsidR="00432080" w:rsidRPr="006D778C">
        <w:rPr>
          <w:rFonts w:ascii="Arial" w:hAnsi="Arial" w:cs="Arial"/>
          <w:sz w:val="20"/>
          <w:szCs w:val="20"/>
        </w:rPr>
        <w:t>8</w:t>
      </w:r>
      <w:r w:rsidRPr="006D778C">
        <w:rPr>
          <w:rFonts w:ascii="Arial" w:hAnsi="Arial" w:cs="Arial"/>
          <w:sz w:val="20"/>
          <w:szCs w:val="20"/>
        </w:rPr>
        <w:t xml:space="preserve">. </w:t>
      </w:r>
      <w:r w:rsidR="00432080" w:rsidRPr="006D778C">
        <w:rPr>
          <w:rFonts w:ascii="Arial" w:hAnsi="Arial" w:cs="Arial"/>
          <w:sz w:val="20"/>
          <w:szCs w:val="20"/>
        </w:rPr>
        <w:t>do</w:t>
      </w:r>
      <w:r w:rsidRPr="006D778C">
        <w:rPr>
          <w:rFonts w:ascii="Arial" w:hAnsi="Arial" w:cs="Arial"/>
          <w:sz w:val="20"/>
          <w:szCs w:val="20"/>
        </w:rPr>
        <w:t xml:space="preserve"> 18. 10. 2015</w:t>
      </w:r>
      <w:r w:rsidR="00B51EA5" w:rsidRPr="006D778C">
        <w:rPr>
          <w:rFonts w:ascii="Arial" w:hAnsi="Arial" w:cs="Arial"/>
          <w:sz w:val="20"/>
          <w:szCs w:val="20"/>
        </w:rPr>
        <w:t xml:space="preserve">. </w:t>
      </w:r>
    </w:p>
    <w:p w:rsidR="00B51EA5" w:rsidRPr="006D778C" w:rsidRDefault="00B51EA5" w:rsidP="00C83FB1">
      <w:pPr>
        <w:pStyle w:val="Odstavecseseznamem"/>
        <w:ind w:left="426" w:hanging="426"/>
        <w:rPr>
          <w:rFonts w:ascii="Arial" w:hAnsi="Arial" w:cs="Arial"/>
          <w:sz w:val="20"/>
          <w:szCs w:val="20"/>
        </w:rPr>
      </w:pPr>
    </w:p>
    <w:p w:rsidR="00F86F78" w:rsidRPr="006D778C" w:rsidRDefault="00F86F78" w:rsidP="00C83FB1">
      <w:pPr>
        <w:numPr>
          <w:ilvl w:val="0"/>
          <w:numId w:val="12"/>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Příjemce je povinen užít </w:t>
      </w:r>
      <w:r w:rsidR="00CB7506" w:rsidRPr="006D778C">
        <w:rPr>
          <w:rFonts w:ascii="Arial" w:hAnsi="Arial" w:cs="Arial"/>
          <w:sz w:val="20"/>
          <w:szCs w:val="20"/>
        </w:rPr>
        <w:t>dotaci</w:t>
      </w:r>
      <w:r w:rsidRPr="006D778C">
        <w:rPr>
          <w:rFonts w:ascii="Arial" w:hAnsi="Arial" w:cs="Arial"/>
          <w:sz w:val="20"/>
          <w:szCs w:val="20"/>
        </w:rPr>
        <w:t xml:space="preserve"> jen k účelu uvedenému v odst. 1 tohoto článku. </w:t>
      </w:r>
      <w:r w:rsidR="00CB7506" w:rsidRPr="006D778C">
        <w:rPr>
          <w:rFonts w:ascii="Arial" w:hAnsi="Arial" w:cs="Arial"/>
          <w:sz w:val="20"/>
          <w:szCs w:val="20"/>
        </w:rPr>
        <w:t xml:space="preserve">Peněžní prostředky dotace </w:t>
      </w:r>
      <w:r w:rsidRPr="006D778C">
        <w:rPr>
          <w:rFonts w:ascii="Arial" w:hAnsi="Arial" w:cs="Arial"/>
          <w:sz w:val="20"/>
          <w:szCs w:val="20"/>
        </w:rPr>
        <w:t xml:space="preserve">nesmí být použity k jinému účelu a mohou být použity pouze za podmínek uvedených v žádosti </w:t>
      </w:r>
      <w:r w:rsidR="00C144C7" w:rsidRPr="006D778C">
        <w:rPr>
          <w:rFonts w:ascii="Arial" w:hAnsi="Arial" w:cs="Arial"/>
          <w:sz w:val="20"/>
          <w:szCs w:val="20"/>
        </w:rPr>
        <w:t xml:space="preserve">o poskytnutí dotace. </w:t>
      </w:r>
    </w:p>
    <w:p w:rsidR="00C144C7" w:rsidRPr="006D778C" w:rsidRDefault="00C144C7" w:rsidP="00C144C7">
      <w:pPr>
        <w:pStyle w:val="Odstavecseseznamem"/>
        <w:rPr>
          <w:rFonts w:ascii="Arial" w:hAnsi="Arial" w:cs="Arial"/>
          <w:sz w:val="20"/>
          <w:szCs w:val="20"/>
        </w:rPr>
      </w:pPr>
    </w:p>
    <w:p w:rsidR="00F86F78" w:rsidRDefault="00CB7506" w:rsidP="00C83FB1">
      <w:pPr>
        <w:numPr>
          <w:ilvl w:val="0"/>
          <w:numId w:val="12"/>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Peněžní p</w:t>
      </w:r>
      <w:r w:rsidR="00F86F78" w:rsidRPr="006D778C">
        <w:rPr>
          <w:rFonts w:ascii="Arial" w:hAnsi="Arial" w:cs="Arial"/>
          <w:sz w:val="20"/>
          <w:szCs w:val="20"/>
        </w:rPr>
        <w:t xml:space="preserve">rostředky </w:t>
      </w:r>
      <w:r w:rsidRPr="006D778C">
        <w:rPr>
          <w:rFonts w:ascii="Arial" w:hAnsi="Arial" w:cs="Arial"/>
          <w:sz w:val="20"/>
          <w:szCs w:val="20"/>
        </w:rPr>
        <w:t xml:space="preserve">dotace </w:t>
      </w:r>
      <w:r w:rsidR="00F86F78" w:rsidRPr="006D778C">
        <w:rPr>
          <w:rFonts w:ascii="Arial" w:hAnsi="Arial" w:cs="Arial"/>
          <w:sz w:val="20"/>
          <w:szCs w:val="20"/>
        </w:rPr>
        <w:t xml:space="preserve">nesmí příjemce poskytnout jiným právnickým nebo fyzickým osobám, pokud nejde o úhrady spojené s realizací </w:t>
      </w:r>
      <w:r w:rsidR="00432080" w:rsidRPr="006D778C">
        <w:rPr>
          <w:rFonts w:ascii="Arial" w:hAnsi="Arial" w:cs="Arial"/>
          <w:sz w:val="20"/>
          <w:szCs w:val="20"/>
        </w:rPr>
        <w:t>akce</w:t>
      </w:r>
      <w:r w:rsidR="00F86F78" w:rsidRPr="006D778C">
        <w:rPr>
          <w:rFonts w:ascii="Arial" w:hAnsi="Arial" w:cs="Arial"/>
          <w:sz w:val="20"/>
          <w:szCs w:val="20"/>
        </w:rPr>
        <w:t>, na který byly poskytnuty.</w:t>
      </w:r>
    </w:p>
    <w:p w:rsidR="00CB7506" w:rsidRPr="002C21F8" w:rsidRDefault="00CB7506" w:rsidP="00C83FB1">
      <w:pPr>
        <w:autoSpaceDE w:val="0"/>
        <w:autoSpaceDN w:val="0"/>
        <w:adjustRightInd w:val="0"/>
        <w:ind w:left="426" w:hanging="426"/>
        <w:jc w:val="center"/>
        <w:rPr>
          <w:rFonts w:ascii="Arial" w:hAnsi="Arial" w:cs="Arial"/>
          <w:b/>
          <w:sz w:val="20"/>
          <w:szCs w:val="20"/>
        </w:rPr>
      </w:pPr>
    </w:p>
    <w:p w:rsidR="005D5872" w:rsidRDefault="005D5872" w:rsidP="00783CAB">
      <w:pPr>
        <w:autoSpaceDE w:val="0"/>
        <w:autoSpaceDN w:val="0"/>
        <w:adjustRightInd w:val="0"/>
        <w:ind w:left="426" w:hanging="426"/>
        <w:jc w:val="both"/>
        <w:rPr>
          <w:rFonts w:ascii="Arial" w:hAnsi="Arial" w:cs="Arial"/>
          <w:b/>
          <w:sz w:val="20"/>
          <w:szCs w:val="20"/>
        </w:rPr>
      </w:pPr>
    </w:p>
    <w:p w:rsidR="002C21F8" w:rsidRPr="006D778C" w:rsidRDefault="002D67AF" w:rsidP="00C83FB1">
      <w:pPr>
        <w:autoSpaceDE w:val="0"/>
        <w:autoSpaceDN w:val="0"/>
        <w:adjustRightInd w:val="0"/>
        <w:ind w:left="426" w:hanging="426"/>
        <w:jc w:val="center"/>
        <w:rPr>
          <w:rFonts w:ascii="Arial" w:hAnsi="Arial" w:cs="Arial"/>
          <w:b/>
          <w:sz w:val="20"/>
          <w:szCs w:val="20"/>
        </w:rPr>
      </w:pPr>
      <w:r>
        <w:rPr>
          <w:rFonts w:ascii="Arial" w:hAnsi="Arial" w:cs="Arial"/>
          <w:b/>
          <w:sz w:val="20"/>
          <w:szCs w:val="20"/>
        </w:rPr>
        <w:t>I</w:t>
      </w:r>
      <w:r w:rsidR="00830D39">
        <w:rPr>
          <w:rFonts w:ascii="Arial" w:hAnsi="Arial" w:cs="Arial"/>
          <w:b/>
          <w:sz w:val="20"/>
          <w:szCs w:val="20"/>
        </w:rPr>
        <w:t>V.</w:t>
      </w:r>
    </w:p>
    <w:p w:rsidR="00F86F78" w:rsidRPr="006D778C" w:rsidRDefault="00F86F78" w:rsidP="00C83FB1">
      <w:pPr>
        <w:pStyle w:val="Nadpis1"/>
        <w:ind w:left="426" w:hanging="426"/>
        <w:rPr>
          <w:rFonts w:ascii="Arial" w:hAnsi="Arial" w:cs="Arial"/>
          <w:b/>
          <w:sz w:val="20"/>
          <w:szCs w:val="20"/>
        </w:rPr>
      </w:pPr>
      <w:r w:rsidRPr="006D778C">
        <w:rPr>
          <w:rFonts w:ascii="Arial" w:hAnsi="Arial" w:cs="Arial"/>
          <w:b/>
          <w:sz w:val="20"/>
          <w:szCs w:val="20"/>
        </w:rPr>
        <w:t xml:space="preserve">Výše </w:t>
      </w:r>
      <w:r w:rsidR="00CB7506" w:rsidRPr="006D778C">
        <w:rPr>
          <w:rFonts w:ascii="Arial" w:hAnsi="Arial" w:cs="Arial"/>
          <w:b/>
          <w:sz w:val="20"/>
          <w:szCs w:val="20"/>
        </w:rPr>
        <w:t>dotace</w:t>
      </w:r>
    </w:p>
    <w:p w:rsidR="00F86F78" w:rsidRPr="006D778C" w:rsidRDefault="00F86F78" w:rsidP="00C83FB1">
      <w:pPr>
        <w:ind w:left="426" w:hanging="426"/>
        <w:jc w:val="both"/>
        <w:rPr>
          <w:rFonts w:ascii="Arial" w:hAnsi="Arial" w:cs="Arial"/>
          <w:sz w:val="20"/>
          <w:szCs w:val="20"/>
        </w:rPr>
      </w:pPr>
    </w:p>
    <w:p w:rsidR="00F86F78" w:rsidRPr="006D778C" w:rsidRDefault="00935185" w:rsidP="00C144C7">
      <w:pPr>
        <w:autoSpaceDE w:val="0"/>
        <w:autoSpaceDN w:val="0"/>
        <w:adjustRightInd w:val="0"/>
        <w:jc w:val="both"/>
        <w:rPr>
          <w:rFonts w:ascii="Arial" w:hAnsi="Arial" w:cs="Arial"/>
          <w:color w:val="548DD4"/>
          <w:sz w:val="20"/>
          <w:szCs w:val="20"/>
        </w:rPr>
      </w:pPr>
      <w:r w:rsidRPr="006D778C">
        <w:rPr>
          <w:rFonts w:ascii="Arial" w:hAnsi="Arial" w:cs="Arial"/>
          <w:sz w:val="20"/>
          <w:szCs w:val="20"/>
        </w:rPr>
        <w:t>Dotace</w:t>
      </w:r>
      <w:r w:rsidR="00F86F78" w:rsidRPr="006D778C">
        <w:rPr>
          <w:rFonts w:ascii="Arial" w:hAnsi="Arial" w:cs="Arial"/>
          <w:sz w:val="20"/>
          <w:szCs w:val="20"/>
        </w:rPr>
        <w:t xml:space="preserve"> bude poskytnut</w:t>
      </w:r>
      <w:r w:rsidRPr="006D778C">
        <w:rPr>
          <w:rFonts w:ascii="Arial" w:hAnsi="Arial" w:cs="Arial"/>
          <w:sz w:val="20"/>
          <w:szCs w:val="20"/>
        </w:rPr>
        <w:t>a</w:t>
      </w:r>
      <w:r w:rsidR="00B51EA5" w:rsidRPr="006D778C">
        <w:rPr>
          <w:rFonts w:ascii="Arial" w:hAnsi="Arial" w:cs="Arial"/>
          <w:sz w:val="20"/>
          <w:szCs w:val="20"/>
        </w:rPr>
        <w:t xml:space="preserve"> </w:t>
      </w:r>
      <w:r w:rsidR="00F86F78" w:rsidRPr="006D778C">
        <w:rPr>
          <w:rFonts w:ascii="Arial" w:hAnsi="Arial" w:cs="Arial"/>
          <w:sz w:val="20"/>
          <w:szCs w:val="20"/>
        </w:rPr>
        <w:t xml:space="preserve">ve výši </w:t>
      </w:r>
      <w:r w:rsidR="00B51EA5" w:rsidRPr="006D778C">
        <w:rPr>
          <w:rFonts w:ascii="Arial" w:hAnsi="Arial" w:cs="Arial"/>
          <w:b/>
          <w:sz w:val="20"/>
          <w:szCs w:val="20"/>
        </w:rPr>
        <w:t>250.000</w:t>
      </w:r>
      <w:r w:rsidR="00F86F78" w:rsidRPr="006D778C">
        <w:rPr>
          <w:rFonts w:ascii="Arial" w:hAnsi="Arial" w:cs="Arial"/>
          <w:b/>
          <w:bCs/>
          <w:sz w:val="20"/>
          <w:szCs w:val="20"/>
        </w:rPr>
        <w:t>,- Kč</w:t>
      </w:r>
      <w:r w:rsidR="00F86F78" w:rsidRPr="006D778C">
        <w:rPr>
          <w:rFonts w:ascii="Arial" w:hAnsi="Arial" w:cs="Arial"/>
          <w:sz w:val="20"/>
          <w:szCs w:val="20"/>
        </w:rPr>
        <w:t xml:space="preserve"> bezhotovostním převodem z účtu poskytovatele </w:t>
      </w:r>
      <w:r w:rsidR="00B51EA5" w:rsidRPr="006D778C">
        <w:rPr>
          <w:rFonts w:ascii="Arial" w:hAnsi="Arial" w:cs="Arial"/>
          <w:sz w:val="20"/>
          <w:szCs w:val="20"/>
        </w:rPr>
        <w:t xml:space="preserve">na účet příjemce uvedený v záhlaví této smlouvy </w:t>
      </w:r>
      <w:r w:rsidR="008E1D32" w:rsidRPr="008E1D32">
        <w:rPr>
          <w:rFonts w:ascii="Arial" w:hAnsi="Arial" w:cs="Arial"/>
          <w:sz w:val="20"/>
          <w:szCs w:val="20"/>
        </w:rPr>
        <w:t>do 14 dnů</w:t>
      </w:r>
      <w:r w:rsidR="00B51EA5" w:rsidRPr="006D778C">
        <w:rPr>
          <w:rFonts w:ascii="Arial" w:hAnsi="Arial" w:cs="Arial"/>
          <w:sz w:val="20"/>
          <w:szCs w:val="20"/>
        </w:rPr>
        <w:t xml:space="preserve"> po uzavření této smlouvy. </w:t>
      </w:r>
    </w:p>
    <w:p w:rsidR="00B51EA5" w:rsidRDefault="00B51EA5" w:rsidP="00C83FB1">
      <w:pPr>
        <w:autoSpaceDE w:val="0"/>
        <w:autoSpaceDN w:val="0"/>
        <w:adjustRightInd w:val="0"/>
        <w:ind w:left="426" w:hanging="426"/>
        <w:jc w:val="center"/>
        <w:rPr>
          <w:rFonts w:ascii="Arial" w:hAnsi="Arial" w:cs="Arial"/>
          <w:b/>
          <w:sz w:val="20"/>
          <w:szCs w:val="20"/>
        </w:rPr>
      </w:pPr>
    </w:p>
    <w:p w:rsidR="002C0611" w:rsidRPr="006D778C" w:rsidRDefault="002C0611" w:rsidP="00C83FB1">
      <w:pPr>
        <w:autoSpaceDE w:val="0"/>
        <w:autoSpaceDN w:val="0"/>
        <w:adjustRightInd w:val="0"/>
        <w:ind w:left="426" w:hanging="426"/>
        <w:jc w:val="center"/>
        <w:rPr>
          <w:rFonts w:ascii="Arial" w:hAnsi="Arial" w:cs="Arial"/>
          <w:b/>
          <w:sz w:val="20"/>
          <w:szCs w:val="20"/>
        </w:rPr>
      </w:pPr>
      <w:r w:rsidRPr="006D778C">
        <w:rPr>
          <w:rFonts w:ascii="Arial" w:hAnsi="Arial" w:cs="Arial"/>
          <w:b/>
          <w:sz w:val="20"/>
          <w:szCs w:val="20"/>
        </w:rPr>
        <w:t>V.</w:t>
      </w:r>
    </w:p>
    <w:p w:rsidR="002C0611" w:rsidRPr="006D778C" w:rsidRDefault="002C0611" w:rsidP="00C83FB1">
      <w:pPr>
        <w:pStyle w:val="Nadpis3"/>
        <w:ind w:left="426" w:hanging="426"/>
        <w:rPr>
          <w:rFonts w:ascii="Arial" w:hAnsi="Arial" w:cs="Arial"/>
          <w:b/>
          <w:szCs w:val="20"/>
        </w:rPr>
      </w:pPr>
      <w:r w:rsidRPr="006D778C">
        <w:rPr>
          <w:rFonts w:ascii="Arial" w:hAnsi="Arial" w:cs="Arial"/>
          <w:b/>
          <w:szCs w:val="20"/>
        </w:rPr>
        <w:t xml:space="preserve">Podmínky užití dotace </w:t>
      </w:r>
    </w:p>
    <w:p w:rsidR="002C0611" w:rsidRPr="006D778C" w:rsidRDefault="002C0611" w:rsidP="00C83FB1">
      <w:pPr>
        <w:ind w:left="426" w:hanging="426"/>
        <w:rPr>
          <w:rFonts w:ascii="Arial" w:hAnsi="Arial" w:cs="Arial"/>
          <w:sz w:val="20"/>
          <w:szCs w:val="20"/>
        </w:rPr>
      </w:pPr>
    </w:p>
    <w:p w:rsidR="002C0611" w:rsidRPr="006D778C" w:rsidRDefault="002C0611" w:rsidP="00C83FB1">
      <w:pPr>
        <w:pStyle w:val="Zkladntext"/>
        <w:numPr>
          <w:ilvl w:val="0"/>
          <w:numId w:val="15"/>
        </w:numPr>
        <w:ind w:left="426" w:hanging="426"/>
        <w:jc w:val="both"/>
        <w:rPr>
          <w:rFonts w:ascii="Arial" w:hAnsi="Arial" w:cs="Arial"/>
          <w:sz w:val="20"/>
          <w:szCs w:val="20"/>
        </w:rPr>
      </w:pPr>
      <w:r w:rsidRPr="006D778C">
        <w:rPr>
          <w:rFonts w:ascii="Arial" w:hAnsi="Arial" w:cs="Arial"/>
          <w:sz w:val="20"/>
          <w:szCs w:val="20"/>
        </w:rPr>
        <w:t xml:space="preserve">O celé </w:t>
      </w:r>
      <w:r w:rsidR="00C144C7" w:rsidRPr="006D778C">
        <w:rPr>
          <w:rFonts w:ascii="Arial" w:hAnsi="Arial" w:cs="Arial"/>
          <w:sz w:val="20"/>
          <w:szCs w:val="20"/>
        </w:rPr>
        <w:t>akci</w:t>
      </w:r>
      <w:r w:rsidRPr="006D778C">
        <w:rPr>
          <w:rFonts w:ascii="Arial" w:hAnsi="Arial" w:cs="Arial"/>
          <w:sz w:val="20"/>
          <w:szCs w:val="20"/>
        </w:rPr>
        <w:t xml:space="preserve"> </w:t>
      </w:r>
      <w:r w:rsidR="00C144C7" w:rsidRPr="006D778C">
        <w:rPr>
          <w:rFonts w:ascii="Arial" w:hAnsi="Arial" w:cs="Arial"/>
          <w:sz w:val="20"/>
          <w:szCs w:val="20"/>
        </w:rPr>
        <w:t>po</w:t>
      </w:r>
      <w:r w:rsidRPr="006D778C">
        <w:rPr>
          <w:rFonts w:ascii="Arial" w:hAnsi="Arial" w:cs="Arial"/>
          <w:sz w:val="20"/>
          <w:szCs w:val="20"/>
        </w:rPr>
        <w:t xml:space="preserve">vede příjemce oddělenou průkaznou účetní evidenci. Dále se zavazuje uchovávat tuto účetní evidenci po dobu pěti let po skončení </w:t>
      </w:r>
      <w:r w:rsidR="00C144C7" w:rsidRPr="006D778C">
        <w:rPr>
          <w:rFonts w:ascii="Arial" w:hAnsi="Arial" w:cs="Arial"/>
          <w:sz w:val="20"/>
          <w:szCs w:val="20"/>
        </w:rPr>
        <w:t>akce.</w:t>
      </w:r>
    </w:p>
    <w:p w:rsidR="00B51EA5" w:rsidRPr="006D778C" w:rsidRDefault="00B51EA5" w:rsidP="00C83FB1">
      <w:pPr>
        <w:pStyle w:val="Zkladntext"/>
        <w:tabs>
          <w:tab w:val="left" w:pos="360"/>
        </w:tabs>
        <w:ind w:left="426" w:hanging="426"/>
        <w:jc w:val="both"/>
        <w:rPr>
          <w:rFonts w:ascii="Arial" w:hAnsi="Arial" w:cs="Arial"/>
          <w:sz w:val="20"/>
          <w:szCs w:val="20"/>
        </w:rPr>
      </w:pPr>
    </w:p>
    <w:p w:rsidR="002C0611" w:rsidRPr="006D778C" w:rsidRDefault="002C0611" w:rsidP="00C83FB1">
      <w:pPr>
        <w:numPr>
          <w:ilvl w:val="0"/>
          <w:numId w:val="15"/>
        </w:numPr>
        <w:tabs>
          <w:tab w:val="left" w:pos="0"/>
        </w:tabs>
        <w:autoSpaceDE w:val="0"/>
        <w:autoSpaceDN w:val="0"/>
        <w:adjustRightInd w:val="0"/>
        <w:ind w:left="426" w:hanging="426"/>
        <w:jc w:val="both"/>
        <w:rPr>
          <w:rFonts w:ascii="Arial" w:hAnsi="Arial" w:cs="Arial"/>
          <w:sz w:val="20"/>
          <w:szCs w:val="20"/>
        </w:rPr>
      </w:pPr>
      <w:r w:rsidRPr="006D778C">
        <w:rPr>
          <w:rFonts w:ascii="Arial" w:hAnsi="Arial" w:cs="Arial"/>
          <w:sz w:val="20"/>
          <w:szCs w:val="20"/>
        </w:rPr>
        <w:t>Nedílnou součástí této smlouvy je čestné prohlášení, kde příjemce dotace uvede, zda je či není plátce DPH a zároveň v případě plátce DPH čestně prohlásí, zda může v rámci akce dle jeho aktivit uplatnit odpočet DPH na vstupu či nikoliv a v jaké výši. Pokud příjemce v době obdržení dotace není plátce DPH, ale v průběhu čerpání dotace se plátcem DPH stane, je povinen písemně nahlásit poskytovateli změnu plátce DPH. Dále musí sdělit, zda při změně v plátce DPH bude moci v rámci akce dle jeho aktivit uplatnit odpočet DPH na vstupu či nikoliv a v jaké výši, popř. zda v souladu s ustanovením § 79 zákona o dani z přidané hodnoty uplatní nárok odpočtu daně při registraci. DPH, které si příjemce může uplatnit, musí neprodleně vrátit poskytovateli dotace na účet………….</w:t>
      </w:r>
      <w:r w:rsidR="003936C2" w:rsidRPr="006D778C">
        <w:rPr>
          <w:rFonts w:ascii="Arial" w:hAnsi="Arial" w:cs="Arial"/>
          <w:sz w:val="20"/>
          <w:szCs w:val="20"/>
        </w:rPr>
        <w:br/>
      </w:r>
      <w:r w:rsidRPr="006D778C">
        <w:rPr>
          <w:rFonts w:ascii="Arial" w:hAnsi="Arial" w:cs="Arial"/>
          <w:sz w:val="20"/>
          <w:szCs w:val="20"/>
        </w:rPr>
        <w:t xml:space="preserve">se stejným variabilním symbolem, pod kterým dotaci obdržel. V případě, že aktivity v rámci akce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w:t>
      </w:r>
      <w:r w:rsidR="003936C2" w:rsidRPr="006D778C">
        <w:rPr>
          <w:rFonts w:ascii="Arial" w:hAnsi="Arial" w:cs="Arial"/>
          <w:sz w:val="20"/>
          <w:szCs w:val="20"/>
        </w:rPr>
        <w:t>poskytovatele o</w:t>
      </w:r>
      <w:r w:rsidRPr="006D778C">
        <w:rPr>
          <w:rFonts w:ascii="Arial" w:hAnsi="Arial" w:cs="Arial"/>
          <w:sz w:val="20"/>
          <w:szCs w:val="20"/>
        </w:rPr>
        <w:t xml:space="preserve"> výši vratky DPH </w:t>
      </w:r>
      <w:r w:rsidR="003936C2" w:rsidRPr="006D778C">
        <w:rPr>
          <w:rFonts w:ascii="Arial" w:hAnsi="Arial" w:cs="Arial"/>
          <w:sz w:val="20"/>
          <w:szCs w:val="20"/>
        </w:rPr>
        <w:br/>
      </w:r>
      <w:r w:rsidRPr="006D778C">
        <w:rPr>
          <w:rFonts w:ascii="Arial" w:hAnsi="Arial" w:cs="Arial"/>
          <w:sz w:val="20"/>
          <w:szCs w:val="20"/>
        </w:rPr>
        <w:t xml:space="preserve">a ze strany </w:t>
      </w:r>
      <w:r w:rsidR="003936C2" w:rsidRPr="006D778C">
        <w:rPr>
          <w:rFonts w:ascii="Arial" w:hAnsi="Arial" w:cs="Arial"/>
          <w:sz w:val="20"/>
          <w:szCs w:val="20"/>
        </w:rPr>
        <w:t>poskytovatele</w:t>
      </w:r>
      <w:r w:rsidRPr="006D778C">
        <w:rPr>
          <w:rFonts w:ascii="Arial" w:hAnsi="Arial" w:cs="Arial"/>
          <w:sz w:val="20"/>
          <w:szCs w:val="20"/>
        </w:rPr>
        <w:t xml:space="preserve"> na základě této změny v přidělené dotaci bude připraven dodatek </w:t>
      </w:r>
      <w:r w:rsidR="003936C2" w:rsidRPr="006D778C">
        <w:rPr>
          <w:rFonts w:ascii="Arial" w:hAnsi="Arial" w:cs="Arial"/>
          <w:sz w:val="20"/>
          <w:szCs w:val="20"/>
        </w:rPr>
        <w:br/>
      </w:r>
      <w:r w:rsidRPr="006D778C">
        <w:rPr>
          <w:rFonts w:ascii="Arial" w:hAnsi="Arial" w:cs="Arial"/>
          <w:sz w:val="20"/>
          <w:szCs w:val="20"/>
        </w:rPr>
        <w:t xml:space="preserve">ke smlouvě, ve kterém bude snížen nárok na dotaci o výši DPH, jež si příjemce bude uplatňovat u místně příslušného finančního úřadu.  </w:t>
      </w:r>
    </w:p>
    <w:p w:rsidR="00C144C7" w:rsidRPr="006D778C" w:rsidRDefault="00C144C7" w:rsidP="00C144C7">
      <w:pPr>
        <w:tabs>
          <w:tab w:val="left" w:pos="0"/>
        </w:tabs>
        <w:autoSpaceDE w:val="0"/>
        <w:autoSpaceDN w:val="0"/>
        <w:adjustRightInd w:val="0"/>
        <w:ind w:left="426"/>
        <w:jc w:val="both"/>
        <w:rPr>
          <w:rFonts w:ascii="Arial" w:hAnsi="Arial" w:cs="Arial"/>
          <w:sz w:val="20"/>
          <w:szCs w:val="20"/>
        </w:rPr>
      </w:pPr>
    </w:p>
    <w:p w:rsidR="00C144C7" w:rsidRPr="006D778C" w:rsidRDefault="00C144C7" w:rsidP="003936C2">
      <w:pPr>
        <w:numPr>
          <w:ilvl w:val="0"/>
          <w:numId w:val="15"/>
        </w:numPr>
        <w:ind w:left="426" w:hanging="426"/>
        <w:jc w:val="both"/>
        <w:rPr>
          <w:rFonts w:ascii="Arial" w:hAnsi="Arial" w:cs="Arial"/>
          <w:sz w:val="20"/>
          <w:szCs w:val="20"/>
        </w:rPr>
      </w:pPr>
      <w:r w:rsidRPr="006D778C">
        <w:rPr>
          <w:rFonts w:ascii="Arial" w:hAnsi="Arial" w:cs="Arial"/>
          <w:sz w:val="20"/>
          <w:szCs w:val="20"/>
        </w:rPr>
        <w:t xml:space="preserve">Příjemce si vyhrazuje právo k odsouhlasení podkladů dodaných poskytovatelem a jejich následné zveřejnění v rámci festivalu a mediální kampaně k němu. Tyto podklady musí odsouhlasit do 7 dnů od předložení poskytovatelem. V případě, že příjemce bude mít výhrady k předloženým materiálům, je povinen je písemně sdělit poskytovateli ve lhůtě k jejich odsouhlasení. </w:t>
      </w:r>
    </w:p>
    <w:p w:rsidR="00C144C7" w:rsidRPr="006D778C" w:rsidRDefault="00C144C7" w:rsidP="003936C2">
      <w:pPr>
        <w:ind w:left="426" w:hanging="426"/>
        <w:jc w:val="both"/>
        <w:rPr>
          <w:rFonts w:ascii="Arial" w:hAnsi="Arial" w:cs="Arial"/>
          <w:sz w:val="20"/>
          <w:szCs w:val="20"/>
        </w:rPr>
      </w:pPr>
    </w:p>
    <w:p w:rsidR="00C144C7" w:rsidRPr="006D778C" w:rsidRDefault="00C144C7" w:rsidP="003936C2">
      <w:pPr>
        <w:numPr>
          <w:ilvl w:val="0"/>
          <w:numId w:val="15"/>
        </w:numPr>
        <w:ind w:left="426" w:hanging="426"/>
        <w:jc w:val="both"/>
        <w:rPr>
          <w:rFonts w:ascii="Arial" w:hAnsi="Arial" w:cs="Arial"/>
          <w:sz w:val="20"/>
          <w:szCs w:val="20"/>
        </w:rPr>
      </w:pPr>
      <w:r w:rsidRPr="006D778C">
        <w:rPr>
          <w:rFonts w:ascii="Arial" w:hAnsi="Arial" w:cs="Arial"/>
          <w:sz w:val="20"/>
          <w:szCs w:val="20"/>
        </w:rPr>
        <w:t>Příjemce je povinen umístit znak Jihočeského kraje v rámci mediální kampaně k výstavě „Památky mého kraje“ (kampaň zahrnuje citylighty, plakáty a pozvánky).</w:t>
      </w:r>
    </w:p>
    <w:p w:rsidR="00C144C7" w:rsidRPr="006D778C" w:rsidRDefault="00C144C7" w:rsidP="003936C2">
      <w:pPr>
        <w:ind w:left="426" w:hanging="426"/>
        <w:jc w:val="both"/>
        <w:rPr>
          <w:rFonts w:ascii="Arial" w:hAnsi="Arial" w:cs="Arial"/>
          <w:sz w:val="20"/>
          <w:szCs w:val="20"/>
        </w:rPr>
      </w:pPr>
    </w:p>
    <w:p w:rsidR="00C144C7" w:rsidRPr="006D778C" w:rsidRDefault="00C144C7" w:rsidP="003936C2">
      <w:pPr>
        <w:numPr>
          <w:ilvl w:val="0"/>
          <w:numId w:val="15"/>
        </w:numPr>
        <w:ind w:left="426" w:hanging="426"/>
        <w:jc w:val="both"/>
        <w:rPr>
          <w:rFonts w:ascii="Arial" w:hAnsi="Arial" w:cs="Arial"/>
          <w:sz w:val="20"/>
          <w:szCs w:val="20"/>
        </w:rPr>
      </w:pPr>
      <w:r w:rsidRPr="006D778C">
        <w:rPr>
          <w:rFonts w:ascii="Arial" w:hAnsi="Arial" w:cs="Arial"/>
          <w:sz w:val="20"/>
          <w:szCs w:val="20"/>
        </w:rPr>
        <w:t xml:space="preserve">Příjemce z poskytnuté dotace obstará: </w:t>
      </w:r>
    </w:p>
    <w:p w:rsidR="00C144C7" w:rsidRPr="006D778C" w:rsidRDefault="00C144C7" w:rsidP="003936C2">
      <w:pPr>
        <w:ind w:left="426" w:hanging="426"/>
        <w:jc w:val="both"/>
        <w:rPr>
          <w:rFonts w:ascii="Arial" w:hAnsi="Arial" w:cs="Arial"/>
          <w:sz w:val="20"/>
          <w:szCs w:val="20"/>
        </w:rPr>
      </w:pPr>
    </w:p>
    <w:p w:rsidR="00C144C7" w:rsidRPr="006D778C" w:rsidRDefault="009A17B1" w:rsidP="003936C2">
      <w:pPr>
        <w:pStyle w:val="Odstavecseseznamem"/>
        <w:numPr>
          <w:ilvl w:val="0"/>
          <w:numId w:val="22"/>
        </w:numPr>
        <w:ind w:left="851" w:hanging="284"/>
        <w:contextualSpacing/>
        <w:jc w:val="both"/>
        <w:rPr>
          <w:rFonts w:ascii="Arial" w:hAnsi="Arial" w:cs="Arial"/>
          <w:sz w:val="20"/>
          <w:szCs w:val="20"/>
        </w:rPr>
      </w:pPr>
      <w:r>
        <w:rPr>
          <w:rFonts w:ascii="Arial" w:hAnsi="Arial" w:cs="Arial"/>
          <w:sz w:val="20"/>
          <w:szCs w:val="20"/>
        </w:rPr>
        <w:lastRenderedPageBreak/>
        <w:t>a</w:t>
      </w:r>
      <w:r w:rsidR="00C144C7" w:rsidRPr="006D778C">
        <w:rPr>
          <w:rFonts w:ascii="Arial" w:hAnsi="Arial" w:cs="Arial"/>
          <w:sz w:val="20"/>
          <w:szCs w:val="20"/>
        </w:rPr>
        <w:t>rchitektonický návrh expozice kurátora výstavy Akad. Ing. arch. Miroslava Řepy, dále kompletní stavbu expozice, montáž a demontáž výstavy, služby spojené s expozicí (úklid, kustodi a zabezpečení prostoru),</w:t>
      </w:r>
    </w:p>
    <w:p w:rsidR="00C144C7" w:rsidRPr="006D778C" w:rsidRDefault="00C144C7" w:rsidP="003936C2">
      <w:pPr>
        <w:pStyle w:val="Odstavecseseznamem"/>
        <w:ind w:left="851" w:hanging="284"/>
        <w:jc w:val="both"/>
        <w:rPr>
          <w:rFonts w:ascii="Arial" w:hAnsi="Arial" w:cs="Arial"/>
          <w:sz w:val="20"/>
          <w:szCs w:val="20"/>
        </w:rPr>
      </w:pPr>
    </w:p>
    <w:p w:rsidR="00C144C7" w:rsidRPr="006D778C" w:rsidRDefault="009A17B1" w:rsidP="003936C2">
      <w:pPr>
        <w:pStyle w:val="Odstavecseseznamem"/>
        <w:numPr>
          <w:ilvl w:val="0"/>
          <w:numId w:val="22"/>
        </w:numPr>
        <w:ind w:left="851" w:hanging="284"/>
        <w:contextualSpacing/>
        <w:jc w:val="both"/>
        <w:rPr>
          <w:rFonts w:ascii="Arial" w:hAnsi="Arial" w:cs="Arial"/>
          <w:sz w:val="20"/>
          <w:szCs w:val="20"/>
        </w:rPr>
      </w:pPr>
      <w:r>
        <w:rPr>
          <w:rFonts w:ascii="Arial" w:hAnsi="Arial" w:cs="Arial"/>
          <w:sz w:val="20"/>
          <w:szCs w:val="20"/>
        </w:rPr>
        <w:t>g</w:t>
      </w:r>
      <w:r w:rsidR="00C144C7" w:rsidRPr="006D778C">
        <w:rPr>
          <w:rFonts w:ascii="Arial" w:hAnsi="Arial" w:cs="Arial"/>
          <w:sz w:val="20"/>
          <w:szCs w:val="20"/>
        </w:rPr>
        <w:t xml:space="preserve">rafické zpracování, tisk, instalaci kap a jejich odinstalování: </w:t>
      </w:r>
    </w:p>
    <w:p w:rsidR="00C144C7" w:rsidRPr="006D778C" w:rsidRDefault="00C144C7" w:rsidP="003936C2">
      <w:pPr>
        <w:pStyle w:val="Odstavecseseznamem"/>
        <w:ind w:left="851" w:hanging="284"/>
        <w:jc w:val="both"/>
        <w:rPr>
          <w:rFonts w:ascii="Arial" w:hAnsi="Arial" w:cs="Arial"/>
          <w:sz w:val="20"/>
          <w:szCs w:val="20"/>
        </w:rPr>
      </w:pPr>
      <w:r w:rsidRPr="006D778C">
        <w:rPr>
          <w:rFonts w:ascii="Arial" w:hAnsi="Arial" w:cs="Arial"/>
          <w:sz w:val="20"/>
          <w:szCs w:val="20"/>
        </w:rPr>
        <w:tab/>
        <w:t>Popisky k fotografiím – grafické zpracování, instalace, odinstalování, tisk.</w:t>
      </w:r>
    </w:p>
    <w:p w:rsidR="00C144C7" w:rsidRPr="006D778C" w:rsidRDefault="00C144C7" w:rsidP="003936C2">
      <w:pPr>
        <w:pStyle w:val="Odstavecseseznamem"/>
        <w:ind w:left="851" w:hanging="284"/>
        <w:jc w:val="both"/>
        <w:rPr>
          <w:rFonts w:ascii="Arial" w:hAnsi="Arial" w:cs="Arial"/>
          <w:sz w:val="20"/>
          <w:szCs w:val="20"/>
        </w:rPr>
      </w:pPr>
    </w:p>
    <w:p w:rsidR="00C144C7" w:rsidRPr="006D778C" w:rsidRDefault="00C144C7" w:rsidP="003936C2">
      <w:pPr>
        <w:pStyle w:val="Odstavecseseznamem"/>
        <w:numPr>
          <w:ilvl w:val="0"/>
          <w:numId w:val="22"/>
        </w:numPr>
        <w:ind w:left="851" w:hanging="284"/>
        <w:contextualSpacing/>
        <w:jc w:val="both"/>
        <w:rPr>
          <w:rFonts w:ascii="Arial" w:hAnsi="Arial" w:cs="Arial"/>
          <w:sz w:val="20"/>
          <w:szCs w:val="20"/>
        </w:rPr>
      </w:pPr>
      <w:r w:rsidRPr="006D778C">
        <w:rPr>
          <w:rFonts w:ascii="Arial" w:hAnsi="Arial" w:cs="Arial"/>
          <w:sz w:val="20"/>
          <w:szCs w:val="20"/>
        </w:rPr>
        <w:t>umístění 2 ks modelů památek kraje – příjemce zajistí komunikaci s vypůjčitelem, pojištění přepravy, dodání a odvoz, instalaci, odinstalování, paneláž (podstavec, fundus),</w:t>
      </w:r>
    </w:p>
    <w:p w:rsidR="00C144C7" w:rsidRPr="006D778C" w:rsidRDefault="00C144C7" w:rsidP="003936C2">
      <w:pPr>
        <w:pStyle w:val="Odstavecseseznamem"/>
        <w:ind w:left="851" w:hanging="284"/>
        <w:jc w:val="both"/>
        <w:rPr>
          <w:rFonts w:ascii="Arial" w:hAnsi="Arial" w:cs="Arial"/>
          <w:sz w:val="20"/>
          <w:szCs w:val="20"/>
        </w:rPr>
      </w:pPr>
    </w:p>
    <w:p w:rsidR="00C144C7" w:rsidRPr="006D778C" w:rsidRDefault="00C144C7" w:rsidP="003936C2">
      <w:pPr>
        <w:pStyle w:val="Odstavecseseznamem"/>
        <w:numPr>
          <w:ilvl w:val="0"/>
          <w:numId w:val="22"/>
        </w:numPr>
        <w:ind w:left="851" w:hanging="284"/>
        <w:contextualSpacing/>
        <w:jc w:val="both"/>
        <w:rPr>
          <w:rFonts w:ascii="Arial" w:hAnsi="Arial" w:cs="Arial"/>
          <w:sz w:val="20"/>
          <w:szCs w:val="20"/>
        </w:rPr>
      </w:pPr>
      <w:r w:rsidRPr="006D778C">
        <w:rPr>
          <w:rFonts w:ascii="Arial" w:hAnsi="Arial" w:cs="Arial"/>
          <w:sz w:val="20"/>
          <w:szCs w:val="20"/>
        </w:rPr>
        <w:t>umístění 1 uměleckého díla (obraz) – příjemce zajistí komunikaci s vypůjčitelem, pojištění přepravy, dodání a odvozu, instalace, odinstalování, paneláž</w:t>
      </w:r>
    </w:p>
    <w:p w:rsidR="00C144C7" w:rsidRPr="006D778C" w:rsidRDefault="00C144C7" w:rsidP="003936C2">
      <w:pPr>
        <w:pStyle w:val="Odstavecseseznamem"/>
        <w:ind w:left="851" w:hanging="284"/>
        <w:jc w:val="both"/>
        <w:rPr>
          <w:rFonts w:ascii="Arial" w:hAnsi="Arial" w:cs="Arial"/>
          <w:sz w:val="20"/>
          <w:szCs w:val="20"/>
        </w:rPr>
      </w:pPr>
    </w:p>
    <w:p w:rsidR="00C144C7" w:rsidRPr="006D778C" w:rsidRDefault="00C144C7" w:rsidP="003936C2">
      <w:pPr>
        <w:pStyle w:val="Odstavecseseznamem"/>
        <w:numPr>
          <w:ilvl w:val="0"/>
          <w:numId w:val="22"/>
        </w:numPr>
        <w:ind w:left="851" w:hanging="284"/>
        <w:contextualSpacing/>
        <w:jc w:val="both"/>
        <w:rPr>
          <w:rFonts w:ascii="Arial" w:hAnsi="Arial" w:cs="Arial"/>
          <w:sz w:val="20"/>
          <w:szCs w:val="20"/>
        </w:rPr>
      </w:pPr>
      <w:r w:rsidRPr="006D778C">
        <w:rPr>
          <w:rFonts w:ascii="Arial" w:hAnsi="Arial" w:cs="Arial"/>
          <w:sz w:val="20"/>
          <w:szCs w:val="20"/>
        </w:rPr>
        <w:t xml:space="preserve">umístění 1 předmětu nebo artefaktu typického pro kraj – příjemce zajistí komunikaci </w:t>
      </w:r>
      <w:r w:rsidRPr="006D778C">
        <w:rPr>
          <w:rFonts w:ascii="Arial" w:hAnsi="Arial" w:cs="Arial"/>
          <w:sz w:val="20"/>
          <w:szCs w:val="20"/>
        </w:rPr>
        <w:br/>
        <w:t>s vypůjčitelem, pojištění přepravy, dodání a odvozu, instalace, odinstalování, paneláž (podstavec),</w:t>
      </w:r>
    </w:p>
    <w:p w:rsidR="00C144C7" w:rsidRPr="006D778C" w:rsidRDefault="00C144C7" w:rsidP="003936C2">
      <w:pPr>
        <w:pStyle w:val="Odstavecseseznamem"/>
        <w:ind w:left="851" w:hanging="284"/>
        <w:jc w:val="both"/>
        <w:rPr>
          <w:rFonts w:ascii="Arial" w:hAnsi="Arial" w:cs="Arial"/>
          <w:sz w:val="20"/>
          <w:szCs w:val="20"/>
        </w:rPr>
      </w:pPr>
    </w:p>
    <w:p w:rsidR="00C144C7" w:rsidRPr="006D778C" w:rsidRDefault="003936C2" w:rsidP="003936C2">
      <w:pPr>
        <w:pStyle w:val="Odstavecseseznamem"/>
        <w:numPr>
          <w:ilvl w:val="0"/>
          <w:numId w:val="22"/>
        </w:numPr>
        <w:ind w:left="851" w:hanging="284"/>
        <w:contextualSpacing/>
        <w:jc w:val="both"/>
        <w:rPr>
          <w:rFonts w:ascii="Arial" w:hAnsi="Arial" w:cs="Arial"/>
          <w:sz w:val="20"/>
          <w:szCs w:val="20"/>
        </w:rPr>
      </w:pPr>
      <w:r w:rsidRPr="006D778C">
        <w:rPr>
          <w:rFonts w:ascii="Arial" w:hAnsi="Arial" w:cs="Arial"/>
          <w:sz w:val="20"/>
          <w:szCs w:val="20"/>
        </w:rPr>
        <w:t xml:space="preserve">  </w:t>
      </w:r>
      <w:r w:rsidR="00C144C7" w:rsidRPr="006D778C">
        <w:rPr>
          <w:rFonts w:ascii="Arial" w:hAnsi="Arial" w:cs="Arial"/>
          <w:sz w:val="20"/>
          <w:szCs w:val="20"/>
        </w:rPr>
        <w:t>přípravu mapy kraje, která je součástí infosystému – příjemce zajistí grafické zpracování, tisk, instalaci, odinstalování,</w:t>
      </w:r>
    </w:p>
    <w:p w:rsidR="00C144C7" w:rsidRPr="006D778C" w:rsidRDefault="00C144C7" w:rsidP="003936C2">
      <w:pPr>
        <w:pStyle w:val="Odstavecseseznamem"/>
        <w:ind w:left="851" w:hanging="284"/>
        <w:jc w:val="both"/>
        <w:rPr>
          <w:rFonts w:ascii="Arial" w:hAnsi="Arial" w:cs="Arial"/>
          <w:sz w:val="20"/>
          <w:szCs w:val="20"/>
        </w:rPr>
      </w:pPr>
    </w:p>
    <w:p w:rsidR="00C144C7" w:rsidRPr="006D778C" w:rsidRDefault="00C144C7" w:rsidP="003936C2">
      <w:pPr>
        <w:pStyle w:val="Odstavecseseznamem"/>
        <w:numPr>
          <w:ilvl w:val="0"/>
          <w:numId w:val="22"/>
        </w:numPr>
        <w:ind w:left="851" w:hanging="284"/>
        <w:contextualSpacing/>
        <w:jc w:val="both"/>
        <w:rPr>
          <w:rFonts w:ascii="Arial" w:hAnsi="Arial" w:cs="Arial"/>
          <w:sz w:val="20"/>
          <w:szCs w:val="20"/>
        </w:rPr>
      </w:pPr>
      <w:r w:rsidRPr="006D778C">
        <w:rPr>
          <w:rFonts w:ascii="Arial" w:hAnsi="Arial" w:cs="Arial"/>
          <w:sz w:val="20"/>
          <w:szCs w:val="20"/>
        </w:rPr>
        <w:t>obrazovku - zapůjčení, instalaci, odinstalování, tech. zajištění a servis.</w:t>
      </w:r>
    </w:p>
    <w:p w:rsidR="00C144C7" w:rsidRPr="006D778C" w:rsidRDefault="00C144C7" w:rsidP="003936C2">
      <w:pPr>
        <w:ind w:left="426" w:hanging="426"/>
        <w:jc w:val="both"/>
        <w:rPr>
          <w:rFonts w:ascii="Arial" w:hAnsi="Arial" w:cs="Arial"/>
          <w:sz w:val="20"/>
          <w:szCs w:val="20"/>
        </w:rPr>
      </w:pPr>
    </w:p>
    <w:p w:rsidR="00C144C7" w:rsidRPr="006D778C" w:rsidRDefault="00C144C7" w:rsidP="003936C2">
      <w:pPr>
        <w:numPr>
          <w:ilvl w:val="0"/>
          <w:numId w:val="15"/>
        </w:numPr>
        <w:ind w:left="426" w:hanging="426"/>
        <w:contextualSpacing/>
        <w:jc w:val="both"/>
        <w:rPr>
          <w:rFonts w:ascii="Arial" w:hAnsi="Arial" w:cs="Arial"/>
          <w:sz w:val="20"/>
          <w:szCs w:val="20"/>
        </w:rPr>
      </w:pPr>
      <w:r w:rsidRPr="006D778C">
        <w:rPr>
          <w:rFonts w:ascii="Arial" w:hAnsi="Arial" w:cs="Arial"/>
          <w:sz w:val="20"/>
          <w:szCs w:val="20"/>
        </w:rPr>
        <w:t xml:space="preserve">Příjemce je povinen poskytnout poskytovateli prostor v česko-anglické publikaci v rozsahu </w:t>
      </w:r>
      <w:r w:rsidR="00432080" w:rsidRPr="006D778C">
        <w:rPr>
          <w:rFonts w:ascii="Arial" w:hAnsi="Arial" w:cs="Arial"/>
          <w:sz w:val="20"/>
          <w:szCs w:val="20"/>
        </w:rPr>
        <w:t>pět</w:t>
      </w:r>
      <w:r w:rsidRPr="006D778C">
        <w:rPr>
          <w:rFonts w:ascii="Arial" w:hAnsi="Arial" w:cs="Arial"/>
          <w:sz w:val="20"/>
          <w:szCs w:val="20"/>
        </w:rPr>
        <w:t xml:space="preserve"> tiskových stran (přesný rozsah a forma prezentace je specifikována v příloze č. 1 bod 3 této smlouvy k úvodní kapitole Památky mého kraje). Příjemce se z poskytnuté dotace zavazuje uhradit grafické zpracování, tisk a distribuci.</w:t>
      </w:r>
      <w:r w:rsidR="003936C2" w:rsidRPr="006D778C">
        <w:rPr>
          <w:rFonts w:ascii="Arial" w:hAnsi="Arial" w:cs="Arial"/>
          <w:sz w:val="20"/>
          <w:szCs w:val="20"/>
        </w:rPr>
        <w:t xml:space="preserve"> </w:t>
      </w:r>
      <w:r w:rsidRPr="006D778C">
        <w:rPr>
          <w:rFonts w:ascii="Arial" w:hAnsi="Arial" w:cs="Arial"/>
          <w:sz w:val="20"/>
          <w:szCs w:val="20"/>
        </w:rPr>
        <w:t>Příjemce poskytne poskytovateli 10 ks publikací.</w:t>
      </w:r>
    </w:p>
    <w:p w:rsidR="00C144C7" w:rsidRPr="006D778C" w:rsidRDefault="00C144C7" w:rsidP="003936C2">
      <w:pPr>
        <w:pStyle w:val="Odstavecseseznamem"/>
        <w:ind w:left="426" w:hanging="426"/>
        <w:jc w:val="both"/>
        <w:rPr>
          <w:rFonts w:ascii="Arial" w:hAnsi="Arial" w:cs="Arial"/>
          <w:sz w:val="20"/>
          <w:szCs w:val="20"/>
        </w:rPr>
      </w:pPr>
    </w:p>
    <w:p w:rsidR="00C144C7" w:rsidRPr="006D778C" w:rsidRDefault="003936C2" w:rsidP="003936C2">
      <w:pPr>
        <w:numPr>
          <w:ilvl w:val="0"/>
          <w:numId w:val="15"/>
        </w:numPr>
        <w:ind w:left="426" w:hanging="426"/>
        <w:jc w:val="both"/>
        <w:rPr>
          <w:rFonts w:ascii="Arial" w:hAnsi="Arial" w:cs="Arial"/>
          <w:sz w:val="20"/>
          <w:szCs w:val="20"/>
        </w:rPr>
      </w:pPr>
      <w:r w:rsidRPr="006D778C">
        <w:rPr>
          <w:rFonts w:ascii="Arial" w:hAnsi="Arial" w:cs="Arial"/>
          <w:sz w:val="20"/>
          <w:szCs w:val="20"/>
        </w:rPr>
        <w:t>Příjemce zajistí</w:t>
      </w:r>
      <w:r w:rsidR="00C144C7" w:rsidRPr="006D778C">
        <w:rPr>
          <w:rFonts w:ascii="Arial" w:hAnsi="Arial" w:cs="Arial"/>
          <w:sz w:val="20"/>
          <w:szCs w:val="20"/>
        </w:rPr>
        <w:t>, že činnost</w:t>
      </w:r>
      <w:r w:rsidRPr="006D778C">
        <w:rPr>
          <w:rFonts w:ascii="Arial" w:hAnsi="Arial" w:cs="Arial"/>
          <w:sz w:val="20"/>
          <w:szCs w:val="20"/>
        </w:rPr>
        <w:t>í</w:t>
      </w:r>
      <w:r w:rsidR="00C144C7" w:rsidRPr="006D778C">
        <w:rPr>
          <w:rFonts w:ascii="Arial" w:hAnsi="Arial" w:cs="Arial"/>
          <w:sz w:val="20"/>
          <w:szCs w:val="20"/>
        </w:rPr>
        <w:t xml:space="preserve"> dle čl. III. této smlouvy nebudou narušena autorská práva třetích osob a v případě že ano, tyto </w:t>
      </w:r>
      <w:r w:rsidR="00432080" w:rsidRPr="006D778C">
        <w:rPr>
          <w:rFonts w:ascii="Arial" w:hAnsi="Arial" w:cs="Arial"/>
          <w:sz w:val="20"/>
          <w:szCs w:val="20"/>
        </w:rPr>
        <w:t xml:space="preserve">svým nákladem </w:t>
      </w:r>
      <w:r w:rsidR="00C144C7" w:rsidRPr="006D778C">
        <w:rPr>
          <w:rFonts w:ascii="Arial" w:hAnsi="Arial" w:cs="Arial"/>
          <w:sz w:val="20"/>
          <w:szCs w:val="20"/>
        </w:rPr>
        <w:t xml:space="preserve">vypořádá. </w:t>
      </w:r>
    </w:p>
    <w:p w:rsidR="00C144C7" w:rsidRPr="006D778C" w:rsidRDefault="00C144C7" w:rsidP="003936C2">
      <w:pPr>
        <w:pStyle w:val="Odstavecseseznamem"/>
        <w:ind w:left="426" w:hanging="426"/>
        <w:rPr>
          <w:rFonts w:ascii="Arial" w:hAnsi="Arial" w:cs="Arial"/>
          <w:sz w:val="20"/>
          <w:szCs w:val="20"/>
        </w:rPr>
      </w:pPr>
    </w:p>
    <w:p w:rsidR="00C144C7" w:rsidRPr="006D778C" w:rsidRDefault="00C144C7" w:rsidP="003936C2">
      <w:pPr>
        <w:numPr>
          <w:ilvl w:val="0"/>
          <w:numId w:val="15"/>
        </w:numPr>
        <w:ind w:left="426" w:hanging="426"/>
        <w:jc w:val="both"/>
        <w:rPr>
          <w:rFonts w:ascii="Arial" w:hAnsi="Arial" w:cs="Arial"/>
          <w:sz w:val="20"/>
          <w:szCs w:val="20"/>
        </w:rPr>
      </w:pPr>
      <w:r w:rsidRPr="006D778C">
        <w:rPr>
          <w:rFonts w:ascii="Arial" w:hAnsi="Arial" w:cs="Arial"/>
          <w:sz w:val="20"/>
          <w:szCs w:val="20"/>
        </w:rPr>
        <w:t xml:space="preserve">V případě, že se změní návrh výstavy </w:t>
      </w:r>
      <w:r w:rsidR="003936C2" w:rsidRPr="006D778C">
        <w:rPr>
          <w:rFonts w:ascii="Arial" w:hAnsi="Arial" w:cs="Arial"/>
          <w:sz w:val="20"/>
          <w:szCs w:val="20"/>
        </w:rPr>
        <w:t>poskytovatele</w:t>
      </w:r>
      <w:r w:rsidRPr="006D778C">
        <w:rPr>
          <w:rFonts w:ascii="Arial" w:hAnsi="Arial" w:cs="Arial"/>
          <w:sz w:val="20"/>
          <w:szCs w:val="20"/>
        </w:rPr>
        <w:t xml:space="preserve">, je o tom </w:t>
      </w:r>
      <w:r w:rsidR="003936C2" w:rsidRPr="006D778C">
        <w:rPr>
          <w:rFonts w:ascii="Arial" w:hAnsi="Arial" w:cs="Arial"/>
          <w:sz w:val="20"/>
          <w:szCs w:val="20"/>
        </w:rPr>
        <w:t xml:space="preserve">příjemce </w:t>
      </w:r>
      <w:r w:rsidRPr="006D778C">
        <w:rPr>
          <w:rFonts w:ascii="Arial" w:hAnsi="Arial" w:cs="Arial"/>
          <w:sz w:val="20"/>
          <w:szCs w:val="20"/>
        </w:rPr>
        <w:t xml:space="preserve">neprodleně </w:t>
      </w:r>
      <w:r w:rsidR="003936C2" w:rsidRPr="006D778C">
        <w:rPr>
          <w:rFonts w:ascii="Arial" w:hAnsi="Arial" w:cs="Arial"/>
          <w:sz w:val="20"/>
          <w:szCs w:val="20"/>
        </w:rPr>
        <w:t xml:space="preserve">poskytovatele uvědomit </w:t>
      </w:r>
      <w:r w:rsidRPr="006D778C">
        <w:rPr>
          <w:rFonts w:ascii="Arial" w:hAnsi="Arial" w:cs="Arial"/>
          <w:sz w:val="20"/>
          <w:szCs w:val="20"/>
        </w:rPr>
        <w:t>a navrhnout nové řešení. P</w:t>
      </w:r>
      <w:r w:rsidR="003936C2" w:rsidRPr="006D778C">
        <w:rPr>
          <w:rFonts w:ascii="Arial" w:hAnsi="Arial" w:cs="Arial"/>
          <w:sz w:val="20"/>
          <w:szCs w:val="20"/>
        </w:rPr>
        <w:t>oskytovatel</w:t>
      </w:r>
      <w:r w:rsidRPr="006D778C">
        <w:rPr>
          <w:rFonts w:ascii="Arial" w:hAnsi="Arial" w:cs="Arial"/>
          <w:sz w:val="20"/>
          <w:szCs w:val="20"/>
        </w:rPr>
        <w:t xml:space="preserve"> má právo takové řešení odmítnout v případě, že nebude rozsahem, kvalitou srovnatelné s tím, které bylo </w:t>
      </w:r>
      <w:r w:rsidR="00432080" w:rsidRPr="006D778C">
        <w:rPr>
          <w:rFonts w:ascii="Arial" w:hAnsi="Arial" w:cs="Arial"/>
          <w:sz w:val="20"/>
          <w:szCs w:val="20"/>
        </w:rPr>
        <w:t>prezentováno</w:t>
      </w:r>
      <w:r w:rsidRPr="006D778C">
        <w:rPr>
          <w:rFonts w:ascii="Arial" w:hAnsi="Arial" w:cs="Arial"/>
          <w:sz w:val="20"/>
          <w:szCs w:val="20"/>
        </w:rPr>
        <w:t xml:space="preserve"> při uzavření smlouvy. </w:t>
      </w:r>
    </w:p>
    <w:p w:rsidR="005D5872" w:rsidRPr="006D778C" w:rsidRDefault="005D5872" w:rsidP="00C144C7">
      <w:pPr>
        <w:pStyle w:val="Odstavecseseznamem"/>
        <w:rPr>
          <w:rFonts w:ascii="Arial" w:hAnsi="Arial" w:cs="Arial"/>
          <w:sz w:val="20"/>
          <w:szCs w:val="20"/>
        </w:rPr>
      </w:pPr>
    </w:p>
    <w:p w:rsidR="00F86F78" w:rsidRPr="006D778C" w:rsidRDefault="00F86F78" w:rsidP="00F86F78">
      <w:pPr>
        <w:autoSpaceDE w:val="0"/>
        <w:autoSpaceDN w:val="0"/>
        <w:adjustRightInd w:val="0"/>
        <w:jc w:val="center"/>
        <w:rPr>
          <w:rFonts w:ascii="Arial" w:hAnsi="Arial" w:cs="Arial"/>
          <w:b/>
          <w:sz w:val="20"/>
          <w:szCs w:val="20"/>
        </w:rPr>
      </w:pPr>
      <w:r w:rsidRPr="006D778C">
        <w:rPr>
          <w:rFonts w:ascii="Arial" w:hAnsi="Arial" w:cs="Arial"/>
          <w:b/>
          <w:sz w:val="20"/>
          <w:szCs w:val="20"/>
        </w:rPr>
        <w:t>VI.</w:t>
      </w:r>
    </w:p>
    <w:p w:rsidR="00F86F78" w:rsidRDefault="00B51EA5" w:rsidP="00F86F78">
      <w:pPr>
        <w:autoSpaceDE w:val="0"/>
        <w:autoSpaceDN w:val="0"/>
        <w:adjustRightInd w:val="0"/>
        <w:jc w:val="center"/>
        <w:rPr>
          <w:rFonts w:ascii="Arial" w:hAnsi="Arial" w:cs="Arial"/>
          <w:b/>
          <w:sz w:val="20"/>
          <w:szCs w:val="20"/>
        </w:rPr>
      </w:pPr>
      <w:r w:rsidRPr="006D778C">
        <w:rPr>
          <w:rFonts w:ascii="Arial" w:hAnsi="Arial" w:cs="Arial"/>
          <w:b/>
          <w:sz w:val="20"/>
          <w:szCs w:val="20"/>
        </w:rPr>
        <w:t>Vyúčtování a f</w:t>
      </w:r>
      <w:r w:rsidR="00F86F78" w:rsidRPr="006D778C">
        <w:rPr>
          <w:rFonts w:ascii="Arial" w:hAnsi="Arial" w:cs="Arial"/>
          <w:b/>
          <w:sz w:val="20"/>
          <w:szCs w:val="20"/>
        </w:rPr>
        <w:t>inanční vypořádání</w:t>
      </w:r>
    </w:p>
    <w:p w:rsidR="003874C8" w:rsidRPr="00783CAB" w:rsidRDefault="003874C8" w:rsidP="003874C8">
      <w:pPr>
        <w:autoSpaceDE w:val="0"/>
        <w:autoSpaceDN w:val="0"/>
        <w:adjustRightInd w:val="0"/>
        <w:ind w:left="720"/>
        <w:jc w:val="both"/>
        <w:rPr>
          <w:rFonts w:ascii="Arial" w:hAnsi="Arial" w:cs="Arial"/>
          <w:sz w:val="20"/>
          <w:szCs w:val="20"/>
        </w:rPr>
      </w:pPr>
    </w:p>
    <w:p w:rsidR="003874C8" w:rsidRPr="003874C8" w:rsidRDefault="003874C8" w:rsidP="003874C8">
      <w:pPr>
        <w:autoSpaceDE w:val="0"/>
        <w:autoSpaceDN w:val="0"/>
        <w:adjustRightInd w:val="0"/>
        <w:ind w:left="426"/>
        <w:rPr>
          <w:rFonts w:ascii="Arial" w:hAnsi="Arial" w:cs="Arial"/>
          <w:sz w:val="20"/>
          <w:szCs w:val="20"/>
        </w:rPr>
      </w:pPr>
    </w:p>
    <w:p w:rsidR="003874C8" w:rsidRPr="003874C8" w:rsidRDefault="003874C8" w:rsidP="003874C8">
      <w:pPr>
        <w:autoSpaceDE w:val="0"/>
        <w:autoSpaceDN w:val="0"/>
        <w:adjustRightInd w:val="0"/>
        <w:ind w:left="426"/>
        <w:rPr>
          <w:rFonts w:ascii="Arial" w:hAnsi="Arial" w:cs="Arial"/>
          <w:sz w:val="20"/>
          <w:szCs w:val="20"/>
        </w:rPr>
      </w:pPr>
    </w:p>
    <w:p w:rsidR="003874C8" w:rsidRDefault="003874C8">
      <w:pPr>
        <w:numPr>
          <w:ilvl w:val="0"/>
          <w:numId w:val="14"/>
        </w:numPr>
        <w:autoSpaceDE w:val="0"/>
        <w:autoSpaceDN w:val="0"/>
        <w:adjustRightInd w:val="0"/>
        <w:ind w:left="426" w:hanging="426"/>
        <w:rPr>
          <w:rFonts w:ascii="Arial" w:hAnsi="Arial" w:cs="Arial"/>
          <w:sz w:val="20"/>
          <w:szCs w:val="20"/>
        </w:rPr>
      </w:pPr>
      <w:r>
        <w:rPr>
          <w:rFonts w:ascii="Arial" w:hAnsi="Arial" w:cs="Arial"/>
          <w:sz w:val="20"/>
          <w:szCs w:val="20"/>
        </w:rPr>
        <w:t>Dotace je v souladu s § 18 zákona o rozpočtových pravidlech poskytována do 18. 11. 2015 a podléhá finančnímu vypořádání s rozpočtem Jihočeského kraje za rok 2015.</w:t>
      </w:r>
    </w:p>
    <w:p w:rsidR="003874C8" w:rsidRPr="003874C8" w:rsidRDefault="003874C8" w:rsidP="003874C8">
      <w:pPr>
        <w:autoSpaceDE w:val="0"/>
        <w:autoSpaceDN w:val="0"/>
        <w:adjustRightInd w:val="0"/>
        <w:ind w:left="426"/>
        <w:rPr>
          <w:rFonts w:ascii="Arial" w:hAnsi="Arial" w:cs="Arial"/>
          <w:sz w:val="20"/>
          <w:szCs w:val="20"/>
        </w:rPr>
      </w:pPr>
    </w:p>
    <w:p w:rsidR="00EF7BED" w:rsidRDefault="00F86F78">
      <w:pPr>
        <w:numPr>
          <w:ilvl w:val="0"/>
          <w:numId w:val="14"/>
        </w:numPr>
        <w:autoSpaceDE w:val="0"/>
        <w:autoSpaceDN w:val="0"/>
        <w:adjustRightInd w:val="0"/>
        <w:ind w:left="426" w:hanging="426"/>
        <w:rPr>
          <w:rFonts w:ascii="Arial" w:hAnsi="Arial" w:cs="Arial"/>
          <w:sz w:val="20"/>
          <w:szCs w:val="20"/>
        </w:rPr>
      </w:pPr>
      <w:r w:rsidRPr="006D778C">
        <w:rPr>
          <w:rFonts w:ascii="Arial" w:hAnsi="Arial" w:cs="Arial"/>
          <w:spacing w:val="2"/>
          <w:sz w:val="20"/>
          <w:szCs w:val="20"/>
        </w:rPr>
        <w:t xml:space="preserve">Po ukončení realizace </w:t>
      </w:r>
      <w:r w:rsidR="00432080" w:rsidRPr="006D778C">
        <w:rPr>
          <w:rFonts w:ascii="Arial" w:hAnsi="Arial" w:cs="Arial"/>
          <w:spacing w:val="2"/>
          <w:sz w:val="20"/>
          <w:szCs w:val="20"/>
        </w:rPr>
        <w:t>akce</w:t>
      </w:r>
      <w:r w:rsidRPr="006D778C">
        <w:rPr>
          <w:rFonts w:ascii="Arial" w:hAnsi="Arial" w:cs="Arial"/>
          <w:spacing w:val="2"/>
          <w:sz w:val="20"/>
          <w:szCs w:val="20"/>
        </w:rPr>
        <w:t xml:space="preserve"> předloží příjemce poskytovateli nejpozději do</w:t>
      </w:r>
      <w:r w:rsidRPr="006D778C">
        <w:rPr>
          <w:rFonts w:ascii="Arial" w:hAnsi="Arial" w:cs="Arial"/>
          <w:color w:val="0000FF"/>
          <w:spacing w:val="2"/>
          <w:sz w:val="20"/>
          <w:szCs w:val="20"/>
        </w:rPr>
        <w:t xml:space="preserve"> </w:t>
      </w:r>
      <w:r w:rsidR="008E1D32" w:rsidRPr="008E1D32">
        <w:rPr>
          <w:rFonts w:ascii="Arial" w:hAnsi="Arial" w:cs="Arial"/>
          <w:spacing w:val="2"/>
          <w:sz w:val="20"/>
          <w:szCs w:val="20"/>
        </w:rPr>
        <w:t>30. 11. 2015</w:t>
      </w:r>
      <w:r w:rsidR="00B51EA5" w:rsidRPr="006D778C">
        <w:rPr>
          <w:rFonts w:ascii="Arial" w:hAnsi="Arial" w:cs="Arial"/>
          <w:color w:val="0000FF"/>
          <w:spacing w:val="2"/>
          <w:sz w:val="20"/>
          <w:szCs w:val="20"/>
        </w:rPr>
        <w:t xml:space="preserve"> </w:t>
      </w:r>
      <w:r w:rsidRPr="006D778C">
        <w:rPr>
          <w:rFonts w:ascii="Arial" w:hAnsi="Arial" w:cs="Arial"/>
          <w:b/>
          <w:sz w:val="20"/>
          <w:szCs w:val="20"/>
        </w:rPr>
        <w:t>vyúčtování</w:t>
      </w:r>
      <w:r w:rsidRPr="006D778C">
        <w:rPr>
          <w:rFonts w:ascii="Arial" w:hAnsi="Arial" w:cs="Arial"/>
          <w:sz w:val="20"/>
          <w:szCs w:val="20"/>
        </w:rPr>
        <w:t xml:space="preserve"> celkové</w:t>
      </w:r>
      <w:r w:rsidR="00B51EA5" w:rsidRPr="006D778C">
        <w:rPr>
          <w:rFonts w:ascii="Arial" w:hAnsi="Arial" w:cs="Arial"/>
          <w:sz w:val="20"/>
          <w:szCs w:val="20"/>
        </w:rPr>
        <w:t xml:space="preserve"> </w:t>
      </w:r>
      <w:r w:rsidRPr="006D778C">
        <w:rPr>
          <w:rFonts w:ascii="Arial" w:hAnsi="Arial" w:cs="Arial"/>
          <w:sz w:val="20"/>
          <w:szCs w:val="20"/>
        </w:rPr>
        <w:t xml:space="preserve">realizace </w:t>
      </w:r>
      <w:r w:rsidR="00432080" w:rsidRPr="006D778C">
        <w:rPr>
          <w:rFonts w:ascii="Arial" w:hAnsi="Arial" w:cs="Arial"/>
          <w:sz w:val="20"/>
          <w:szCs w:val="20"/>
        </w:rPr>
        <w:t>akce</w:t>
      </w:r>
      <w:r w:rsidR="00CE2F1C" w:rsidRPr="006D778C">
        <w:rPr>
          <w:rFonts w:ascii="Arial" w:hAnsi="Arial" w:cs="Arial"/>
          <w:sz w:val="20"/>
          <w:szCs w:val="20"/>
        </w:rPr>
        <w:t xml:space="preserve"> formou soupisu účetních dokladů souvisejících s realizací </w:t>
      </w:r>
      <w:r w:rsidR="00432080" w:rsidRPr="006D778C">
        <w:rPr>
          <w:rFonts w:ascii="Arial" w:hAnsi="Arial" w:cs="Arial"/>
          <w:sz w:val="20"/>
          <w:szCs w:val="20"/>
        </w:rPr>
        <w:t>akce</w:t>
      </w:r>
      <w:r w:rsidR="00CE2F1C" w:rsidRPr="006D778C">
        <w:rPr>
          <w:rFonts w:ascii="Arial" w:hAnsi="Arial" w:cs="Arial"/>
          <w:sz w:val="20"/>
          <w:szCs w:val="20"/>
        </w:rPr>
        <w:t xml:space="preserve"> s uvedením výše částky a účelu plateb u jednotlivých dokladů a doložením fotokopií těchto dokladů</w:t>
      </w:r>
      <w:r w:rsidR="005F09D2" w:rsidRPr="006D778C">
        <w:rPr>
          <w:rFonts w:ascii="Arial" w:hAnsi="Arial" w:cs="Arial"/>
          <w:sz w:val="20"/>
          <w:szCs w:val="20"/>
        </w:rPr>
        <w:t xml:space="preserve"> a případně výpisů z účtu o doložení jejich úhrady</w:t>
      </w:r>
      <w:r w:rsidR="00CE2F1C" w:rsidRPr="006D778C">
        <w:rPr>
          <w:rFonts w:ascii="Arial" w:hAnsi="Arial" w:cs="Arial"/>
          <w:sz w:val="20"/>
          <w:szCs w:val="20"/>
        </w:rPr>
        <w:t>.</w:t>
      </w:r>
      <w:r w:rsidRPr="006D778C">
        <w:rPr>
          <w:rFonts w:ascii="Arial" w:hAnsi="Arial" w:cs="Arial"/>
          <w:sz w:val="20"/>
          <w:szCs w:val="20"/>
        </w:rPr>
        <w:t xml:space="preserve"> </w:t>
      </w:r>
    </w:p>
    <w:p w:rsidR="00EF7BED" w:rsidRDefault="00EF7BED">
      <w:pPr>
        <w:autoSpaceDE w:val="0"/>
        <w:autoSpaceDN w:val="0"/>
        <w:adjustRightInd w:val="0"/>
        <w:ind w:left="426" w:hanging="426"/>
        <w:rPr>
          <w:rFonts w:ascii="Arial" w:hAnsi="Arial" w:cs="Arial"/>
          <w:sz w:val="20"/>
          <w:szCs w:val="20"/>
        </w:rPr>
      </w:pPr>
    </w:p>
    <w:p w:rsidR="00C83FB1" w:rsidRPr="008B43D2" w:rsidRDefault="008E1D32" w:rsidP="00C83FB1">
      <w:pPr>
        <w:numPr>
          <w:ilvl w:val="0"/>
          <w:numId w:val="14"/>
        </w:numPr>
        <w:autoSpaceDE w:val="0"/>
        <w:autoSpaceDN w:val="0"/>
        <w:adjustRightInd w:val="0"/>
        <w:ind w:left="426" w:hanging="426"/>
        <w:jc w:val="both"/>
        <w:rPr>
          <w:rFonts w:ascii="Arial" w:hAnsi="Arial" w:cs="Arial"/>
          <w:sz w:val="20"/>
          <w:szCs w:val="20"/>
        </w:rPr>
      </w:pPr>
      <w:r w:rsidRPr="008E1D32">
        <w:rPr>
          <w:rFonts w:ascii="Arial" w:hAnsi="Arial" w:cs="Arial"/>
          <w:sz w:val="20"/>
          <w:szCs w:val="20"/>
        </w:rPr>
        <w:t>Současně s vyúčtováním předloží příjemce Závěrečnou zprávu o výstavě, která bude obsahovat údaje o návštěvnosti a tiskové ohlasy.</w:t>
      </w:r>
    </w:p>
    <w:p w:rsidR="00C83FB1" w:rsidRPr="006D778C" w:rsidRDefault="00C83FB1" w:rsidP="00C83FB1">
      <w:pPr>
        <w:autoSpaceDE w:val="0"/>
        <w:autoSpaceDN w:val="0"/>
        <w:adjustRightInd w:val="0"/>
        <w:ind w:left="426" w:hanging="426"/>
        <w:jc w:val="both"/>
        <w:rPr>
          <w:rFonts w:ascii="Arial" w:hAnsi="Arial" w:cs="Arial"/>
          <w:sz w:val="20"/>
          <w:szCs w:val="20"/>
        </w:rPr>
      </w:pPr>
    </w:p>
    <w:p w:rsidR="00CE2F1C" w:rsidRPr="006D778C" w:rsidRDefault="00CE2F1C" w:rsidP="00C83FB1">
      <w:pPr>
        <w:numPr>
          <w:ilvl w:val="0"/>
          <w:numId w:val="14"/>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Pokud příjemce nevyčerpá všechny prostředky dotace na stanovený účel, je povinen vrátit poskytovateli nevyčerpanou částku nejpozději do 2 měsíců po uzavření vyúčtování dotace podle </w:t>
      </w:r>
      <w:r w:rsidR="009A17B1">
        <w:rPr>
          <w:rFonts w:ascii="Arial" w:hAnsi="Arial" w:cs="Arial"/>
          <w:sz w:val="20"/>
          <w:szCs w:val="20"/>
        </w:rPr>
        <w:br/>
      </w:r>
      <w:r w:rsidRPr="006D778C">
        <w:rPr>
          <w:rFonts w:ascii="Arial" w:hAnsi="Arial" w:cs="Arial"/>
          <w:sz w:val="20"/>
          <w:szCs w:val="20"/>
        </w:rPr>
        <w:t xml:space="preserve">čl. VI. odst. 1 této smlouvy bezhotovostním převodem na účet poskytovatele, </w:t>
      </w:r>
      <w:r w:rsidR="0077123A">
        <w:rPr>
          <w:rFonts w:ascii="Arial" w:hAnsi="Arial" w:cs="Arial"/>
          <w:sz w:val="20"/>
          <w:szCs w:val="20"/>
        </w:rPr>
        <w:t xml:space="preserve">č. 170320242/0300. </w:t>
      </w:r>
    </w:p>
    <w:p w:rsidR="00F86F78" w:rsidRPr="006D778C" w:rsidRDefault="009A17B1" w:rsidP="00F86F78">
      <w:pPr>
        <w:pStyle w:val="Zkladntext"/>
        <w:jc w:val="center"/>
        <w:rPr>
          <w:rFonts w:ascii="Arial" w:hAnsi="Arial" w:cs="Arial"/>
          <w:b/>
          <w:sz w:val="20"/>
          <w:szCs w:val="20"/>
        </w:rPr>
      </w:pPr>
      <w:r>
        <w:rPr>
          <w:rFonts w:ascii="Arial" w:hAnsi="Arial" w:cs="Arial"/>
          <w:b/>
          <w:sz w:val="20"/>
          <w:szCs w:val="20"/>
        </w:rPr>
        <w:br/>
      </w:r>
      <w:r w:rsidR="00F86F78" w:rsidRPr="006D778C">
        <w:rPr>
          <w:rFonts w:ascii="Arial" w:hAnsi="Arial" w:cs="Arial"/>
          <w:b/>
          <w:sz w:val="20"/>
          <w:szCs w:val="20"/>
        </w:rPr>
        <w:t>VII.</w:t>
      </w:r>
    </w:p>
    <w:p w:rsidR="00F86F78" w:rsidRPr="006D778C" w:rsidRDefault="00F86F78" w:rsidP="00F86F78">
      <w:pPr>
        <w:pStyle w:val="Zkladntext"/>
        <w:jc w:val="center"/>
        <w:rPr>
          <w:rFonts w:ascii="Arial" w:hAnsi="Arial" w:cs="Arial"/>
          <w:b/>
          <w:sz w:val="20"/>
          <w:szCs w:val="20"/>
        </w:rPr>
      </w:pPr>
      <w:r w:rsidRPr="006D778C">
        <w:rPr>
          <w:rFonts w:ascii="Arial" w:hAnsi="Arial" w:cs="Arial"/>
          <w:b/>
          <w:sz w:val="20"/>
          <w:szCs w:val="20"/>
        </w:rPr>
        <w:t>Povinnosti příjemce při přeměně, insolvenci a likvidaci právnické osoby</w:t>
      </w:r>
    </w:p>
    <w:p w:rsidR="00C83FB1" w:rsidRPr="006D778C" w:rsidRDefault="00C83FB1" w:rsidP="00C83FB1">
      <w:pPr>
        <w:pStyle w:val="Odstavecseseznamem"/>
        <w:tabs>
          <w:tab w:val="left" w:pos="284"/>
        </w:tabs>
        <w:ind w:left="0"/>
        <w:contextualSpacing/>
        <w:jc w:val="both"/>
        <w:rPr>
          <w:rFonts w:ascii="Arial" w:eastAsia="Times New Roman" w:hAnsi="Arial" w:cs="Arial"/>
          <w:b/>
          <w:sz w:val="20"/>
          <w:szCs w:val="20"/>
        </w:rPr>
      </w:pPr>
    </w:p>
    <w:p w:rsidR="00F86F78" w:rsidRPr="006D778C" w:rsidRDefault="00F86F78" w:rsidP="00C83FB1">
      <w:pPr>
        <w:pStyle w:val="Odstavecseseznamem"/>
        <w:numPr>
          <w:ilvl w:val="0"/>
          <w:numId w:val="16"/>
        </w:numPr>
        <w:ind w:left="426" w:hanging="426"/>
        <w:contextualSpacing/>
        <w:jc w:val="both"/>
        <w:rPr>
          <w:rFonts w:ascii="Arial" w:hAnsi="Arial" w:cs="Arial"/>
          <w:sz w:val="20"/>
          <w:szCs w:val="20"/>
        </w:rPr>
      </w:pPr>
      <w:r w:rsidRPr="006D778C">
        <w:rPr>
          <w:rFonts w:ascii="Arial" w:hAnsi="Arial" w:cs="Arial"/>
          <w:sz w:val="20"/>
          <w:szCs w:val="20"/>
        </w:rPr>
        <w:lastRenderedPageBreak/>
        <w:t xml:space="preserve">V případě, že je příjemce právnickou osobou vyjma obce a má dojít k jeho přeměně podle příslušného zákona a příjemce má být zanikající právnickou osobou, má povinnost tuto skutečnost oznámit s dostatečným předstihem poskytovateli s žádostí o udělení souhlasu s přechodem práv </w:t>
      </w:r>
      <w:r w:rsidR="009A17B1">
        <w:rPr>
          <w:rFonts w:ascii="Arial" w:hAnsi="Arial" w:cs="Arial"/>
          <w:sz w:val="20"/>
          <w:szCs w:val="20"/>
        </w:rPr>
        <w:br/>
      </w:r>
      <w:r w:rsidRPr="006D778C">
        <w:rPr>
          <w:rFonts w:ascii="Arial" w:hAnsi="Arial" w:cs="Arial"/>
          <w:sz w:val="20"/>
          <w:szCs w:val="20"/>
        </w:rPr>
        <w:t xml:space="preserve">a povinností z tohoto smluvního vztahu na právního nástupce. Přitom musí respektovat, že každá taková skutečnost musí být projednána v tom orgánu poskytovatele, který schválil poskytnutí </w:t>
      </w:r>
      <w:r w:rsidR="005358E2" w:rsidRPr="006D778C">
        <w:rPr>
          <w:rFonts w:ascii="Arial" w:hAnsi="Arial" w:cs="Arial"/>
          <w:sz w:val="20"/>
          <w:szCs w:val="20"/>
        </w:rPr>
        <w:t>dotace</w:t>
      </w:r>
      <w:r w:rsidRPr="006D778C">
        <w:rPr>
          <w:rFonts w:ascii="Arial" w:hAnsi="Arial" w:cs="Arial"/>
          <w:sz w:val="20"/>
          <w:szCs w:val="20"/>
        </w:rPr>
        <w:t xml:space="preserve"> a smlouvu o je</w:t>
      </w:r>
      <w:r w:rsidR="0074082B" w:rsidRPr="006D778C">
        <w:rPr>
          <w:rFonts w:ascii="Arial" w:hAnsi="Arial" w:cs="Arial"/>
          <w:sz w:val="20"/>
          <w:szCs w:val="20"/>
        </w:rPr>
        <w:t>ho</w:t>
      </w:r>
      <w:r w:rsidRPr="006D778C">
        <w:rPr>
          <w:rFonts w:ascii="Arial" w:hAnsi="Arial" w:cs="Arial"/>
          <w:sz w:val="20"/>
          <w:szCs w:val="20"/>
        </w:rPr>
        <w:t xml:space="preserve"> poskytnutí. </w:t>
      </w:r>
    </w:p>
    <w:p w:rsidR="00C83FB1" w:rsidRPr="006D778C" w:rsidRDefault="00C83FB1" w:rsidP="00C83FB1">
      <w:pPr>
        <w:pStyle w:val="Odstavecseseznamem"/>
        <w:ind w:left="426" w:hanging="426"/>
        <w:contextualSpacing/>
        <w:jc w:val="both"/>
        <w:rPr>
          <w:rFonts w:ascii="Arial" w:hAnsi="Arial" w:cs="Arial"/>
          <w:sz w:val="20"/>
          <w:szCs w:val="20"/>
        </w:rPr>
      </w:pPr>
    </w:p>
    <w:p w:rsidR="00F86F78" w:rsidRPr="006D778C" w:rsidRDefault="00C83FB1" w:rsidP="00C83FB1">
      <w:pPr>
        <w:pStyle w:val="Odstavecseseznamem"/>
        <w:numPr>
          <w:ilvl w:val="0"/>
          <w:numId w:val="16"/>
        </w:numPr>
        <w:ind w:left="426" w:hanging="426"/>
        <w:contextualSpacing/>
        <w:jc w:val="both"/>
        <w:rPr>
          <w:rFonts w:ascii="Arial" w:hAnsi="Arial" w:cs="Arial"/>
          <w:sz w:val="20"/>
          <w:szCs w:val="20"/>
        </w:rPr>
      </w:pPr>
      <w:r w:rsidRPr="006D778C">
        <w:rPr>
          <w:rFonts w:ascii="Arial" w:hAnsi="Arial" w:cs="Arial"/>
          <w:sz w:val="20"/>
          <w:szCs w:val="20"/>
        </w:rPr>
        <w:t>K</w:t>
      </w:r>
      <w:r w:rsidR="00F86F78" w:rsidRPr="006D778C">
        <w:rPr>
          <w:rFonts w:ascii="Arial" w:hAnsi="Arial" w:cs="Arial"/>
          <w:sz w:val="20"/>
          <w:szCs w:val="20"/>
        </w:rPr>
        <w:t xml:space="preserve"> žádosti o udělení souhlasu podle odstavce 1 musí příjemce prokázat příslušnými dokumenty, </w:t>
      </w:r>
      <w:r w:rsidR="009A17B1">
        <w:rPr>
          <w:rFonts w:ascii="Arial" w:hAnsi="Arial" w:cs="Arial"/>
          <w:sz w:val="20"/>
          <w:szCs w:val="20"/>
        </w:rPr>
        <w:br/>
      </w:r>
      <w:r w:rsidR="00F86F78" w:rsidRPr="006D778C">
        <w:rPr>
          <w:rFonts w:ascii="Arial" w:hAnsi="Arial" w:cs="Arial"/>
          <w:sz w:val="20"/>
          <w:szCs w:val="20"/>
        </w:rPr>
        <w:t xml:space="preserve">že práva a povinnosti z tohoto smluvního vztahu, včetně případné udržitelnosti, přejdou na právního nástupce a právní nástupce se zavazuje tyto povinnosti plnit (např. projekt fúze). Poskytovatel </w:t>
      </w:r>
      <w:r w:rsidR="009A17B1">
        <w:rPr>
          <w:rFonts w:ascii="Arial" w:hAnsi="Arial" w:cs="Arial"/>
          <w:sz w:val="20"/>
          <w:szCs w:val="20"/>
        </w:rPr>
        <w:br/>
      </w:r>
      <w:r w:rsidR="00F86F78" w:rsidRPr="006D778C">
        <w:rPr>
          <w:rFonts w:ascii="Arial" w:hAnsi="Arial" w:cs="Arial"/>
          <w:sz w:val="20"/>
          <w:szCs w:val="20"/>
        </w:rPr>
        <w:t>je oprávněn si vyžádat dodatečné podklady, pokud z dodaných podkladů nebude tato skutečnost vyplývat.</w:t>
      </w:r>
    </w:p>
    <w:p w:rsidR="00F86F78" w:rsidRPr="006D778C" w:rsidRDefault="00F86F78" w:rsidP="00C83FB1">
      <w:pPr>
        <w:pStyle w:val="Odstavecseseznamem"/>
        <w:tabs>
          <w:tab w:val="left" w:pos="284"/>
        </w:tabs>
        <w:ind w:left="426" w:hanging="426"/>
        <w:jc w:val="both"/>
        <w:rPr>
          <w:rFonts w:ascii="Arial" w:hAnsi="Arial" w:cs="Arial"/>
          <w:sz w:val="20"/>
          <w:szCs w:val="20"/>
        </w:rPr>
      </w:pPr>
    </w:p>
    <w:p w:rsidR="00F86F78" w:rsidRPr="006D778C" w:rsidRDefault="00F86F78" w:rsidP="00C83FB1">
      <w:pPr>
        <w:pStyle w:val="Odstavecseseznamem"/>
        <w:numPr>
          <w:ilvl w:val="0"/>
          <w:numId w:val="16"/>
        </w:numPr>
        <w:ind w:left="426" w:hanging="426"/>
        <w:contextualSpacing/>
        <w:jc w:val="both"/>
        <w:rPr>
          <w:rFonts w:ascii="Arial" w:hAnsi="Arial" w:cs="Arial"/>
          <w:sz w:val="20"/>
          <w:szCs w:val="20"/>
        </w:rPr>
      </w:pPr>
      <w:r w:rsidRPr="006D778C">
        <w:rPr>
          <w:rFonts w:ascii="Arial" w:hAnsi="Arial" w:cs="Arial"/>
          <w:sz w:val="20"/>
          <w:szCs w:val="20"/>
        </w:rPr>
        <w:t xml:space="preserve">V případě, že poskytovatel žádosti vyhoví, spraví o tom bez zbytečného odkladu příjemce </w:t>
      </w:r>
      <w:r w:rsidR="009A17B1">
        <w:rPr>
          <w:rFonts w:ascii="Arial" w:hAnsi="Arial" w:cs="Arial"/>
          <w:sz w:val="20"/>
          <w:szCs w:val="20"/>
        </w:rPr>
        <w:br/>
      </w:r>
      <w:r w:rsidRPr="006D778C">
        <w:rPr>
          <w:rFonts w:ascii="Arial" w:hAnsi="Arial" w:cs="Arial"/>
          <w:sz w:val="20"/>
          <w:szCs w:val="20"/>
        </w:rPr>
        <w:t>po projednání v příslušném orgánu poskytovatele a uzavře dodatek ke smlouvě, který bude obsahovat popis a důvod jeho uzavření s ohledem na přeměnu příjemce.</w:t>
      </w:r>
    </w:p>
    <w:p w:rsidR="00F86F78" w:rsidRPr="006D778C" w:rsidRDefault="00F86F78" w:rsidP="00C83FB1">
      <w:pPr>
        <w:pStyle w:val="Odstavecseseznamem"/>
        <w:tabs>
          <w:tab w:val="left" w:pos="284"/>
        </w:tabs>
        <w:ind w:left="426" w:hanging="426"/>
        <w:jc w:val="both"/>
        <w:rPr>
          <w:rFonts w:ascii="Arial" w:hAnsi="Arial" w:cs="Arial"/>
          <w:sz w:val="20"/>
          <w:szCs w:val="20"/>
        </w:rPr>
      </w:pPr>
    </w:p>
    <w:p w:rsidR="00F86F78" w:rsidRPr="006D778C" w:rsidRDefault="00F86F78" w:rsidP="00C83FB1">
      <w:pPr>
        <w:pStyle w:val="Odstavecseseznamem"/>
        <w:numPr>
          <w:ilvl w:val="0"/>
          <w:numId w:val="16"/>
        </w:numPr>
        <w:ind w:left="426" w:hanging="426"/>
        <w:contextualSpacing/>
        <w:jc w:val="both"/>
        <w:rPr>
          <w:rFonts w:ascii="Arial" w:hAnsi="Arial" w:cs="Arial"/>
          <w:sz w:val="20"/>
          <w:szCs w:val="20"/>
        </w:rPr>
      </w:pPr>
      <w:r w:rsidRPr="006D778C">
        <w:rPr>
          <w:rFonts w:ascii="Arial" w:hAnsi="Arial" w:cs="Arial"/>
          <w:sz w:val="20"/>
          <w:szCs w:val="20"/>
        </w:rPr>
        <w:t xml:space="preserve">V případě, že žádosti poskytovatel nevyhoví, bezodkladně o tom spraví příjemce </w:t>
      </w:r>
      <w:r w:rsidRPr="006D778C">
        <w:rPr>
          <w:rFonts w:ascii="Arial" w:hAnsi="Arial" w:cs="Arial"/>
          <w:sz w:val="20"/>
          <w:szCs w:val="20"/>
        </w:rPr>
        <w:br/>
        <w:t xml:space="preserve">po projednání v příslušném orgánu poskytovatele. Poskytovatel je oprávněn posoudit dosavadní naplnění účelu smlouvy a rozhodne o vrácení poskytnuté </w:t>
      </w:r>
      <w:r w:rsidR="005358E2" w:rsidRPr="006D778C">
        <w:rPr>
          <w:rFonts w:ascii="Arial" w:hAnsi="Arial" w:cs="Arial"/>
          <w:sz w:val="20"/>
          <w:szCs w:val="20"/>
        </w:rPr>
        <w:t>dotace</w:t>
      </w:r>
      <w:r w:rsidRPr="006D778C">
        <w:rPr>
          <w:rFonts w:ascii="Arial" w:hAnsi="Arial" w:cs="Arial"/>
          <w:sz w:val="20"/>
          <w:szCs w:val="20"/>
        </w:rPr>
        <w:t xml:space="preserve"> nebo je</w:t>
      </w:r>
      <w:r w:rsidR="005358E2" w:rsidRPr="006D778C">
        <w:rPr>
          <w:rFonts w:ascii="Arial" w:hAnsi="Arial" w:cs="Arial"/>
          <w:sz w:val="20"/>
          <w:szCs w:val="20"/>
        </w:rPr>
        <w:t>jí</w:t>
      </w:r>
      <w:r w:rsidRPr="006D778C">
        <w:rPr>
          <w:rFonts w:ascii="Arial" w:hAnsi="Arial" w:cs="Arial"/>
          <w:sz w:val="20"/>
          <w:szCs w:val="20"/>
        </w:rPr>
        <w:t xml:space="preserve"> části. V takovém případě má příjemce povinnost vrátit doposud vyplacen</w:t>
      </w:r>
      <w:r w:rsidR="005358E2" w:rsidRPr="006D778C">
        <w:rPr>
          <w:rFonts w:ascii="Arial" w:hAnsi="Arial" w:cs="Arial"/>
          <w:sz w:val="20"/>
          <w:szCs w:val="20"/>
        </w:rPr>
        <w:t>ou dotaci</w:t>
      </w:r>
      <w:r w:rsidRPr="006D778C">
        <w:rPr>
          <w:rFonts w:ascii="Arial" w:hAnsi="Arial" w:cs="Arial"/>
          <w:sz w:val="20"/>
          <w:szCs w:val="20"/>
        </w:rPr>
        <w:t xml:space="preserve"> nebo je</w:t>
      </w:r>
      <w:r w:rsidR="005358E2" w:rsidRPr="006D778C">
        <w:rPr>
          <w:rFonts w:ascii="Arial" w:hAnsi="Arial" w:cs="Arial"/>
          <w:sz w:val="20"/>
          <w:szCs w:val="20"/>
        </w:rPr>
        <w:t>jí</w:t>
      </w:r>
      <w:r w:rsidRPr="006D778C">
        <w:rPr>
          <w:rFonts w:ascii="Arial" w:hAnsi="Arial" w:cs="Arial"/>
          <w:sz w:val="20"/>
          <w:szCs w:val="20"/>
        </w:rPr>
        <w:t xml:space="preserve"> část způsobem a ve lhůtě stanovené výzvou poskytovatele. </w:t>
      </w:r>
    </w:p>
    <w:p w:rsidR="00F86F78" w:rsidRPr="006D778C" w:rsidRDefault="00F86F78" w:rsidP="00C83FB1">
      <w:pPr>
        <w:pStyle w:val="Odstavecseseznamem"/>
        <w:tabs>
          <w:tab w:val="left" w:pos="284"/>
        </w:tabs>
        <w:ind w:left="426" w:hanging="426"/>
        <w:rPr>
          <w:rFonts w:ascii="Arial" w:hAnsi="Arial" w:cs="Arial"/>
          <w:sz w:val="20"/>
          <w:szCs w:val="20"/>
        </w:rPr>
      </w:pPr>
    </w:p>
    <w:p w:rsidR="00F86F78" w:rsidRPr="006D778C" w:rsidRDefault="00F86F78" w:rsidP="00C83FB1">
      <w:pPr>
        <w:pStyle w:val="Odstavecseseznamem"/>
        <w:numPr>
          <w:ilvl w:val="0"/>
          <w:numId w:val="16"/>
        </w:numPr>
        <w:ind w:left="426" w:hanging="426"/>
        <w:contextualSpacing/>
        <w:jc w:val="both"/>
        <w:rPr>
          <w:rFonts w:ascii="Arial" w:hAnsi="Arial" w:cs="Arial"/>
          <w:sz w:val="20"/>
          <w:szCs w:val="20"/>
        </w:rPr>
      </w:pPr>
      <w:r w:rsidRPr="006D778C">
        <w:rPr>
          <w:rFonts w:ascii="Arial" w:hAnsi="Arial" w:cs="Arial"/>
          <w:sz w:val="20"/>
          <w:szCs w:val="20"/>
        </w:rPr>
        <w:t xml:space="preserve">V případě, že je příjemce příspěvkovou organizací jiného územního samosprávného celku, </w:t>
      </w:r>
      <w:r w:rsidR="003936C2" w:rsidRPr="006D778C">
        <w:rPr>
          <w:rFonts w:ascii="Arial" w:hAnsi="Arial" w:cs="Arial"/>
          <w:sz w:val="20"/>
          <w:szCs w:val="20"/>
        </w:rPr>
        <w:br/>
      </w:r>
      <w:r w:rsidRPr="006D778C">
        <w:rPr>
          <w:rFonts w:ascii="Arial" w:hAnsi="Arial" w:cs="Arial"/>
          <w:sz w:val="20"/>
          <w:szCs w:val="20"/>
        </w:rPr>
        <w:t xml:space="preserve">je povinen při sloučení, splynutí či rozdělení postupovat obdobně podle odstavce 1 (doložení např. formou usnesení zastupitelstva územně samosprávného celku). Poslední věta odstavce 2 platí obdobně. </w:t>
      </w:r>
    </w:p>
    <w:p w:rsidR="00F86F78" w:rsidRPr="006D778C" w:rsidRDefault="00F86F78" w:rsidP="00C83FB1">
      <w:pPr>
        <w:pStyle w:val="Odstavecseseznamem"/>
        <w:tabs>
          <w:tab w:val="left" w:pos="284"/>
        </w:tabs>
        <w:ind w:left="426" w:hanging="426"/>
        <w:rPr>
          <w:rFonts w:ascii="Arial" w:hAnsi="Arial" w:cs="Arial"/>
          <w:sz w:val="20"/>
          <w:szCs w:val="20"/>
        </w:rPr>
      </w:pPr>
    </w:p>
    <w:p w:rsidR="00F86F78" w:rsidRPr="006D778C" w:rsidRDefault="00F86F78" w:rsidP="00C83FB1">
      <w:pPr>
        <w:pStyle w:val="Odstavecseseznamem"/>
        <w:numPr>
          <w:ilvl w:val="0"/>
          <w:numId w:val="16"/>
        </w:numPr>
        <w:ind w:left="426" w:hanging="426"/>
        <w:contextualSpacing/>
        <w:jc w:val="both"/>
        <w:rPr>
          <w:rFonts w:ascii="Arial" w:hAnsi="Arial" w:cs="Arial"/>
          <w:sz w:val="20"/>
          <w:szCs w:val="20"/>
        </w:rPr>
      </w:pPr>
      <w:r w:rsidRPr="006D778C">
        <w:rPr>
          <w:rFonts w:ascii="Arial" w:hAnsi="Arial" w:cs="Arial"/>
          <w:sz w:val="20"/>
          <w:szCs w:val="20"/>
        </w:rPr>
        <w:t xml:space="preserve">V případě, že příslušný soud rozhodl o úpadku příjemce nebo má být příjemce zrušen s likvidací, </w:t>
      </w:r>
      <w:r w:rsidR="009A17B1">
        <w:rPr>
          <w:rFonts w:ascii="Arial" w:hAnsi="Arial" w:cs="Arial"/>
          <w:sz w:val="20"/>
          <w:szCs w:val="20"/>
        </w:rPr>
        <w:br/>
      </w:r>
      <w:r w:rsidRPr="006D778C">
        <w:rPr>
          <w:rFonts w:ascii="Arial" w:hAnsi="Arial" w:cs="Arial"/>
          <w:sz w:val="20"/>
          <w:szCs w:val="20"/>
        </w:rPr>
        <w:t xml:space="preserve">je povinen tuto skutečnost neprodleně oznámit poskytovateli. Poskytovatel je oprávněn posoudit dosavadní naplnění účelu smlouvy a rozhodne o vrácení poskytnuté </w:t>
      </w:r>
      <w:r w:rsidR="005358E2" w:rsidRPr="006D778C">
        <w:rPr>
          <w:rFonts w:ascii="Arial" w:hAnsi="Arial" w:cs="Arial"/>
          <w:sz w:val="20"/>
          <w:szCs w:val="20"/>
        </w:rPr>
        <w:t xml:space="preserve">dotace </w:t>
      </w:r>
      <w:r w:rsidRPr="006D778C">
        <w:rPr>
          <w:rFonts w:ascii="Arial" w:hAnsi="Arial" w:cs="Arial"/>
          <w:sz w:val="20"/>
          <w:szCs w:val="20"/>
        </w:rPr>
        <w:t>nebo je</w:t>
      </w:r>
      <w:r w:rsidR="005358E2" w:rsidRPr="006D778C">
        <w:rPr>
          <w:rFonts w:ascii="Arial" w:hAnsi="Arial" w:cs="Arial"/>
          <w:sz w:val="20"/>
          <w:szCs w:val="20"/>
        </w:rPr>
        <w:t>jí</w:t>
      </w:r>
      <w:r w:rsidRPr="006D778C">
        <w:rPr>
          <w:rFonts w:ascii="Arial" w:hAnsi="Arial" w:cs="Arial"/>
          <w:sz w:val="20"/>
          <w:szCs w:val="20"/>
        </w:rPr>
        <w:t xml:space="preserve"> části. V takovém případě má příjemce povinnost vrátit doposud vyplacen</w:t>
      </w:r>
      <w:r w:rsidR="005358E2" w:rsidRPr="006D778C">
        <w:rPr>
          <w:rFonts w:ascii="Arial" w:hAnsi="Arial" w:cs="Arial"/>
          <w:sz w:val="20"/>
          <w:szCs w:val="20"/>
        </w:rPr>
        <w:t>ou</w:t>
      </w:r>
      <w:r w:rsidRPr="006D778C">
        <w:rPr>
          <w:rFonts w:ascii="Arial" w:hAnsi="Arial" w:cs="Arial"/>
          <w:sz w:val="20"/>
          <w:szCs w:val="20"/>
        </w:rPr>
        <w:t xml:space="preserve"> </w:t>
      </w:r>
      <w:r w:rsidR="005358E2" w:rsidRPr="006D778C">
        <w:rPr>
          <w:rFonts w:ascii="Arial" w:hAnsi="Arial" w:cs="Arial"/>
          <w:sz w:val="20"/>
          <w:szCs w:val="20"/>
        </w:rPr>
        <w:t>dotaci</w:t>
      </w:r>
      <w:r w:rsidRPr="006D778C">
        <w:rPr>
          <w:rFonts w:ascii="Arial" w:hAnsi="Arial" w:cs="Arial"/>
          <w:sz w:val="20"/>
          <w:szCs w:val="20"/>
        </w:rPr>
        <w:t xml:space="preserve"> nebo je</w:t>
      </w:r>
      <w:r w:rsidR="005358E2" w:rsidRPr="006D778C">
        <w:rPr>
          <w:rFonts w:ascii="Arial" w:hAnsi="Arial" w:cs="Arial"/>
          <w:sz w:val="20"/>
          <w:szCs w:val="20"/>
        </w:rPr>
        <w:t>jí</w:t>
      </w:r>
      <w:r w:rsidRPr="006D778C">
        <w:rPr>
          <w:rFonts w:ascii="Arial" w:hAnsi="Arial" w:cs="Arial"/>
          <w:sz w:val="20"/>
          <w:szCs w:val="20"/>
        </w:rPr>
        <w:t xml:space="preserve"> část způsobem a ve lhůtě stanovené výzvou poskytovatele. Zároveň je povinen bezodkladně oznámit insolvenčnímu správci či likvidátorovi příjemce, že tento přijal </w:t>
      </w:r>
      <w:r w:rsidR="005358E2" w:rsidRPr="006D778C">
        <w:rPr>
          <w:rFonts w:ascii="Arial" w:hAnsi="Arial" w:cs="Arial"/>
          <w:sz w:val="20"/>
          <w:szCs w:val="20"/>
        </w:rPr>
        <w:t>dotaci</w:t>
      </w:r>
      <w:r w:rsidRPr="006D778C">
        <w:rPr>
          <w:rFonts w:ascii="Arial" w:hAnsi="Arial" w:cs="Arial"/>
          <w:sz w:val="20"/>
          <w:szCs w:val="20"/>
        </w:rPr>
        <w:t xml:space="preserve"> z rozpočtu poskytovatele a váže ho povinnost vyplacen</w:t>
      </w:r>
      <w:r w:rsidR="005358E2" w:rsidRPr="006D778C">
        <w:rPr>
          <w:rFonts w:ascii="Arial" w:hAnsi="Arial" w:cs="Arial"/>
          <w:sz w:val="20"/>
          <w:szCs w:val="20"/>
        </w:rPr>
        <w:t>ou</w:t>
      </w:r>
      <w:r w:rsidRPr="006D778C">
        <w:rPr>
          <w:rFonts w:ascii="Arial" w:hAnsi="Arial" w:cs="Arial"/>
          <w:sz w:val="20"/>
          <w:szCs w:val="20"/>
        </w:rPr>
        <w:t xml:space="preserve"> </w:t>
      </w:r>
      <w:r w:rsidR="005358E2" w:rsidRPr="006D778C">
        <w:rPr>
          <w:rFonts w:ascii="Arial" w:hAnsi="Arial" w:cs="Arial"/>
          <w:sz w:val="20"/>
          <w:szCs w:val="20"/>
        </w:rPr>
        <w:t>dotaci</w:t>
      </w:r>
      <w:r w:rsidRPr="006D778C">
        <w:rPr>
          <w:rFonts w:ascii="Arial" w:hAnsi="Arial" w:cs="Arial"/>
          <w:sz w:val="20"/>
          <w:szCs w:val="20"/>
        </w:rPr>
        <w:t xml:space="preserve"> vrátit zpět do rozpočtu poskytovatele. </w:t>
      </w:r>
    </w:p>
    <w:p w:rsidR="005D5872" w:rsidRPr="006D778C" w:rsidRDefault="005D5872" w:rsidP="00C83FB1">
      <w:pPr>
        <w:autoSpaceDE w:val="0"/>
        <w:autoSpaceDN w:val="0"/>
        <w:adjustRightInd w:val="0"/>
        <w:ind w:left="426" w:hanging="426"/>
        <w:jc w:val="center"/>
        <w:rPr>
          <w:rFonts w:ascii="Arial" w:hAnsi="Arial" w:cs="Arial"/>
          <w:b/>
          <w:sz w:val="20"/>
          <w:szCs w:val="20"/>
        </w:rPr>
      </w:pPr>
    </w:p>
    <w:p w:rsidR="00F86F78" w:rsidRPr="006D778C" w:rsidRDefault="00F86F78" w:rsidP="00F86F78">
      <w:pPr>
        <w:autoSpaceDE w:val="0"/>
        <w:autoSpaceDN w:val="0"/>
        <w:adjustRightInd w:val="0"/>
        <w:jc w:val="center"/>
        <w:rPr>
          <w:rFonts w:ascii="Arial" w:hAnsi="Arial" w:cs="Arial"/>
          <w:b/>
          <w:sz w:val="20"/>
          <w:szCs w:val="20"/>
        </w:rPr>
      </w:pPr>
      <w:r w:rsidRPr="006D778C">
        <w:rPr>
          <w:rFonts w:ascii="Arial" w:hAnsi="Arial" w:cs="Arial"/>
          <w:b/>
          <w:sz w:val="20"/>
          <w:szCs w:val="20"/>
        </w:rPr>
        <w:t>VI</w:t>
      </w:r>
      <w:r w:rsidR="00D16535" w:rsidRPr="006D778C">
        <w:rPr>
          <w:rFonts w:ascii="Arial" w:hAnsi="Arial" w:cs="Arial"/>
          <w:b/>
          <w:sz w:val="20"/>
          <w:szCs w:val="20"/>
        </w:rPr>
        <w:t>I</w:t>
      </w:r>
      <w:r w:rsidRPr="006D778C">
        <w:rPr>
          <w:rFonts w:ascii="Arial" w:hAnsi="Arial" w:cs="Arial"/>
          <w:b/>
          <w:sz w:val="20"/>
          <w:szCs w:val="20"/>
        </w:rPr>
        <w:t>I.</w:t>
      </w:r>
    </w:p>
    <w:p w:rsidR="00F86F78" w:rsidRPr="006D778C" w:rsidRDefault="008E38E1" w:rsidP="00F86F78">
      <w:pPr>
        <w:tabs>
          <w:tab w:val="left" w:pos="-15"/>
        </w:tabs>
        <w:autoSpaceDE w:val="0"/>
        <w:ind w:left="30" w:hanging="45"/>
        <w:jc w:val="center"/>
        <w:rPr>
          <w:rFonts w:ascii="Arial" w:hAnsi="Arial" w:cs="Arial"/>
          <w:b/>
          <w:bCs/>
          <w:color w:val="000000"/>
          <w:spacing w:val="-3"/>
          <w:sz w:val="20"/>
          <w:szCs w:val="20"/>
        </w:rPr>
      </w:pPr>
      <w:r w:rsidRPr="006D778C">
        <w:rPr>
          <w:rFonts w:ascii="Arial" w:hAnsi="Arial" w:cs="Arial"/>
          <w:b/>
          <w:color w:val="000000"/>
          <w:spacing w:val="-3"/>
          <w:sz w:val="20"/>
          <w:szCs w:val="20"/>
        </w:rPr>
        <w:t>Výpověď smlouvy, snížení dotace</w:t>
      </w:r>
      <w:r w:rsidR="0077123A">
        <w:rPr>
          <w:rFonts w:ascii="Arial" w:hAnsi="Arial" w:cs="Arial"/>
          <w:b/>
          <w:color w:val="000000"/>
          <w:spacing w:val="-3"/>
          <w:sz w:val="20"/>
          <w:szCs w:val="20"/>
        </w:rPr>
        <w:t xml:space="preserve">, </w:t>
      </w:r>
      <w:r w:rsidRPr="006D778C">
        <w:rPr>
          <w:rFonts w:ascii="Arial" w:hAnsi="Arial" w:cs="Arial"/>
          <w:b/>
          <w:color w:val="000000"/>
          <w:spacing w:val="-3"/>
          <w:sz w:val="20"/>
          <w:szCs w:val="20"/>
        </w:rPr>
        <w:t xml:space="preserve"> porušení </w:t>
      </w:r>
      <w:r w:rsidR="00F86F78" w:rsidRPr="006D778C">
        <w:rPr>
          <w:rFonts w:ascii="Arial" w:hAnsi="Arial" w:cs="Arial"/>
          <w:b/>
          <w:color w:val="000000"/>
          <w:spacing w:val="-3"/>
          <w:sz w:val="20"/>
          <w:szCs w:val="20"/>
        </w:rPr>
        <w:t xml:space="preserve">rozpočtové kázně </w:t>
      </w:r>
    </w:p>
    <w:p w:rsidR="00C83FB1" w:rsidRPr="006D778C" w:rsidRDefault="00C83FB1" w:rsidP="00C83FB1">
      <w:pPr>
        <w:tabs>
          <w:tab w:val="left" w:pos="284"/>
        </w:tabs>
        <w:autoSpaceDE w:val="0"/>
        <w:autoSpaceDN w:val="0"/>
        <w:adjustRightInd w:val="0"/>
        <w:jc w:val="both"/>
        <w:rPr>
          <w:rFonts w:ascii="Arial" w:hAnsi="Arial" w:cs="Arial"/>
          <w:sz w:val="20"/>
          <w:szCs w:val="20"/>
        </w:rPr>
      </w:pPr>
    </w:p>
    <w:p w:rsidR="00F86F78" w:rsidRPr="006D778C" w:rsidRDefault="00F86F78" w:rsidP="00C83FB1">
      <w:pPr>
        <w:numPr>
          <w:ilvl w:val="0"/>
          <w:numId w:val="2"/>
        </w:numPr>
        <w:tabs>
          <w:tab w:val="left" w:pos="426"/>
        </w:tabs>
        <w:autoSpaceDE w:val="0"/>
        <w:autoSpaceDN w:val="0"/>
        <w:adjustRightInd w:val="0"/>
        <w:ind w:left="426" w:hanging="426"/>
        <w:jc w:val="both"/>
        <w:rPr>
          <w:rFonts w:ascii="Arial" w:hAnsi="Arial" w:cs="Arial"/>
          <w:sz w:val="20"/>
          <w:szCs w:val="20"/>
        </w:rPr>
      </w:pPr>
      <w:r w:rsidRPr="006D778C">
        <w:rPr>
          <w:rFonts w:ascii="Arial" w:hAnsi="Arial" w:cs="Arial"/>
          <w:sz w:val="20"/>
          <w:szCs w:val="20"/>
        </w:rPr>
        <w:t>P</w:t>
      </w:r>
      <w:r w:rsidR="005F09D2" w:rsidRPr="006D778C">
        <w:rPr>
          <w:rFonts w:ascii="Arial" w:hAnsi="Arial" w:cs="Arial"/>
          <w:color w:val="000000"/>
          <w:sz w:val="20"/>
          <w:szCs w:val="20"/>
        </w:rPr>
        <w:t>oskytovatel je oprávněn tuto smlouvu vypovědět z důvodů na straně příjemce, a to zejména v případě, že po uzavření této smlouvy nastane nebo vyjde najevo skutečnost, která poskytovatele opravňuje dotaci nebo její část odejmout. Takovými skutečnostmi jsou například zjištění poskytovatele, že údaje, které mu sdělil příjemce, a které měly vliv na rozhodnutí o poskytnutí dotace</w:t>
      </w:r>
      <w:r w:rsidR="00432080" w:rsidRPr="006D778C">
        <w:rPr>
          <w:rFonts w:ascii="Arial" w:hAnsi="Arial" w:cs="Arial"/>
          <w:color w:val="000000"/>
          <w:sz w:val="20"/>
          <w:szCs w:val="20"/>
        </w:rPr>
        <w:t xml:space="preserve">, jsou nepravdivé. </w:t>
      </w:r>
    </w:p>
    <w:p w:rsidR="008E38E1" w:rsidRPr="006D778C" w:rsidRDefault="008E38E1" w:rsidP="00C83FB1">
      <w:pPr>
        <w:widowControl w:val="0"/>
        <w:numPr>
          <w:ilvl w:val="0"/>
          <w:numId w:val="2"/>
        </w:numPr>
        <w:tabs>
          <w:tab w:val="left" w:pos="426"/>
        </w:tabs>
        <w:autoSpaceDE w:val="0"/>
        <w:spacing w:before="200"/>
        <w:ind w:left="426" w:hanging="426"/>
        <w:jc w:val="both"/>
        <w:rPr>
          <w:rFonts w:ascii="Arial" w:hAnsi="Arial" w:cs="Arial"/>
          <w:color w:val="000000"/>
          <w:spacing w:val="-3"/>
          <w:sz w:val="20"/>
          <w:szCs w:val="20"/>
        </w:rPr>
      </w:pPr>
      <w:r w:rsidRPr="006D778C">
        <w:rPr>
          <w:rFonts w:ascii="Arial" w:hAnsi="Arial" w:cs="Arial"/>
          <w:color w:val="000000"/>
          <w:spacing w:val="-3"/>
          <w:sz w:val="20"/>
          <w:szCs w:val="20"/>
        </w:rPr>
        <w:t>Výpovědní lhůta je 10 dní a začíná běžet dnem doručení písemné výpovědi příjemci.</w:t>
      </w:r>
    </w:p>
    <w:p w:rsidR="008E38E1" w:rsidRPr="006D778C" w:rsidRDefault="008E38E1" w:rsidP="00C83FB1">
      <w:pPr>
        <w:widowControl w:val="0"/>
        <w:numPr>
          <w:ilvl w:val="0"/>
          <w:numId w:val="2"/>
        </w:numPr>
        <w:tabs>
          <w:tab w:val="left" w:pos="426"/>
        </w:tabs>
        <w:autoSpaceDE w:val="0"/>
        <w:spacing w:before="200"/>
        <w:ind w:left="426" w:hanging="426"/>
        <w:jc w:val="both"/>
        <w:rPr>
          <w:rFonts w:ascii="Arial" w:hAnsi="Arial" w:cs="Arial"/>
          <w:color w:val="000000"/>
          <w:spacing w:val="-3"/>
          <w:sz w:val="20"/>
          <w:szCs w:val="20"/>
        </w:rPr>
      </w:pPr>
      <w:r w:rsidRPr="006D778C">
        <w:rPr>
          <w:rFonts w:ascii="Arial" w:hAnsi="Arial" w:cs="Arial"/>
          <w:color w:val="000000"/>
          <w:spacing w:val="-3"/>
          <w:sz w:val="20"/>
          <w:szCs w:val="20"/>
        </w:rPr>
        <w:t xml:space="preserve">V písemné výpovědi poskytovatel uvede zjištěné skutečnosti, které jej prokazatelně vedly k výpovědi smlouvy, a vyzve příjemce k vrácení celé dotace nebo její části, pokud již byly poskytnuty. Příjemce </w:t>
      </w:r>
      <w:r w:rsidR="00C83FB1" w:rsidRPr="006D778C">
        <w:rPr>
          <w:rFonts w:ascii="Arial" w:hAnsi="Arial" w:cs="Arial"/>
          <w:color w:val="000000"/>
          <w:spacing w:val="-3"/>
          <w:sz w:val="20"/>
          <w:szCs w:val="20"/>
        </w:rPr>
        <w:br/>
      </w:r>
      <w:r w:rsidRPr="006D778C">
        <w:rPr>
          <w:rFonts w:ascii="Arial" w:hAnsi="Arial" w:cs="Arial"/>
          <w:color w:val="000000"/>
          <w:spacing w:val="-3"/>
          <w:sz w:val="20"/>
          <w:szCs w:val="20"/>
        </w:rPr>
        <w:t>je povinen vrátit tyto prostředky do 15 dnů od ukončení smlouvy na účet poskytovatele uvedený ve výpovědi. Pokud tyto prostředky ještě nebyly převedeny na účet příjemce, přestože byla uzavřena smlouva, má poskytovatel právo je neposkytnout.</w:t>
      </w:r>
    </w:p>
    <w:p w:rsidR="008B43D2" w:rsidRDefault="008B43D2" w:rsidP="00C83FB1">
      <w:pPr>
        <w:tabs>
          <w:tab w:val="left" w:pos="426"/>
        </w:tabs>
        <w:autoSpaceDE w:val="0"/>
        <w:autoSpaceDN w:val="0"/>
        <w:adjustRightInd w:val="0"/>
        <w:ind w:left="426" w:hanging="426"/>
        <w:jc w:val="both"/>
        <w:rPr>
          <w:rFonts w:ascii="Arial" w:hAnsi="Arial" w:cs="Arial"/>
          <w:sz w:val="20"/>
          <w:szCs w:val="20"/>
        </w:rPr>
      </w:pPr>
    </w:p>
    <w:p w:rsidR="008E38E1" w:rsidRPr="006D778C" w:rsidRDefault="008E38E1" w:rsidP="00C83FB1">
      <w:pPr>
        <w:tabs>
          <w:tab w:val="left" w:pos="426"/>
        </w:tabs>
        <w:autoSpaceDE w:val="0"/>
        <w:autoSpaceDN w:val="0"/>
        <w:adjustRightInd w:val="0"/>
        <w:ind w:left="426" w:hanging="426"/>
        <w:jc w:val="both"/>
        <w:rPr>
          <w:rFonts w:ascii="Arial" w:hAnsi="Arial" w:cs="Arial"/>
          <w:sz w:val="20"/>
          <w:szCs w:val="20"/>
        </w:rPr>
      </w:pPr>
    </w:p>
    <w:p w:rsidR="00F86F78" w:rsidRPr="006D778C" w:rsidRDefault="005F09D2" w:rsidP="00C83FB1">
      <w:pPr>
        <w:numPr>
          <w:ilvl w:val="0"/>
          <w:numId w:val="2"/>
        </w:numPr>
        <w:tabs>
          <w:tab w:val="left" w:pos="426"/>
        </w:tabs>
        <w:autoSpaceDE w:val="0"/>
        <w:autoSpaceDN w:val="0"/>
        <w:adjustRightInd w:val="0"/>
        <w:ind w:left="426" w:hanging="426"/>
        <w:jc w:val="both"/>
        <w:rPr>
          <w:rFonts w:ascii="Arial" w:hAnsi="Arial" w:cs="Arial"/>
          <w:color w:val="000000"/>
          <w:sz w:val="20"/>
          <w:szCs w:val="20"/>
        </w:rPr>
      </w:pPr>
      <w:r w:rsidRPr="006D778C">
        <w:rPr>
          <w:rFonts w:ascii="Arial" w:hAnsi="Arial" w:cs="Arial"/>
          <w:sz w:val="20"/>
          <w:szCs w:val="20"/>
        </w:rPr>
        <w:t xml:space="preserve">Příjemce bere na vědomí, že každé porušení povinností podle této smlouvy z jeho strany </w:t>
      </w:r>
      <w:r w:rsidR="00C83FB1" w:rsidRPr="006D778C">
        <w:rPr>
          <w:rFonts w:ascii="Arial" w:hAnsi="Arial" w:cs="Arial"/>
          <w:sz w:val="20"/>
          <w:szCs w:val="20"/>
        </w:rPr>
        <w:br/>
      </w:r>
      <w:r w:rsidR="008E1D32">
        <w:rPr>
          <w:rFonts w:ascii="Arial" w:hAnsi="Arial" w:cs="Arial"/>
          <w:sz w:val="20"/>
          <w:szCs w:val="20"/>
        </w:rPr>
        <w:t>je</w:t>
      </w:r>
      <w:r w:rsidRPr="006D778C">
        <w:rPr>
          <w:rFonts w:ascii="Arial" w:hAnsi="Arial" w:cs="Arial"/>
          <w:sz w:val="20"/>
          <w:szCs w:val="20"/>
        </w:rPr>
        <w:t xml:space="preserve"> považováno za porušení rozpočtové kázně podle ustanovení § 22 zákona č. 250/2000 Sb., </w:t>
      </w:r>
      <w:r w:rsidR="00C83FB1" w:rsidRPr="006D778C">
        <w:rPr>
          <w:rFonts w:ascii="Arial" w:hAnsi="Arial" w:cs="Arial"/>
          <w:sz w:val="20"/>
          <w:szCs w:val="20"/>
        </w:rPr>
        <w:br/>
      </w:r>
      <w:r w:rsidRPr="006D778C">
        <w:rPr>
          <w:rFonts w:ascii="Arial" w:hAnsi="Arial" w:cs="Arial"/>
          <w:sz w:val="20"/>
          <w:szCs w:val="20"/>
        </w:rPr>
        <w:t xml:space="preserve">o rozpočtových pravidlech územních rozpočtů a poskytovatel je oprávněn požadovat odvod </w:t>
      </w:r>
      <w:r w:rsidR="006D778C" w:rsidRPr="006D778C">
        <w:rPr>
          <w:rFonts w:ascii="Arial" w:hAnsi="Arial" w:cs="Arial"/>
          <w:sz w:val="20"/>
          <w:szCs w:val="20"/>
        </w:rPr>
        <w:br/>
      </w:r>
      <w:r w:rsidRPr="006D778C">
        <w:rPr>
          <w:rFonts w:ascii="Arial" w:hAnsi="Arial" w:cs="Arial"/>
          <w:sz w:val="20"/>
          <w:szCs w:val="20"/>
        </w:rPr>
        <w:t xml:space="preserve">za porušení rozpočtové kázně odpovídající částce neoprávněně použitých nebo zadržených </w:t>
      </w:r>
      <w:r w:rsidRPr="006D778C">
        <w:rPr>
          <w:rFonts w:ascii="Arial" w:hAnsi="Arial" w:cs="Arial"/>
          <w:sz w:val="20"/>
          <w:szCs w:val="20"/>
        </w:rPr>
        <w:lastRenderedPageBreak/>
        <w:t>prostředků a úhradu penále za porušení rozpočtové kázně ve výši 1 promile denně z neoprávněně použitých nebo zadržených prostředků, nejvýše však do výše tohoto odvodu.</w:t>
      </w:r>
      <w:r w:rsidR="00F86F78" w:rsidRPr="006D778C">
        <w:rPr>
          <w:rFonts w:ascii="Arial" w:hAnsi="Arial" w:cs="Arial"/>
          <w:color w:val="000000"/>
          <w:sz w:val="20"/>
          <w:szCs w:val="20"/>
        </w:rPr>
        <w:t xml:space="preserve"> </w:t>
      </w:r>
    </w:p>
    <w:p w:rsidR="00F86F78" w:rsidRPr="006D778C" w:rsidRDefault="00F86F78" w:rsidP="00C83FB1">
      <w:pPr>
        <w:pStyle w:val="Odstavecseseznamem"/>
        <w:tabs>
          <w:tab w:val="left" w:pos="426"/>
        </w:tabs>
        <w:ind w:left="426" w:hanging="426"/>
        <w:rPr>
          <w:rFonts w:ascii="Arial" w:hAnsi="Arial" w:cs="Arial"/>
          <w:color w:val="000000"/>
          <w:sz w:val="20"/>
          <w:szCs w:val="20"/>
        </w:rPr>
      </w:pPr>
    </w:p>
    <w:p w:rsidR="00F86F78" w:rsidRPr="006D778C" w:rsidRDefault="008E38E1" w:rsidP="00C83FB1">
      <w:pPr>
        <w:numPr>
          <w:ilvl w:val="0"/>
          <w:numId w:val="2"/>
        </w:numPr>
        <w:tabs>
          <w:tab w:val="left" w:pos="426"/>
        </w:tabs>
        <w:autoSpaceDE w:val="0"/>
        <w:autoSpaceDN w:val="0"/>
        <w:adjustRightInd w:val="0"/>
        <w:ind w:left="426" w:hanging="426"/>
        <w:jc w:val="both"/>
        <w:rPr>
          <w:rFonts w:ascii="Arial" w:hAnsi="Arial" w:cs="Arial"/>
          <w:color w:val="000000"/>
          <w:sz w:val="20"/>
          <w:szCs w:val="20"/>
        </w:rPr>
      </w:pPr>
      <w:r w:rsidRPr="006D778C">
        <w:rPr>
          <w:rFonts w:ascii="Arial" w:hAnsi="Arial" w:cs="Arial"/>
          <w:color w:val="000000"/>
          <w:sz w:val="20"/>
          <w:szCs w:val="20"/>
        </w:rPr>
        <w:t xml:space="preserve">Porušením rozpočtové kázně je </w:t>
      </w:r>
      <w:r w:rsidR="00F9395D" w:rsidRPr="006D778C">
        <w:rPr>
          <w:rFonts w:ascii="Arial" w:hAnsi="Arial" w:cs="Arial"/>
          <w:color w:val="000000"/>
          <w:sz w:val="20"/>
          <w:szCs w:val="20"/>
        </w:rPr>
        <w:t>také</w:t>
      </w:r>
      <w:r w:rsidR="00F86F78" w:rsidRPr="006D778C">
        <w:rPr>
          <w:rFonts w:ascii="Arial" w:hAnsi="Arial" w:cs="Arial"/>
          <w:color w:val="000000"/>
          <w:sz w:val="20"/>
          <w:szCs w:val="20"/>
        </w:rPr>
        <w:t xml:space="preserve">, pokud není dodán nebo dokumentován výstup </w:t>
      </w:r>
      <w:r w:rsidR="00935185" w:rsidRPr="006D778C">
        <w:rPr>
          <w:rFonts w:ascii="Arial" w:hAnsi="Arial" w:cs="Arial"/>
          <w:color w:val="000000"/>
          <w:sz w:val="20"/>
          <w:szCs w:val="20"/>
        </w:rPr>
        <w:t>dotace</w:t>
      </w:r>
      <w:r w:rsidR="00F86F78" w:rsidRPr="006D778C">
        <w:rPr>
          <w:rFonts w:ascii="Arial" w:hAnsi="Arial" w:cs="Arial"/>
          <w:color w:val="000000"/>
          <w:sz w:val="20"/>
          <w:szCs w:val="20"/>
        </w:rPr>
        <w:t xml:space="preserve"> uvedený v čl. III. této smlouvy </w:t>
      </w:r>
      <w:r w:rsidR="00F9395D" w:rsidRPr="006D778C">
        <w:rPr>
          <w:rFonts w:ascii="Arial" w:hAnsi="Arial" w:cs="Arial"/>
          <w:color w:val="000000"/>
          <w:sz w:val="20"/>
          <w:szCs w:val="20"/>
        </w:rPr>
        <w:t xml:space="preserve">a </w:t>
      </w:r>
      <w:r w:rsidR="00F86F78" w:rsidRPr="006D778C">
        <w:rPr>
          <w:rFonts w:ascii="Arial" w:hAnsi="Arial" w:cs="Arial"/>
          <w:color w:val="000000"/>
          <w:sz w:val="20"/>
          <w:szCs w:val="20"/>
        </w:rPr>
        <w:t xml:space="preserve">kvalita výstupu neodpovídá účelu </w:t>
      </w:r>
      <w:r w:rsidR="00935185" w:rsidRPr="006D778C">
        <w:rPr>
          <w:rFonts w:ascii="Arial" w:hAnsi="Arial" w:cs="Arial"/>
          <w:color w:val="000000"/>
          <w:sz w:val="20"/>
          <w:szCs w:val="20"/>
        </w:rPr>
        <w:t>dotace</w:t>
      </w:r>
      <w:r w:rsidR="00C83FB1" w:rsidRPr="006D778C">
        <w:rPr>
          <w:rFonts w:ascii="Arial" w:hAnsi="Arial" w:cs="Arial"/>
          <w:color w:val="000000"/>
          <w:sz w:val="20"/>
          <w:szCs w:val="20"/>
        </w:rPr>
        <w:t xml:space="preserve"> </w:t>
      </w:r>
      <w:r w:rsidR="00F86F78" w:rsidRPr="006D778C">
        <w:rPr>
          <w:rFonts w:ascii="Arial" w:hAnsi="Arial" w:cs="Arial"/>
          <w:color w:val="000000"/>
          <w:sz w:val="20"/>
          <w:szCs w:val="20"/>
        </w:rPr>
        <w:t>nebo při případné kontrole určeným zaměstnancem poskytovatele</w:t>
      </w:r>
      <w:r w:rsidR="00DD7751" w:rsidRPr="006D778C">
        <w:rPr>
          <w:rFonts w:ascii="Arial" w:hAnsi="Arial" w:cs="Arial"/>
          <w:color w:val="000000"/>
          <w:sz w:val="20"/>
          <w:szCs w:val="20"/>
        </w:rPr>
        <w:t xml:space="preserve"> nebo v případě nedodržení termínu realizace </w:t>
      </w:r>
      <w:r w:rsidR="006D778C" w:rsidRPr="006D778C">
        <w:rPr>
          <w:rFonts w:ascii="Arial" w:hAnsi="Arial" w:cs="Arial"/>
          <w:color w:val="000000"/>
          <w:sz w:val="20"/>
          <w:szCs w:val="20"/>
        </w:rPr>
        <w:t>akce</w:t>
      </w:r>
      <w:r w:rsidR="00DD7751" w:rsidRPr="006D778C">
        <w:rPr>
          <w:rFonts w:ascii="Arial" w:hAnsi="Arial" w:cs="Arial"/>
          <w:color w:val="000000"/>
          <w:sz w:val="20"/>
          <w:szCs w:val="20"/>
        </w:rPr>
        <w:t xml:space="preserve"> dle čl. III. této smlouvy, nebo nedodání</w:t>
      </w:r>
      <w:r w:rsidR="00DD7751" w:rsidRPr="006D778C">
        <w:rPr>
          <w:rFonts w:ascii="Arial" w:hAnsi="Arial" w:cs="Arial"/>
          <w:sz w:val="20"/>
          <w:szCs w:val="20"/>
        </w:rPr>
        <w:t xml:space="preserve"> Závěrečné zprávy či nesplnění povinnosti dle čl. X odst. 5 smlouvy</w:t>
      </w:r>
      <w:r w:rsidR="00F86F78" w:rsidRPr="006D778C">
        <w:rPr>
          <w:rFonts w:ascii="Arial" w:hAnsi="Arial" w:cs="Arial"/>
          <w:color w:val="000000"/>
          <w:sz w:val="20"/>
          <w:szCs w:val="20"/>
        </w:rPr>
        <w:t>.</w:t>
      </w:r>
      <w:r w:rsidR="00F9395D" w:rsidRPr="006D778C">
        <w:rPr>
          <w:rFonts w:ascii="Arial" w:hAnsi="Arial" w:cs="Arial"/>
          <w:color w:val="000000"/>
          <w:sz w:val="20"/>
          <w:szCs w:val="20"/>
        </w:rPr>
        <w:t xml:space="preserve"> Za t</w:t>
      </w:r>
      <w:r w:rsidR="009A17B1">
        <w:rPr>
          <w:rFonts w:ascii="Arial" w:hAnsi="Arial" w:cs="Arial"/>
          <w:color w:val="000000"/>
          <w:sz w:val="20"/>
          <w:szCs w:val="20"/>
        </w:rPr>
        <w:t>a</w:t>
      </w:r>
      <w:r w:rsidR="00F9395D" w:rsidRPr="006D778C">
        <w:rPr>
          <w:rFonts w:ascii="Arial" w:hAnsi="Arial" w:cs="Arial"/>
          <w:color w:val="000000"/>
          <w:sz w:val="20"/>
          <w:szCs w:val="20"/>
        </w:rPr>
        <w:t>to vyjmenovaná pochybení může být vyměřen odvod až do výše 100% dotace s ohledem</w:t>
      </w:r>
      <w:r w:rsidR="00F86F78" w:rsidRPr="006D778C">
        <w:rPr>
          <w:rFonts w:ascii="Arial" w:hAnsi="Arial" w:cs="Arial"/>
          <w:color w:val="000000"/>
          <w:sz w:val="20"/>
          <w:szCs w:val="20"/>
        </w:rPr>
        <w:t xml:space="preserve"> </w:t>
      </w:r>
      <w:r w:rsidR="00F9395D" w:rsidRPr="006D778C">
        <w:rPr>
          <w:rFonts w:ascii="Arial" w:hAnsi="Arial" w:cs="Arial"/>
          <w:color w:val="000000"/>
          <w:sz w:val="20"/>
          <w:szCs w:val="20"/>
        </w:rPr>
        <w:t>na rozsah nenaplnění účelu</w:t>
      </w:r>
      <w:r w:rsidR="006D778C" w:rsidRPr="006D778C">
        <w:rPr>
          <w:rFonts w:ascii="Arial" w:hAnsi="Arial" w:cs="Arial"/>
          <w:color w:val="000000"/>
          <w:sz w:val="20"/>
          <w:szCs w:val="20"/>
        </w:rPr>
        <w:t xml:space="preserve"> poskytované dotace</w:t>
      </w:r>
      <w:r w:rsidR="00F9395D" w:rsidRPr="006D778C">
        <w:rPr>
          <w:rFonts w:ascii="Arial" w:hAnsi="Arial" w:cs="Arial"/>
          <w:color w:val="000000"/>
          <w:sz w:val="20"/>
          <w:szCs w:val="20"/>
        </w:rPr>
        <w:t>.</w:t>
      </w:r>
    </w:p>
    <w:p w:rsidR="00F9395D" w:rsidRPr="006D778C" w:rsidRDefault="00F9395D" w:rsidP="00C83FB1">
      <w:pPr>
        <w:pStyle w:val="Odstavecseseznamem"/>
        <w:tabs>
          <w:tab w:val="left" w:pos="426"/>
        </w:tabs>
        <w:ind w:left="426" w:hanging="426"/>
        <w:rPr>
          <w:rFonts w:ascii="Arial" w:hAnsi="Arial" w:cs="Arial"/>
          <w:color w:val="000000"/>
          <w:sz w:val="20"/>
          <w:szCs w:val="20"/>
        </w:rPr>
      </w:pPr>
    </w:p>
    <w:p w:rsidR="00F86F78" w:rsidRPr="006D778C" w:rsidRDefault="00CD07A3" w:rsidP="00C83FB1">
      <w:pPr>
        <w:pStyle w:val="Odstavecseseznamem"/>
        <w:numPr>
          <w:ilvl w:val="0"/>
          <w:numId w:val="2"/>
        </w:numPr>
        <w:tabs>
          <w:tab w:val="left" w:pos="426"/>
        </w:tabs>
        <w:ind w:left="426" w:hanging="426"/>
        <w:jc w:val="both"/>
        <w:rPr>
          <w:rFonts w:ascii="Arial" w:hAnsi="Arial" w:cs="Arial"/>
          <w:color w:val="000000"/>
          <w:sz w:val="20"/>
          <w:szCs w:val="20"/>
        </w:rPr>
      </w:pPr>
      <w:r w:rsidRPr="006D778C">
        <w:rPr>
          <w:rFonts w:ascii="Arial" w:hAnsi="Arial" w:cs="Arial"/>
          <w:color w:val="000000"/>
          <w:sz w:val="20"/>
          <w:szCs w:val="20"/>
        </w:rPr>
        <w:t>Poskytovatelem zjištěné nedodržení některých méně závažných podmínek, zejména termínů jednotlivých administrativních úkonů příjemce, jejichž povaha umožňuje nápravu v náhradní lhůtě</w:t>
      </w:r>
      <w:r w:rsidR="006D778C" w:rsidRPr="006D778C">
        <w:rPr>
          <w:rFonts w:ascii="Arial" w:hAnsi="Arial" w:cs="Arial"/>
          <w:color w:val="000000"/>
          <w:sz w:val="20"/>
          <w:szCs w:val="20"/>
        </w:rPr>
        <w:t>,</w:t>
      </w:r>
      <w:r w:rsidR="007B2699" w:rsidRPr="006D778C">
        <w:rPr>
          <w:rFonts w:ascii="Arial" w:hAnsi="Arial" w:cs="Arial"/>
          <w:color w:val="000000"/>
          <w:sz w:val="20"/>
          <w:szCs w:val="20"/>
        </w:rPr>
        <w:t xml:space="preserve"> </w:t>
      </w:r>
      <w:r w:rsidR="00C83FB1" w:rsidRPr="006D778C">
        <w:rPr>
          <w:rFonts w:ascii="Arial" w:hAnsi="Arial" w:cs="Arial"/>
          <w:color w:val="000000"/>
          <w:sz w:val="20"/>
          <w:szCs w:val="20"/>
        </w:rPr>
        <w:br/>
      </w:r>
      <w:r w:rsidR="007B2699" w:rsidRPr="006D778C">
        <w:rPr>
          <w:rFonts w:ascii="Arial" w:hAnsi="Arial" w:cs="Arial"/>
          <w:color w:val="000000"/>
          <w:sz w:val="20"/>
          <w:szCs w:val="20"/>
        </w:rPr>
        <w:t>a jsou na základě písemné výzvy poskytovatele opatřením příjemce odstraněny nejsou porušením</w:t>
      </w:r>
      <w:r w:rsidR="006D778C" w:rsidRPr="006D778C">
        <w:rPr>
          <w:rFonts w:ascii="Arial" w:hAnsi="Arial" w:cs="Arial"/>
          <w:color w:val="000000"/>
          <w:sz w:val="20"/>
          <w:szCs w:val="20"/>
        </w:rPr>
        <w:t>,</w:t>
      </w:r>
      <w:r w:rsidR="007B2699" w:rsidRPr="006D778C">
        <w:rPr>
          <w:rFonts w:ascii="Arial" w:hAnsi="Arial" w:cs="Arial"/>
          <w:color w:val="000000"/>
          <w:sz w:val="20"/>
          <w:szCs w:val="20"/>
        </w:rPr>
        <w:t xml:space="preserve"> rozpočtové kázně.</w:t>
      </w:r>
    </w:p>
    <w:p w:rsidR="009F5512" w:rsidRPr="009F5512" w:rsidRDefault="005358E2" w:rsidP="00F86F78">
      <w:pPr>
        <w:pStyle w:val="Zkladntext"/>
        <w:keepLines w:val="0"/>
        <w:numPr>
          <w:ilvl w:val="0"/>
          <w:numId w:val="2"/>
        </w:numPr>
        <w:tabs>
          <w:tab w:val="left" w:pos="142"/>
          <w:tab w:val="left" w:pos="426"/>
        </w:tabs>
        <w:spacing w:before="120"/>
        <w:ind w:left="426" w:hanging="426"/>
        <w:jc w:val="center"/>
        <w:rPr>
          <w:rFonts w:ascii="Arial" w:hAnsi="Arial" w:cs="Arial"/>
          <w:b/>
          <w:sz w:val="20"/>
          <w:szCs w:val="20"/>
        </w:rPr>
      </w:pPr>
      <w:r w:rsidRPr="0077123A">
        <w:rPr>
          <w:rFonts w:ascii="Arial" w:hAnsi="Arial" w:cs="Arial"/>
          <w:sz w:val="20"/>
          <w:szCs w:val="20"/>
        </w:rPr>
        <w:t>V případě nedodržení termínu odevzdání vyúčtování a Závěrečné zprávy je poskytovatel oprávněn uložit odvod za porušení rozpočtové kázně až do 5 % z celkové částky poskytnuté dotace; toto neplatí, pokud příjemce prokáže, že k nedodržení termínu došlo z reálných a objektivních důvodů.</w:t>
      </w:r>
    </w:p>
    <w:p w:rsidR="009F5512" w:rsidRDefault="009F5512" w:rsidP="009F5512">
      <w:pPr>
        <w:pStyle w:val="Zkladntext"/>
        <w:keepLines w:val="0"/>
        <w:tabs>
          <w:tab w:val="left" w:pos="142"/>
          <w:tab w:val="left" w:pos="426"/>
        </w:tabs>
        <w:spacing w:before="120"/>
        <w:ind w:left="426"/>
        <w:jc w:val="center"/>
        <w:rPr>
          <w:rFonts w:ascii="Arial" w:hAnsi="Arial" w:cs="Arial"/>
          <w:sz w:val="20"/>
          <w:szCs w:val="20"/>
        </w:rPr>
      </w:pPr>
    </w:p>
    <w:p w:rsidR="00F86F78" w:rsidRPr="0077123A" w:rsidRDefault="005358E2" w:rsidP="009F5512">
      <w:pPr>
        <w:pStyle w:val="Zkladntext"/>
        <w:keepLines w:val="0"/>
        <w:tabs>
          <w:tab w:val="left" w:pos="142"/>
          <w:tab w:val="left" w:pos="426"/>
        </w:tabs>
        <w:spacing w:before="120"/>
        <w:ind w:left="426"/>
        <w:jc w:val="center"/>
        <w:rPr>
          <w:rFonts w:ascii="Arial" w:hAnsi="Arial" w:cs="Arial"/>
          <w:b/>
          <w:sz w:val="20"/>
          <w:szCs w:val="20"/>
        </w:rPr>
      </w:pPr>
      <w:r w:rsidRPr="0077123A">
        <w:rPr>
          <w:rFonts w:ascii="Arial" w:hAnsi="Arial" w:cs="Arial"/>
          <w:sz w:val="20"/>
          <w:szCs w:val="20"/>
        </w:rPr>
        <w:t xml:space="preserve"> </w:t>
      </w:r>
      <w:r w:rsidR="008E1D32" w:rsidRPr="0077123A">
        <w:rPr>
          <w:rFonts w:ascii="Arial" w:hAnsi="Arial" w:cs="Arial"/>
          <w:b/>
          <w:sz w:val="20"/>
          <w:szCs w:val="20"/>
        </w:rPr>
        <w:t>IX.</w:t>
      </w:r>
    </w:p>
    <w:p w:rsidR="0077123A" w:rsidRDefault="0077123A" w:rsidP="00F86F78">
      <w:pPr>
        <w:autoSpaceDE w:val="0"/>
        <w:autoSpaceDN w:val="0"/>
        <w:adjustRightInd w:val="0"/>
        <w:jc w:val="center"/>
        <w:rPr>
          <w:rFonts w:ascii="Arial" w:hAnsi="Arial" w:cs="Arial"/>
          <w:b/>
          <w:sz w:val="20"/>
          <w:szCs w:val="20"/>
        </w:rPr>
      </w:pPr>
    </w:p>
    <w:p w:rsidR="0077123A" w:rsidRDefault="0077123A" w:rsidP="00F86F78">
      <w:pPr>
        <w:autoSpaceDE w:val="0"/>
        <w:autoSpaceDN w:val="0"/>
        <w:adjustRightInd w:val="0"/>
        <w:jc w:val="center"/>
        <w:rPr>
          <w:rFonts w:ascii="Arial" w:hAnsi="Arial" w:cs="Arial"/>
          <w:b/>
          <w:sz w:val="20"/>
          <w:szCs w:val="20"/>
        </w:rPr>
      </w:pPr>
    </w:p>
    <w:p w:rsidR="00F86F78" w:rsidRPr="006D778C" w:rsidRDefault="00F86F78" w:rsidP="00F86F78">
      <w:pPr>
        <w:autoSpaceDE w:val="0"/>
        <w:autoSpaceDN w:val="0"/>
        <w:adjustRightInd w:val="0"/>
        <w:jc w:val="center"/>
        <w:rPr>
          <w:rFonts w:ascii="Arial" w:hAnsi="Arial" w:cs="Arial"/>
          <w:b/>
          <w:sz w:val="20"/>
          <w:szCs w:val="20"/>
        </w:rPr>
      </w:pPr>
      <w:r w:rsidRPr="009F5512">
        <w:rPr>
          <w:rFonts w:ascii="Arial" w:hAnsi="Arial" w:cs="Arial"/>
          <w:b/>
          <w:sz w:val="20"/>
          <w:szCs w:val="20"/>
        </w:rPr>
        <w:t>Ostatní ujednání</w:t>
      </w:r>
    </w:p>
    <w:p w:rsidR="00F86F78" w:rsidRPr="006D778C" w:rsidRDefault="00F86F78" w:rsidP="00C83FB1">
      <w:pPr>
        <w:autoSpaceDE w:val="0"/>
        <w:autoSpaceDN w:val="0"/>
        <w:adjustRightInd w:val="0"/>
        <w:ind w:left="284" w:hanging="284"/>
        <w:jc w:val="both"/>
        <w:rPr>
          <w:rFonts w:ascii="Arial" w:hAnsi="Arial" w:cs="Arial"/>
          <w:sz w:val="20"/>
          <w:szCs w:val="20"/>
        </w:rPr>
      </w:pPr>
    </w:p>
    <w:p w:rsidR="00F86F78" w:rsidRPr="006D778C" w:rsidRDefault="00F86F78" w:rsidP="00C83FB1">
      <w:pPr>
        <w:pStyle w:val="Zkladntext3"/>
        <w:numPr>
          <w:ilvl w:val="0"/>
          <w:numId w:val="17"/>
        </w:numPr>
        <w:autoSpaceDE/>
        <w:autoSpaceDN/>
        <w:adjustRightInd/>
        <w:spacing w:after="120"/>
        <w:ind w:left="426" w:hanging="426"/>
        <w:rPr>
          <w:rFonts w:ascii="Arial" w:hAnsi="Arial" w:cs="Arial"/>
          <w:szCs w:val="20"/>
          <w:highlight w:val="yellow"/>
        </w:rPr>
      </w:pPr>
      <w:r w:rsidRPr="006D778C">
        <w:rPr>
          <w:rFonts w:ascii="Arial" w:hAnsi="Arial" w:cs="Arial"/>
          <w:szCs w:val="20"/>
        </w:rPr>
        <w:t xml:space="preserve">Finanční podpora poskytovaná </w:t>
      </w:r>
      <w:r w:rsidR="006D778C" w:rsidRPr="006D778C">
        <w:rPr>
          <w:rFonts w:ascii="Arial" w:hAnsi="Arial" w:cs="Arial"/>
          <w:szCs w:val="20"/>
        </w:rPr>
        <w:t xml:space="preserve">touto smlouvou </w:t>
      </w:r>
      <w:r w:rsidRPr="006D778C">
        <w:rPr>
          <w:rFonts w:ascii="Arial" w:hAnsi="Arial" w:cs="Arial"/>
          <w:szCs w:val="20"/>
        </w:rPr>
        <w:t xml:space="preserve">naplňuje kritéria veřejné podpory. Poskytování veřejné podpory se řídí Smlouvou o fungování Evropské unie a příslušnými právními akty Evropské unie, zejména nařízením Komise (ES) č. 1407/2013 o použití článků 107 a 108 Smlouvy o fungování Evropské unie na podporu de minimis (dále jen „nařízení o de minimis“) ze dne 18. 12. 2013, </w:t>
      </w:r>
      <w:r w:rsidR="008E1D32" w:rsidRPr="008E1D32">
        <w:rPr>
          <w:rFonts w:ascii="Arial" w:hAnsi="Arial" w:cs="Arial"/>
          <w:szCs w:val="20"/>
        </w:rPr>
        <w:t>publikovaného v Úředním věstníku Evropské unie pod číslem L 352 ze dne 24. 12. 2013 a zákonem</w:t>
      </w:r>
      <w:r w:rsidRPr="006D778C">
        <w:rPr>
          <w:rFonts w:ascii="Arial" w:hAnsi="Arial" w:cs="Arial"/>
          <w:szCs w:val="20"/>
        </w:rPr>
        <w:t xml:space="preserve"> č. 215/2004, o úpravě některých vztahů v oblasti veřejné podpory. Celková výše této podpory udělená jednomu subjektu v rozhodném tříletém období nesmí přesáhnout částku 200 000 EUR, kdy tímto tříletým obdobím se rozumí současné účetní období a dvě předcházející účetní období. Příjemce, se podpisem této Smlouvy zavazuje, že nepřijme podporu na stejné způsobilé výdaje z jiných národních či evropských zdrojů. Datem poskytnutí podpory de minimis je datum podpisu smlouvy poskytovatelem. Nepřekročení zákonného limitu bylo ověřeno poskytovatelem v Registru podpor de minimis a podpisem smlouvy příjemce garantuje jeho nepřekročení.</w:t>
      </w:r>
      <w:r w:rsidRPr="006D778C">
        <w:rPr>
          <w:rFonts w:ascii="Arial" w:hAnsi="Arial" w:cs="Arial"/>
          <w:i/>
          <w:szCs w:val="20"/>
          <w:highlight w:val="yellow"/>
        </w:rPr>
        <w:t xml:space="preserve"> </w:t>
      </w:r>
    </w:p>
    <w:p w:rsidR="00F86F78" w:rsidRPr="006D778C" w:rsidRDefault="00F86F78" w:rsidP="00C83FB1">
      <w:pPr>
        <w:pStyle w:val="Zkladntext2"/>
        <w:widowControl w:val="0"/>
        <w:autoSpaceDE w:val="0"/>
        <w:spacing w:after="0" w:line="240" w:lineRule="auto"/>
        <w:ind w:left="426" w:hanging="426"/>
        <w:jc w:val="both"/>
        <w:rPr>
          <w:rFonts w:ascii="Arial" w:hAnsi="Arial" w:cs="Arial"/>
          <w:bCs w:val="0"/>
          <w:color w:val="000000"/>
          <w:spacing w:val="-3"/>
          <w:sz w:val="20"/>
          <w:szCs w:val="20"/>
        </w:rPr>
      </w:pPr>
    </w:p>
    <w:p w:rsidR="00F86F78" w:rsidRPr="006D778C" w:rsidRDefault="00F86F78" w:rsidP="00C83FB1">
      <w:pPr>
        <w:pStyle w:val="Zkladntext2"/>
        <w:widowControl w:val="0"/>
        <w:numPr>
          <w:ilvl w:val="0"/>
          <w:numId w:val="17"/>
        </w:numPr>
        <w:autoSpaceDE w:val="0"/>
        <w:spacing w:after="0" w:line="240" w:lineRule="auto"/>
        <w:ind w:left="426" w:hanging="426"/>
        <w:jc w:val="both"/>
        <w:rPr>
          <w:rFonts w:ascii="Arial" w:hAnsi="Arial" w:cs="Arial"/>
          <w:bCs w:val="0"/>
          <w:color w:val="000000"/>
          <w:spacing w:val="-3"/>
          <w:sz w:val="20"/>
          <w:szCs w:val="20"/>
        </w:rPr>
      </w:pPr>
      <w:r w:rsidRPr="006D778C">
        <w:rPr>
          <w:rFonts w:ascii="Arial" w:hAnsi="Arial" w:cs="Arial"/>
          <w:sz w:val="20"/>
          <w:szCs w:val="20"/>
        </w:rPr>
        <w:t>Pokud dojde v průběhu platnosti této smlouvy na straně příjemce ke změně podmínek, za kterých byl</w:t>
      </w:r>
      <w:r w:rsidR="005358E2" w:rsidRPr="006D778C">
        <w:rPr>
          <w:rFonts w:ascii="Arial" w:hAnsi="Arial" w:cs="Arial"/>
          <w:sz w:val="20"/>
          <w:szCs w:val="20"/>
        </w:rPr>
        <w:t>a</w:t>
      </w:r>
      <w:r w:rsidRPr="006D778C">
        <w:rPr>
          <w:rFonts w:ascii="Arial" w:hAnsi="Arial" w:cs="Arial"/>
          <w:sz w:val="20"/>
          <w:szCs w:val="20"/>
        </w:rPr>
        <w:t xml:space="preserve"> </w:t>
      </w:r>
      <w:r w:rsidR="005358E2" w:rsidRPr="006D778C">
        <w:rPr>
          <w:rFonts w:ascii="Arial" w:hAnsi="Arial" w:cs="Arial"/>
          <w:sz w:val="20"/>
          <w:szCs w:val="20"/>
        </w:rPr>
        <w:t xml:space="preserve">dotace </w:t>
      </w:r>
      <w:r w:rsidRPr="006D778C">
        <w:rPr>
          <w:rFonts w:ascii="Arial" w:hAnsi="Arial" w:cs="Arial"/>
          <w:sz w:val="20"/>
          <w:szCs w:val="20"/>
        </w:rPr>
        <w:t>poskytnut</w:t>
      </w:r>
      <w:r w:rsidR="005358E2" w:rsidRPr="006D778C">
        <w:rPr>
          <w:rFonts w:ascii="Arial" w:hAnsi="Arial" w:cs="Arial"/>
          <w:sz w:val="20"/>
          <w:szCs w:val="20"/>
        </w:rPr>
        <w:t>a</w:t>
      </w:r>
      <w:r w:rsidRPr="006D778C">
        <w:rPr>
          <w:rFonts w:ascii="Arial" w:hAnsi="Arial" w:cs="Arial"/>
          <w:sz w:val="20"/>
          <w:szCs w:val="20"/>
        </w:rPr>
        <w:t xml:space="preserve"> (včetně změny kontaktní osoby uvedené v žádosti nebo sídla příjemce), </w:t>
      </w:r>
      <w:r w:rsidR="005358E2" w:rsidRPr="006D778C">
        <w:rPr>
          <w:rFonts w:ascii="Arial" w:hAnsi="Arial" w:cs="Arial"/>
          <w:sz w:val="20"/>
          <w:szCs w:val="20"/>
        </w:rPr>
        <w:br/>
      </w:r>
      <w:r w:rsidRPr="006D778C">
        <w:rPr>
          <w:rFonts w:ascii="Arial" w:hAnsi="Arial" w:cs="Arial"/>
          <w:sz w:val="20"/>
          <w:szCs w:val="20"/>
        </w:rPr>
        <w:t>je příjemce povinen oznámit toto písemně poskytovateli neprodleně po zjištění změny.</w:t>
      </w:r>
    </w:p>
    <w:p w:rsidR="00F86F78" w:rsidRPr="006D778C" w:rsidRDefault="00F86F78" w:rsidP="00C83FB1">
      <w:pPr>
        <w:pStyle w:val="Zkladntext2"/>
        <w:widowControl w:val="0"/>
        <w:autoSpaceDE w:val="0"/>
        <w:spacing w:after="0" w:line="240" w:lineRule="auto"/>
        <w:ind w:left="426" w:hanging="426"/>
        <w:jc w:val="both"/>
        <w:rPr>
          <w:rFonts w:ascii="Arial" w:hAnsi="Arial" w:cs="Arial"/>
          <w:bCs w:val="0"/>
          <w:i/>
          <w:color w:val="000000"/>
          <w:spacing w:val="-3"/>
          <w:sz w:val="20"/>
          <w:szCs w:val="20"/>
        </w:rPr>
      </w:pPr>
    </w:p>
    <w:p w:rsidR="00F86F78" w:rsidRPr="006D778C" w:rsidRDefault="008E1D32" w:rsidP="00C83FB1">
      <w:pPr>
        <w:pStyle w:val="Zkladntext2"/>
        <w:widowControl w:val="0"/>
        <w:numPr>
          <w:ilvl w:val="0"/>
          <w:numId w:val="17"/>
        </w:numPr>
        <w:autoSpaceDE w:val="0"/>
        <w:spacing w:after="0" w:line="240" w:lineRule="auto"/>
        <w:ind w:left="426" w:hanging="426"/>
        <w:jc w:val="both"/>
        <w:rPr>
          <w:rFonts w:ascii="Arial" w:hAnsi="Arial" w:cs="Arial"/>
          <w:bCs w:val="0"/>
          <w:i/>
          <w:spacing w:val="-3"/>
          <w:sz w:val="20"/>
          <w:szCs w:val="20"/>
        </w:rPr>
      </w:pPr>
      <w:r>
        <w:rPr>
          <w:rFonts w:ascii="Arial" w:hAnsi="Arial" w:cs="Arial"/>
          <w:spacing w:val="-3"/>
          <w:sz w:val="20"/>
          <w:szCs w:val="20"/>
        </w:rPr>
        <w:t xml:space="preserve">Příjemce </w:t>
      </w:r>
      <w:r>
        <w:rPr>
          <w:rFonts w:ascii="Arial" w:hAnsi="Arial" w:cs="Arial"/>
          <w:sz w:val="20"/>
          <w:szCs w:val="20"/>
        </w:rPr>
        <w:t>souhlasí se zveřejněním této smlouvy. Příjemce prohlašuje, že tato smlouva neobsahuje</w:t>
      </w:r>
      <w:r w:rsidR="00F86F78" w:rsidRPr="006D778C">
        <w:rPr>
          <w:rFonts w:ascii="Arial" w:hAnsi="Arial" w:cs="Arial"/>
          <w:sz w:val="20"/>
          <w:szCs w:val="20"/>
        </w:rPr>
        <w:t xml:space="preserve"> údaje, které tvoří předmět jeho obchodního tajemství podle § 504 zákona č. 89/2012 Sb., občanský zákoník. </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17"/>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Příjemce se zavazuje zveřejnit ve vlastní režii nezbytně nutné informace </w:t>
      </w:r>
      <w:r w:rsidR="006D778C" w:rsidRPr="006D778C">
        <w:rPr>
          <w:rFonts w:ascii="Arial" w:hAnsi="Arial" w:cs="Arial"/>
          <w:sz w:val="20"/>
          <w:szCs w:val="20"/>
        </w:rPr>
        <w:t>akce</w:t>
      </w:r>
      <w:r w:rsidRPr="006D778C">
        <w:rPr>
          <w:rFonts w:ascii="Arial" w:hAnsi="Arial" w:cs="Arial"/>
          <w:sz w:val="20"/>
          <w:szCs w:val="20"/>
        </w:rPr>
        <w:t>, na kter</w:t>
      </w:r>
      <w:r w:rsidR="006D778C" w:rsidRPr="006D778C">
        <w:rPr>
          <w:rFonts w:ascii="Arial" w:hAnsi="Arial" w:cs="Arial"/>
          <w:sz w:val="20"/>
          <w:szCs w:val="20"/>
        </w:rPr>
        <w:t>ou</w:t>
      </w:r>
      <w:r w:rsidRPr="006D778C">
        <w:rPr>
          <w:rFonts w:ascii="Arial" w:hAnsi="Arial" w:cs="Arial"/>
          <w:sz w:val="20"/>
          <w:szCs w:val="20"/>
        </w:rPr>
        <w:t xml:space="preserve"> </w:t>
      </w:r>
      <w:r w:rsidR="006D778C" w:rsidRPr="006D778C">
        <w:rPr>
          <w:rFonts w:ascii="Arial" w:hAnsi="Arial" w:cs="Arial"/>
          <w:sz w:val="20"/>
          <w:szCs w:val="20"/>
        </w:rPr>
        <w:t xml:space="preserve">peněžní </w:t>
      </w:r>
      <w:r w:rsidRPr="006D778C">
        <w:rPr>
          <w:rFonts w:ascii="Arial" w:hAnsi="Arial" w:cs="Arial"/>
          <w:sz w:val="20"/>
          <w:szCs w:val="20"/>
        </w:rPr>
        <w:t xml:space="preserve">prostředky obdržel a zajistit informování veřejnosti o tom, že </w:t>
      </w:r>
      <w:r w:rsidR="00B518C2">
        <w:rPr>
          <w:rFonts w:ascii="Arial" w:hAnsi="Arial" w:cs="Arial"/>
          <w:sz w:val="20"/>
          <w:szCs w:val="20"/>
        </w:rPr>
        <w:t>akce</w:t>
      </w:r>
      <w:r w:rsidRPr="006D778C">
        <w:rPr>
          <w:rFonts w:ascii="Arial" w:hAnsi="Arial" w:cs="Arial"/>
          <w:sz w:val="20"/>
          <w:szCs w:val="20"/>
        </w:rPr>
        <w:t xml:space="preserve"> byl</w:t>
      </w:r>
      <w:r w:rsidR="00B518C2">
        <w:rPr>
          <w:rFonts w:ascii="Arial" w:hAnsi="Arial" w:cs="Arial"/>
          <w:sz w:val="20"/>
          <w:szCs w:val="20"/>
        </w:rPr>
        <w:t>a</w:t>
      </w:r>
      <w:r w:rsidRPr="006D778C">
        <w:rPr>
          <w:rFonts w:ascii="Arial" w:hAnsi="Arial" w:cs="Arial"/>
          <w:sz w:val="20"/>
          <w:szCs w:val="20"/>
        </w:rPr>
        <w:t xml:space="preserve"> realizován</w:t>
      </w:r>
      <w:r w:rsidR="00B518C2">
        <w:rPr>
          <w:rFonts w:ascii="Arial" w:hAnsi="Arial" w:cs="Arial"/>
          <w:sz w:val="20"/>
          <w:szCs w:val="20"/>
        </w:rPr>
        <w:t>a</w:t>
      </w:r>
      <w:r w:rsidRPr="006D778C">
        <w:rPr>
          <w:rFonts w:ascii="Arial" w:hAnsi="Arial" w:cs="Arial"/>
          <w:sz w:val="20"/>
          <w:szCs w:val="20"/>
        </w:rPr>
        <w:t xml:space="preserve"> </w:t>
      </w:r>
      <w:r w:rsidR="006D778C" w:rsidRPr="006D778C">
        <w:rPr>
          <w:rFonts w:ascii="Arial" w:hAnsi="Arial" w:cs="Arial"/>
          <w:sz w:val="20"/>
          <w:szCs w:val="20"/>
        </w:rPr>
        <w:t xml:space="preserve">za finanční podpory </w:t>
      </w:r>
      <w:r w:rsidRPr="006D778C">
        <w:rPr>
          <w:rFonts w:ascii="Arial" w:hAnsi="Arial" w:cs="Arial"/>
          <w:sz w:val="20"/>
          <w:szCs w:val="20"/>
        </w:rPr>
        <w:t>Jihočeského kraje</w:t>
      </w:r>
      <w:r w:rsidR="006D778C" w:rsidRPr="006D778C">
        <w:rPr>
          <w:rFonts w:ascii="Arial" w:hAnsi="Arial" w:cs="Arial"/>
          <w:sz w:val="20"/>
          <w:szCs w:val="20"/>
        </w:rPr>
        <w:t xml:space="preserve">. </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17"/>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Poskytovatel je oprávněn provádět u příjemce kontrolu účetnictví, příp. dalších skutečností, v rozsahu potřebném k posouzení, zda je tato smlouva dodržována.</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17"/>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Příjemce se zavazuje umožnit poskytovateli nebo jím pověřeným osobám provést kdykoli (i v průběhu realizace) komplexní kontrolu postupu a výsledků </w:t>
      </w:r>
      <w:r w:rsidR="006D778C" w:rsidRPr="006D778C">
        <w:rPr>
          <w:rFonts w:ascii="Arial" w:hAnsi="Arial" w:cs="Arial"/>
          <w:sz w:val="20"/>
          <w:szCs w:val="20"/>
        </w:rPr>
        <w:t>akce</w:t>
      </w:r>
      <w:r w:rsidRPr="006D778C">
        <w:rPr>
          <w:rFonts w:ascii="Arial" w:hAnsi="Arial" w:cs="Arial"/>
          <w:sz w:val="20"/>
          <w:szCs w:val="20"/>
        </w:rPr>
        <w:t xml:space="preserve">, včetně použití </w:t>
      </w:r>
      <w:r w:rsidR="005358E2" w:rsidRPr="006D778C">
        <w:rPr>
          <w:rFonts w:ascii="Arial" w:hAnsi="Arial" w:cs="Arial"/>
          <w:sz w:val="20"/>
          <w:szCs w:val="20"/>
        </w:rPr>
        <w:t xml:space="preserve">peněžních </w:t>
      </w:r>
      <w:r w:rsidRPr="006D778C">
        <w:rPr>
          <w:rFonts w:ascii="Arial" w:hAnsi="Arial" w:cs="Arial"/>
          <w:sz w:val="20"/>
          <w:szCs w:val="20"/>
        </w:rPr>
        <w:t xml:space="preserve">prostředků a zpřístupnit na požádání veškeré doklady související s realizací </w:t>
      </w:r>
      <w:r w:rsidR="006D778C" w:rsidRPr="006D778C">
        <w:rPr>
          <w:rFonts w:ascii="Arial" w:hAnsi="Arial" w:cs="Arial"/>
          <w:sz w:val="20"/>
          <w:szCs w:val="20"/>
        </w:rPr>
        <w:t>akce</w:t>
      </w:r>
      <w:r w:rsidRPr="006D778C">
        <w:rPr>
          <w:rFonts w:ascii="Arial" w:hAnsi="Arial" w:cs="Arial"/>
          <w:sz w:val="20"/>
          <w:szCs w:val="20"/>
        </w:rPr>
        <w:t xml:space="preserve"> a s plněním této smlouvy. </w:t>
      </w:r>
      <w:r w:rsidRPr="006D778C">
        <w:rPr>
          <w:rFonts w:ascii="Arial" w:hAnsi="Arial" w:cs="Arial"/>
          <w:sz w:val="20"/>
          <w:szCs w:val="20"/>
        </w:rPr>
        <w:lastRenderedPageBreak/>
        <w:t>Tímto ujednáním nejsou dotčena ani omezena práva kontrolních a finančních orgánů státní správy České republiky.</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pStyle w:val="Zkladntext3"/>
        <w:numPr>
          <w:ilvl w:val="0"/>
          <w:numId w:val="17"/>
        </w:numPr>
        <w:ind w:left="426" w:hanging="426"/>
        <w:rPr>
          <w:rFonts w:ascii="Arial" w:hAnsi="Arial" w:cs="Arial"/>
          <w:szCs w:val="20"/>
        </w:rPr>
      </w:pPr>
      <w:r w:rsidRPr="006D778C">
        <w:rPr>
          <w:rFonts w:ascii="Arial" w:hAnsi="Arial" w:cs="Arial"/>
          <w:szCs w:val="20"/>
        </w:rPr>
        <w:t xml:space="preserve">Poskytovatel dává příjemci souhlas k užití znaku a logotypu Jihočeského kraje na informačních                      a propagačních materiálech </w:t>
      </w:r>
      <w:r w:rsidR="00B518C2">
        <w:rPr>
          <w:rFonts w:ascii="Arial" w:hAnsi="Arial" w:cs="Arial"/>
          <w:szCs w:val="20"/>
        </w:rPr>
        <w:t>akce</w:t>
      </w:r>
      <w:r w:rsidRPr="006D778C">
        <w:rPr>
          <w:rFonts w:ascii="Arial" w:hAnsi="Arial" w:cs="Arial"/>
          <w:szCs w:val="20"/>
        </w:rPr>
        <w:t xml:space="preserve"> v souladu se Zásadami jednotného vizuálního stylu a pravidly pro užívání symbolů a logotypu Jihočeského kraje.</w:t>
      </w:r>
    </w:p>
    <w:p w:rsidR="00F86F78" w:rsidRPr="006D778C" w:rsidRDefault="00F86F78" w:rsidP="00C83FB1">
      <w:pPr>
        <w:pStyle w:val="Zkladntext3"/>
        <w:ind w:left="426" w:hanging="426"/>
        <w:rPr>
          <w:rFonts w:ascii="Arial" w:hAnsi="Arial" w:cs="Arial"/>
          <w:szCs w:val="20"/>
        </w:rPr>
      </w:pPr>
    </w:p>
    <w:p w:rsidR="00C83FB1" w:rsidRPr="006D778C" w:rsidRDefault="00C83FB1" w:rsidP="00C83FB1">
      <w:pPr>
        <w:numPr>
          <w:ilvl w:val="0"/>
          <w:numId w:val="17"/>
        </w:numPr>
        <w:ind w:left="426" w:hanging="426"/>
        <w:jc w:val="both"/>
        <w:rPr>
          <w:rFonts w:ascii="Arial" w:hAnsi="Arial" w:cs="Arial"/>
          <w:sz w:val="20"/>
          <w:szCs w:val="20"/>
        </w:rPr>
      </w:pPr>
      <w:r w:rsidRPr="006D778C">
        <w:rPr>
          <w:rFonts w:ascii="Arial" w:hAnsi="Arial" w:cs="Arial"/>
          <w:sz w:val="20"/>
          <w:szCs w:val="20"/>
        </w:rPr>
        <w:t xml:space="preserve">Kontaktní osobou pověřenou k jednání za příjemce je paní Sylvia Hanáková, ředitelka kanceláře, tel.: +420 725 932 162, e-mail: </w:t>
      </w:r>
      <w:r w:rsidR="008E1D32" w:rsidRPr="008E1D32">
        <w:t>hanakova@architectureweek.cz</w:t>
      </w:r>
      <w:r w:rsidRPr="006D778C">
        <w:rPr>
          <w:rFonts w:ascii="Arial" w:hAnsi="Arial" w:cs="Arial"/>
          <w:sz w:val="20"/>
          <w:szCs w:val="20"/>
        </w:rPr>
        <w:t>.</w:t>
      </w:r>
    </w:p>
    <w:p w:rsidR="00C83FB1" w:rsidRPr="006D778C" w:rsidRDefault="00C83FB1" w:rsidP="00C83FB1">
      <w:pPr>
        <w:ind w:left="426" w:hanging="426"/>
        <w:jc w:val="both"/>
        <w:rPr>
          <w:rFonts w:ascii="Arial" w:hAnsi="Arial" w:cs="Arial"/>
          <w:sz w:val="20"/>
          <w:szCs w:val="20"/>
        </w:rPr>
      </w:pPr>
    </w:p>
    <w:p w:rsidR="00C83FB1" w:rsidRPr="008B43D2" w:rsidRDefault="008E1D32" w:rsidP="00C83FB1">
      <w:pPr>
        <w:numPr>
          <w:ilvl w:val="0"/>
          <w:numId w:val="17"/>
        </w:numPr>
        <w:ind w:left="426" w:hanging="426"/>
        <w:jc w:val="both"/>
        <w:rPr>
          <w:rFonts w:ascii="Arial" w:hAnsi="Arial" w:cs="Arial"/>
          <w:b/>
          <w:sz w:val="20"/>
          <w:szCs w:val="20"/>
        </w:rPr>
      </w:pPr>
      <w:r w:rsidRPr="008E1D32">
        <w:rPr>
          <w:rFonts w:ascii="Arial" w:hAnsi="Arial" w:cs="Arial"/>
          <w:sz w:val="20"/>
          <w:szCs w:val="20"/>
        </w:rPr>
        <w:t xml:space="preserve">Kontaktní osobou poskytovatele pro účely této smlouvy je </w:t>
      </w:r>
      <w:r w:rsidR="008B43D2">
        <w:rPr>
          <w:rFonts w:ascii="Arial" w:hAnsi="Arial" w:cs="Arial"/>
          <w:sz w:val="20"/>
          <w:szCs w:val="20"/>
        </w:rPr>
        <w:t>paní Alena Janků, tel. +420 386 720 882, e-mail: janku@kraj-jihocesky.cz</w:t>
      </w:r>
      <w:r w:rsidRPr="008E1D32">
        <w:rPr>
          <w:rFonts w:ascii="Arial" w:hAnsi="Arial" w:cs="Arial"/>
          <w:sz w:val="20"/>
          <w:szCs w:val="20"/>
        </w:rPr>
        <w:t>.</w:t>
      </w:r>
      <w:r w:rsidRPr="008E1D32">
        <w:rPr>
          <w:rFonts w:ascii="Arial" w:hAnsi="Arial" w:cs="Arial"/>
          <w:b/>
          <w:sz w:val="20"/>
          <w:szCs w:val="20"/>
        </w:rPr>
        <w:t xml:space="preserve"> </w:t>
      </w:r>
    </w:p>
    <w:p w:rsidR="00C83FB1" w:rsidRPr="006D778C" w:rsidRDefault="00C83FB1" w:rsidP="00C83FB1">
      <w:pPr>
        <w:pStyle w:val="Odstavecseseznamem"/>
        <w:ind w:left="426" w:hanging="426"/>
        <w:rPr>
          <w:rFonts w:ascii="Arial" w:hAnsi="Arial" w:cs="Arial"/>
          <w:b/>
          <w:sz w:val="20"/>
          <w:szCs w:val="20"/>
          <w:highlight w:val="yellow"/>
        </w:rPr>
      </w:pPr>
    </w:p>
    <w:p w:rsidR="00C83FB1" w:rsidRPr="006D778C" w:rsidRDefault="00C83FB1" w:rsidP="00C83FB1">
      <w:pPr>
        <w:pStyle w:val="Odstavecseseznamem"/>
        <w:numPr>
          <w:ilvl w:val="0"/>
          <w:numId w:val="17"/>
        </w:numPr>
        <w:autoSpaceDE w:val="0"/>
        <w:autoSpaceDN w:val="0"/>
        <w:adjustRightInd w:val="0"/>
        <w:ind w:left="426" w:hanging="426"/>
        <w:contextualSpacing/>
        <w:jc w:val="both"/>
        <w:rPr>
          <w:rFonts w:ascii="Arial" w:hAnsi="Arial" w:cs="Arial"/>
          <w:b/>
          <w:sz w:val="20"/>
          <w:szCs w:val="20"/>
        </w:rPr>
      </w:pPr>
      <w:r w:rsidRPr="006D778C">
        <w:rPr>
          <w:rFonts w:ascii="Arial" w:hAnsi="Arial" w:cs="Arial"/>
          <w:sz w:val="20"/>
          <w:szCs w:val="20"/>
        </w:rPr>
        <w:t xml:space="preserve">Poskytovatel bude propagovat v dohodnutém rozsahu a formě </w:t>
      </w:r>
      <w:r w:rsidR="006D778C" w:rsidRPr="006D778C">
        <w:rPr>
          <w:rFonts w:ascii="Arial" w:hAnsi="Arial" w:cs="Arial"/>
          <w:sz w:val="20"/>
          <w:szCs w:val="20"/>
        </w:rPr>
        <w:t xml:space="preserve">akci </w:t>
      </w:r>
      <w:r w:rsidRPr="006D778C">
        <w:rPr>
          <w:rFonts w:ascii="Arial" w:hAnsi="Arial" w:cs="Arial"/>
          <w:sz w:val="20"/>
          <w:szCs w:val="20"/>
        </w:rPr>
        <w:t xml:space="preserve">na internetových stránkách kraje a v dalších tiskovinách, které </w:t>
      </w:r>
      <w:r w:rsidR="009A17B1">
        <w:rPr>
          <w:rFonts w:ascii="Arial" w:hAnsi="Arial" w:cs="Arial"/>
          <w:sz w:val="20"/>
          <w:szCs w:val="20"/>
        </w:rPr>
        <w:t xml:space="preserve">případně </w:t>
      </w:r>
      <w:r w:rsidRPr="006D778C">
        <w:rPr>
          <w:rFonts w:ascii="Arial" w:hAnsi="Arial" w:cs="Arial"/>
          <w:sz w:val="20"/>
          <w:szCs w:val="20"/>
        </w:rPr>
        <w:t xml:space="preserve">vydává </w:t>
      </w:r>
      <w:r w:rsidR="009A17B1">
        <w:rPr>
          <w:rFonts w:ascii="Arial" w:hAnsi="Arial" w:cs="Arial"/>
          <w:sz w:val="20"/>
          <w:szCs w:val="20"/>
        </w:rPr>
        <w:t>poskytovatel</w:t>
      </w:r>
      <w:r w:rsidR="006D778C" w:rsidRPr="006D778C">
        <w:rPr>
          <w:rFonts w:ascii="Arial" w:hAnsi="Arial" w:cs="Arial"/>
          <w:sz w:val="20"/>
          <w:szCs w:val="20"/>
        </w:rPr>
        <w:t>.</w:t>
      </w:r>
    </w:p>
    <w:p w:rsidR="005D5872" w:rsidRPr="006D778C" w:rsidRDefault="005D5872" w:rsidP="00C83FB1">
      <w:pPr>
        <w:ind w:left="284" w:hanging="284"/>
        <w:jc w:val="both"/>
        <w:rPr>
          <w:rFonts w:ascii="Arial" w:hAnsi="Arial" w:cs="Arial"/>
          <w:b/>
          <w:sz w:val="20"/>
          <w:szCs w:val="20"/>
          <w:highlight w:val="yellow"/>
        </w:rPr>
      </w:pPr>
    </w:p>
    <w:p w:rsidR="00F86F78" w:rsidRPr="006D778C" w:rsidRDefault="00F86F78" w:rsidP="00F86F78">
      <w:pPr>
        <w:autoSpaceDE w:val="0"/>
        <w:autoSpaceDN w:val="0"/>
        <w:adjustRightInd w:val="0"/>
        <w:jc w:val="center"/>
        <w:rPr>
          <w:rFonts w:ascii="Arial" w:hAnsi="Arial" w:cs="Arial"/>
          <w:b/>
          <w:sz w:val="20"/>
          <w:szCs w:val="20"/>
        </w:rPr>
      </w:pPr>
      <w:r w:rsidRPr="006D778C">
        <w:rPr>
          <w:rFonts w:ascii="Arial" w:hAnsi="Arial" w:cs="Arial"/>
          <w:b/>
          <w:sz w:val="20"/>
          <w:szCs w:val="20"/>
        </w:rPr>
        <w:t>X.</w:t>
      </w:r>
    </w:p>
    <w:p w:rsidR="00F86F78" w:rsidRPr="006D778C" w:rsidRDefault="00F86F78" w:rsidP="00F86F78">
      <w:pPr>
        <w:autoSpaceDE w:val="0"/>
        <w:autoSpaceDN w:val="0"/>
        <w:adjustRightInd w:val="0"/>
        <w:jc w:val="center"/>
        <w:rPr>
          <w:rFonts w:ascii="Arial" w:hAnsi="Arial" w:cs="Arial"/>
          <w:b/>
          <w:sz w:val="20"/>
          <w:szCs w:val="20"/>
        </w:rPr>
      </w:pPr>
      <w:r w:rsidRPr="006D778C">
        <w:rPr>
          <w:rFonts w:ascii="Arial" w:hAnsi="Arial" w:cs="Arial"/>
          <w:b/>
          <w:sz w:val="20"/>
          <w:szCs w:val="20"/>
        </w:rPr>
        <w:t>Závěrečná ujednání</w:t>
      </w:r>
    </w:p>
    <w:p w:rsidR="00F86F78" w:rsidRPr="006D778C" w:rsidRDefault="00F86F78" w:rsidP="00F86F78">
      <w:pPr>
        <w:autoSpaceDE w:val="0"/>
        <w:autoSpaceDN w:val="0"/>
        <w:adjustRightInd w:val="0"/>
        <w:jc w:val="both"/>
        <w:rPr>
          <w:rFonts w:ascii="Arial" w:hAnsi="Arial" w:cs="Arial"/>
          <w:sz w:val="20"/>
          <w:szCs w:val="20"/>
        </w:rPr>
      </w:pPr>
    </w:p>
    <w:p w:rsidR="00F86F78" w:rsidRPr="006D778C" w:rsidRDefault="00F86F78" w:rsidP="00C83FB1">
      <w:pPr>
        <w:numPr>
          <w:ilvl w:val="0"/>
          <w:numId w:val="20"/>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Smlouva je vyhotovena ve </w:t>
      </w:r>
      <w:r w:rsidR="00C83FB1" w:rsidRPr="006D778C">
        <w:rPr>
          <w:rFonts w:ascii="Arial" w:hAnsi="Arial" w:cs="Arial"/>
          <w:sz w:val="20"/>
          <w:szCs w:val="20"/>
        </w:rPr>
        <w:t xml:space="preserve">dvou </w:t>
      </w:r>
      <w:r w:rsidRPr="006D778C">
        <w:rPr>
          <w:rFonts w:ascii="Arial" w:hAnsi="Arial" w:cs="Arial"/>
          <w:sz w:val="20"/>
          <w:szCs w:val="20"/>
        </w:rPr>
        <w:t xml:space="preserve">stejnopisech majících povahu originálu, z nichž každá ze smluvních stran obdrží </w:t>
      </w:r>
      <w:r w:rsidR="00C83FB1" w:rsidRPr="006D778C">
        <w:rPr>
          <w:rFonts w:ascii="Arial" w:hAnsi="Arial" w:cs="Arial"/>
          <w:sz w:val="20"/>
          <w:szCs w:val="20"/>
        </w:rPr>
        <w:t xml:space="preserve">jeden </w:t>
      </w:r>
      <w:r w:rsidRPr="006D778C">
        <w:rPr>
          <w:rFonts w:ascii="Arial" w:hAnsi="Arial" w:cs="Arial"/>
          <w:sz w:val="20"/>
          <w:szCs w:val="20"/>
        </w:rPr>
        <w:t>výtisk.</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20"/>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Změny a doplňky této smlouvy lze provádět pouze formou písemných číslovaných dodatků, podepsaných oběma smluvními stranami. Upřesnění či změny údajů (zejména adresa, číslo bankovního účtu, kontaktní osoba) stačí písemně sdělit poskytovateli </w:t>
      </w:r>
      <w:r w:rsidR="00782F14" w:rsidRPr="006D778C">
        <w:rPr>
          <w:rFonts w:ascii="Arial" w:hAnsi="Arial" w:cs="Arial"/>
          <w:sz w:val="20"/>
          <w:szCs w:val="20"/>
        </w:rPr>
        <w:t>dotace</w:t>
      </w:r>
      <w:r w:rsidRPr="006D778C">
        <w:rPr>
          <w:rFonts w:ascii="Arial" w:hAnsi="Arial" w:cs="Arial"/>
          <w:sz w:val="20"/>
          <w:szCs w:val="20"/>
        </w:rPr>
        <w:t>, pokud tento netrvá na uzavření dodatku ke smlouvě.</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20"/>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 xml:space="preserve">Příjemce bere na vědomí, že v případě zjištění závažných nedostatků při realizaci </w:t>
      </w:r>
      <w:r w:rsidR="00B518C2">
        <w:rPr>
          <w:rFonts w:ascii="Arial" w:hAnsi="Arial" w:cs="Arial"/>
          <w:sz w:val="20"/>
          <w:szCs w:val="20"/>
        </w:rPr>
        <w:t>akce</w:t>
      </w:r>
      <w:r w:rsidRPr="006D778C">
        <w:rPr>
          <w:rFonts w:ascii="Arial" w:hAnsi="Arial" w:cs="Arial"/>
          <w:sz w:val="20"/>
          <w:szCs w:val="20"/>
        </w:rPr>
        <w:t xml:space="preserve">, včetně nedodržení termínu odevzdání vyúčtování poskytnutých </w:t>
      </w:r>
      <w:r w:rsidR="00782F14" w:rsidRPr="006D778C">
        <w:rPr>
          <w:rFonts w:ascii="Arial" w:hAnsi="Arial" w:cs="Arial"/>
          <w:sz w:val="20"/>
          <w:szCs w:val="20"/>
        </w:rPr>
        <w:t>peněžních</w:t>
      </w:r>
      <w:r w:rsidRPr="006D778C">
        <w:rPr>
          <w:rFonts w:ascii="Arial" w:hAnsi="Arial" w:cs="Arial"/>
          <w:sz w:val="20"/>
          <w:szCs w:val="20"/>
        </w:rPr>
        <w:t xml:space="preserve"> prostředků za uplynulý kalendářní rok, je poskytovatel oprávněn vyloučit v následujících 5 letech jeho žádosti o poskytnutí účelových prostředků z prostředků poskytovatele, případně při výběru žádostí určených k poskytnutí </w:t>
      </w:r>
      <w:r w:rsidR="005358E2" w:rsidRPr="006D778C">
        <w:rPr>
          <w:rFonts w:ascii="Arial" w:hAnsi="Arial" w:cs="Arial"/>
          <w:sz w:val="20"/>
          <w:szCs w:val="20"/>
        </w:rPr>
        <w:t>dotace</w:t>
      </w:r>
      <w:r w:rsidRPr="006D778C">
        <w:rPr>
          <w:rFonts w:ascii="Arial" w:hAnsi="Arial" w:cs="Arial"/>
          <w:sz w:val="20"/>
          <w:szCs w:val="20"/>
        </w:rPr>
        <w:t xml:space="preserve"> k této skutečnosti přihlédnout.</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20"/>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Na důkaz výslovného souhlasu s obsahem a všemi ustanoveními této smlouvy a své pravé, svobodné a vážné vůle, je tato smlouva po jejím přečtení smluvními stranami vlastnoručně podepsána.</w:t>
      </w:r>
    </w:p>
    <w:p w:rsidR="00F86F78" w:rsidRPr="006D778C" w:rsidRDefault="00F86F78" w:rsidP="00C83FB1">
      <w:pPr>
        <w:autoSpaceDE w:val="0"/>
        <w:autoSpaceDN w:val="0"/>
        <w:adjustRightInd w:val="0"/>
        <w:ind w:left="426" w:hanging="426"/>
        <w:jc w:val="both"/>
        <w:rPr>
          <w:rFonts w:ascii="Arial" w:hAnsi="Arial" w:cs="Arial"/>
          <w:sz w:val="20"/>
          <w:szCs w:val="20"/>
        </w:rPr>
      </w:pPr>
    </w:p>
    <w:p w:rsidR="00F86F78" w:rsidRPr="006D778C" w:rsidRDefault="00F86F78" w:rsidP="00C83FB1">
      <w:pPr>
        <w:numPr>
          <w:ilvl w:val="0"/>
          <w:numId w:val="20"/>
        </w:numPr>
        <w:autoSpaceDE w:val="0"/>
        <w:autoSpaceDN w:val="0"/>
        <w:adjustRightInd w:val="0"/>
        <w:ind w:left="426" w:hanging="426"/>
        <w:jc w:val="both"/>
        <w:rPr>
          <w:rFonts w:ascii="Arial" w:hAnsi="Arial" w:cs="Arial"/>
          <w:sz w:val="20"/>
          <w:szCs w:val="20"/>
        </w:rPr>
      </w:pPr>
      <w:r w:rsidRPr="006D778C">
        <w:rPr>
          <w:rFonts w:ascii="Arial" w:hAnsi="Arial" w:cs="Arial"/>
          <w:sz w:val="20"/>
          <w:szCs w:val="20"/>
        </w:rPr>
        <w:t>Tato smlouva nabývá platnosti a účinnosti dnem podpisu oprávněnými zástupci obou smluvních stran.</w:t>
      </w:r>
    </w:p>
    <w:p w:rsidR="00F86F78" w:rsidRPr="006D778C" w:rsidRDefault="00F86F78" w:rsidP="00F86F78">
      <w:pPr>
        <w:autoSpaceDE w:val="0"/>
        <w:autoSpaceDN w:val="0"/>
        <w:adjustRightInd w:val="0"/>
        <w:jc w:val="both"/>
        <w:rPr>
          <w:rFonts w:ascii="Arial" w:hAnsi="Arial" w:cs="Arial"/>
          <w:sz w:val="20"/>
          <w:szCs w:val="20"/>
        </w:rPr>
      </w:pPr>
    </w:p>
    <w:p w:rsidR="006D778C" w:rsidRPr="005D5872" w:rsidRDefault="008E1D32" w:rsidP="00F86F78">
      <w:pPr>
        <w:autoSpaceDE w:val="0"/>
        <w:autoSpaceDN w:val="0"/>
        <w:adjustRightInd w:val="0"/>
        <w:jc w:val="both"/>
        <w:rPr>
          <w:rFonts w:ascii="Arial" w:hAnsi="Arial" w:cs="Arial"/>
          <w:sz w:val="18"/>
          <w:szCs w:val="18"/>
        </w:rPr>
      </w:pPr>
      <w:r w:rsidRPr="008E1D32">
        <w:rPr>
          <w:rFonts w:ascii="Arial" w:hAnsi="Arial" w:cs="Arial"/>
          <w:sz w:val="18"/>
          <w:szCs w:val="18"/>
        </w:rPr>
        <w:t xml:space="preserve">Přílohy: </w:t>
      </w:r>
    </w:p>
    <w:p w:rsidR="006D778C" w:rsidRPr="005D5872" w:rsidRDefault="008E1D32" w:rsidP="006D778C">
      <w:pPr>
        <w:autoSpaceDE w:val="0"/>
        <w:autoSpaceDN w:val="0"/>
        <w:adjustRightInd w:val="0"/>
        <w:jc w:val="both"/>
        <w:rPr>
          <w:rFonts w:ascii="Arial" w:hAnsi="Arial" w:cs="Arial"/>
          <w:sz w:val="18"/>
          <w:szCs w:val="18"/>
        </w:rPr>
      </w:pPr>
      <w:r w:rsidRPr="008E1D32">
        <w:rPr>
          <w:rFonts w:ascii="Arial" w:hAnsi="Arial" w:cs="Arial"/>
          <w:sz w:val="18"/>
          <w:szCs w:val="18"/>
        </w:rPr>
        <w:t>Příloha č. 1 – Prezentace projektu – výstava Památky mého kraje</w:t>
      </w:r>
    </w:p>
    <w:p w:rsidR="006D778C" w:rsidRPr="006D778C" w:rsidRDefault="008E1D32" w:rsidP="00F86F78">
      <w:pPr>
        <w:autoSpaceDE w:val="0"/>
        <w:autoSpaceDN w:val="0"/>
        <w:adjustRightInd w:val="0"/>
        <w:jc w:val="both"/>
        <w:rPr>
          <w:rFonts w:ascii="Arial" w:hAnsi="Arial" w:cs="Arial"/>
          <w:sz w:val="20"/>
          <w:szCs w:val="20"/>
        </w:rPr>
      </w:pPr>
      <w:r w:rsidRPr="008E1D32">
        <w:rPr>
          <w:rFonts w:ascii="Arial" w:hAnsi="Arial" w:cs="Arial"/>
          <w:sz w:val="18"/>
          <w:szCs w:val="18"/>
        </w:rPr>
        <w:t>Příloha č. 2 – Prezentace Jihočeského kraje v rámci výstavy „Památky mého kraje“</w:t>
      </w:r>
      <w:r w:rsidR="006D778C" w:rsidRPr="006D778C">
        <w:rPr>
          <w:rFonts w:ascii="Arial" w:hAnsi="Arial" w:cs="Arial"/>
          <w:sz w:val="20"/>
          <w:szCs w:val="20"/>
        </w:rPr>
        <w:t xml:space="preserve"> </w:t>
      </w:r>
    </w:p>
    <w:p w:rsidR="006D778C" w:rsidRPr="006D778C" w:rsidRDefault="006D778C" w:rsidP="00F86F78">
      <w:pPr>
        <w:autoSpaceDE w:val="0"/>
        <w:autoSpaceDN w:val="0"/>
        <w:adjustRightInd w:val="0"/>
        <w:jc w:val="both"/>
        <w:rPr>
          <w:rFonts w:ascii="Arial" w:hAnsi="Arial" w:cs="Arial"/>
          <w:sz w:val="20"/>
          <w:szCs w:val="20"/>
        </w:rPr>
      </w:pPr>
    </w:p>
    <w:p w:rsidR="00F86F78" w:rsidRPr="006D778C" w:rsidRDefault="00F86F78" w:rsidP="00F86F78">
      <w:pPr>
        <w:autoSpaceDE w:val="0"/>
        <w:autoSpaceDN w:val="0"/>
        <w:adjustRightInd w:val="0"/>
        <w:jc w:val="both"/>
        <w:rPr>
          <w:rFonts w:ascii="Arial" w:hAnsi="Arial" w:cs="Arial"/>
          <w:sz w:val="20"/>
          <w:szCs w:val="20"/>
        </w:rPr>
      </w:pPr>
    </w:p>
    <w:p w:rsidR="00F86F78" w:rsidRPr="008B43D2" w:rsidRDefault="00F86F78" w:rsidP="00F86F78">
      <w:pPr>
        <w:autoSpaceDE w:val="0"/>
        <w:autoSpaceDN w:val="0"/>
        <w:adjustRightInd w:val="0"/>
        <w:jc w:val="both"/>
        <w:rPr>
          <w:rFonts w:ascii="Arial" w:hAnsi="Arial" w:cs="Arial"/>
          <w:sz w:val="20"/>
          <w:szCs w:val="20"/>
        </w:rPr>
      </w:pPr>
      <w:r w:rsidRPr="006D778C">
        <w:rPr>
          <w:rFonts w:ascii="Arial" w:hAnsi="Arial" w:cs="Arial"/>
          <w:sz w:val="20"/>
          <w:szCs w:val="20"/>
        </w:rPr>
        <w:t>V Českých Budějovicích dne …..</w:t>
      </w:r>
      <w:r w:rsidR="00E67D07">
        <w:rPr>
          <w:rFonts w:ascii="Arial" w:hAnsi="Arial" w:cs="Arial"/>
          <w:sz w:val="20"/>
          <w:szCs w:val="20"/>
        </w:rPr>
        <w:tab/>
      </w:r>
      <w:r w:rsidR="00E67D07">
        <w:rPr>
          <w:rFonts w:ascii="Arial" w:hAnsi="Arial" w:cs="Arial"/>
          <w:sz w:val="20"/>
          <w:szCs w:val="20"/>
        </w:rPr>
        <w:tab/>
      </w:r>
      <w:r w:rsidR="00E67D07">
        <w:rPr>
          <w:rFonts w:ascii="Arial" w:hAnsi="Arial" w:cs="Arial"/>
          <w:sz w:val="20"/>
          <w:szCs w:val="20"/>
        </w:rPr>
        <w:tab/>
      </w:r>
      <w:r w:rsidR="00E67D07">
        <w:rPr>
          <w:rFonts w:ascii="Arial" w:hAnsi="Arial" w:cs="Arial"/>
          <w:sz w:val="20"/>
          <w:szCs w:val="20"/>
        </w:rPr>
        <w:tab/>
      </w:r>
      <w:r w:rsidR="008E1D32" w:rsidRPr="008E1D32">
        <w:rPr>
          <w:rFonts w:ascii="Arial" w:hAnsi="Arial" w:cs="Arial"/>
          <w:sz w:val="20"/>
          <w:szCs w:val="20"/>
        </w:rPr>
        <w:t>V Praze dne …………. 2015</w:t>
      </w:r>
    </w:p>
    <w:p w:rsidR="00F86F78" w:rsidRPr="008B43D2" w:rsidRDefault="00F86F78" w:rsidP="00F86F78">
      <w:pPr>
        <w:autoSpaceDE w:val="0"/>
        <w:autoSpaceDN w:val="0"/>
        <w:adjustRightInd w:val="0"/>
        <w:jc w:val="both"/>
        <w:rPr>
          <w:rFonts w:ascii="Arial" w:hAnsi="Arial" w:cs="Arial"/>
          <w:sz w:val="20"/>
          <w:szCs w:val="20"/>
        </w:rPr>
      </w:pPr>
    </w:p>
    <w:p w:rsidR="00F86F78" w:rsidRPr="008B43D2" w:rsidRDefault="00F86F78" w:rsidP="00F86F78">
      <w:pPr>
        <w:autoSpaceDE w:val="0"/>
        <w:autoSpaceDN w:val="0"/>
        <w:adjustRightInd w:val="0"/>
        <w:jc w:val="both"/>
        <w:rPr>
          <w:rFonts w:ascii="Arial" w:hAnsi="Arial" w:cs="Arial"/>
          <w:sz w:val="20"/>
          <w:szCs w:val="20"/>
        </w:rPr>
      </w:pPr>
    </w:p>
    <w:p w:rsidR="00F86F78" w:rsidRPr="008B43D2" w:rsidRDefault="008E1D32" w:rsidP="00F86F78">
      <w:pPr>
        <w:autoSpaceDE w:val="0"/>
        <w:autoSpaceDN w:val="0"/>
        <w:adjustRightInd w:val="0"/>
        <w:jc w:val="both"/>
        <w:rPr>
          <w:rFonts w:ascii="Arial" w:hAnsi="Arial" w:cs="Arial"/>
          <w:sz w:val="20"/>
          <w:szCs w:val="20"/>
        </w:rPr>
      </w:pPr>
      <w:r w:rsidRPr="008E1D32">
        <w:rPr>
          <w:rFonts w:ascii="Arial" w:hAnsi="Arial" w:cs="Arial"/>
          <w:sz w:val="20"/>
          <w:szCs w:val="20"/>
        </w:rPr>
        <w:t>Poskytovatel:</w:t>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t>Příjemce:</w:t>
      </w:r>
    </w:p>
    <w:p w:rsidR="00F86F78" w:rsidRPr="008B43D2" w:rsidRDefault="00F86F78" w:rsidP="00F86F78">
      <w:pPr>
        <w:autoSpaceDE w:val="0"/>
        <w:autoSpaceDN w:val="0"/>
        <w:adjustRightInd w:val="0"/>
        <w:jc w:val="both"/>
        <w:rPr>
          <w:rFonts w:ascii="Arial" w:hAnsi="Arial" w:cs="Arial"/>
          <w:sz w:val="20"/>
          <w:szCs w:val="20"/>
        </w:rPr>
      </w:pPr>
    </w:p>
    <w:p w:rsidR="00F86F78" w:rsidRPr="008B43D2" w:rsidRDefault="00F86F78" w:rsidP="00F86F78">
      <w:pPr>
        <w:autoSpaceDE w:val="0"/>
        <w:autoSpaceDN w:val="0"/>
        <w:adjustRightInd w:val="0"/>
        <w:jc w:val="both"/>
        <w:rPr>
          <w:rFonts w:ascii="Arial" w:hAnsi="Arial" w:cs="Arial"/>
          <w:sz w:val="20"/>
          <w:szCs w:val="20"/>
        </w:rPr>
      </w:pPr>
    </w:p>
    <w:p w:rsidR="00F86F78" w:rsidRPr="008B43D2" w:rsidRDefault="00F86F78" w:rsidP="00F86F78">
      <w:pPr>
        <w:autoSpaceDE w:val="0"/>
        <w:autoSpaceDN w:val="0"/>
        <w:adjustRightInd w:val="0"/>
        <w:jc w:val="both"/>
        <w:rPr>
          <w:rFonts w:ascii="Arial" w:hAnsi="Arial" w:cs="Arial"/>
          <w:sz w:val="20"/>
          <w:szCs w:val="20"/>
        </w:rPr>
      </w:pPr>
    </w:p>
    <w:p w:rsidR="00F86F78" w:rsidRPr="008B43D2" w:rsidRDefault="008E1D32" w:rsidP="00F86F78">
      <w:pPr>
        <w:autoSpaceDE w:val="0"/>
        <w:autoSpaceDN w:val="0"/>
        <w:adjustRightInd w:val="0"/>
        <w:jc w:val="both"/>
        <w:rPr>
          <w:rFonts w:ascii="Arial" w:hAnsi="Arial" w:cs="Arial"/>
          <w:sz w:val="20"/>
          <w:szCs w:val="20"/>
        </w:rPr>
      </w:pPr>
      <w:r w:rsidRPr="008E1D32">
        <w:rPr>
          <w:rFonts w:ascii="Arial" w:hAnsi="Arial" w:cs="Arial"/>
          <w:sz w:val="20"/>
          <w:szCs w:val="20"/>
        </w:rPr>
        <w:t>………………………….</w:t>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t>…………………………</w:t>
      </w:r>
    </w:p>
    <w:p w:rsidR="00F86F78" w:rsidRPr="008B43D2" w:rsidRDefault="008E1D32" w:rsidP="00F86F78">
      <w:pPr>
        <w:autoSpaceDE w:val="0"/>
        <w:autoSpaceDN w:val="0"/>
        <w:adjustRightInd w:val="0"/>
        <w:jc w:val="both"/>
        <w:rPr>
          <w:rFonts w:ascii="Arial" w:hAnsi="Arial" w:cs="Arial"/>
          <w:sz w:val="20"/>
          <w:szCs w:val="20"/>
        </w:rPr>
      </w:pPr>
      <w:r w:rsidRPr="008E1D32">
        <w:rPr>
          <w:rFonts w:ascii="Arial" w:hAnsi="Arial" w:cs="Arial"/>
          <w:sz w:val="20"/>
          <w:szCs w:val="20"/>
        </w:rPr>
        <w:t xml:space="preserve">Mgr. Jiří Zimola </w:t>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r>
      <w:r w:rsidRPr="008E1D32">
        <w:rPr>
          <w:rFonts w:ascii="Arial" w:hAnsi="Arial" w:cs="Arial"/>
          <w:sz w:val="20"/>
          <w:szCs w:val="20"/>
        </w:rPr>
        <w:tab/>
        <w:t>Ing. Petr Ivanov</w:t>
      </w:r>
    </w:p>
    <w:p w:rsidR="00F86F78" w:rsidRPr="006D778C" w:rsidRDefault="005D5872" w:rsidP="00F86F78">
      <w:pPr>
        <w:autoSpaceDE w:val="0"/>
        <w:autoSpaceDN w:val="0"/>
        <w:adjustRightInd w:val="0"/>
        <w:jc w:val="both"/>
        <w:rPr>
          <w:rFonts w:ascii="Arial" w:hAnsi="Arial" w:cs="Arial"/>
          <w:color w:val="548DD4"/>
          <w:sz w:val="20"/>
          <w:szCs w:val="20"/>
        </w:rPr>
      </w:pPr>
      <w:r>
        <w:rPr>
          <w:rFonts w:ascii="Arial" w:hAnsi="Arial" w:cs="Arial"/>
          <w:sz w:val="20"/>
          <w:szCs w:val="20"/>
        </w:rPr>
        <w:t>he</w:t>
      </w:r>
      <w:r w:rsidR="008E1D32" w:rsidRPr="008E1D32">
        <w:rPr>
          <w:rFonts w:ascii="Arial" w:hAnsi="Arial" w:cs="Arial"/>
          <w:sz w:val="20"/>
          <w:szCs w:val="20"/>
        </w:rPr>
        <w:t>jtman</w:t>
      </w:r>
      <w:r>
        <w:rPr>
          <w:rFonts w:ascii="Arial" w:hAnsi="Arial" w:cs="Arial"/>
          <w:sz w:val="20"/>
          <w:szCs w:val="20"/>
        </w:rPr>
        <w:t xml:space="preserve"> </w:t>
      </w:r>
      <w:r w:rsidR="008E1D32" w:rsidRPr="008E1D32">
        <w:rPr>
          <w:rFonts w:ascii="Arial" w:hAnsi="Arial" w:cs="Arial"/>
          <w:sz w:val="20"/>
          <w:szCs w:val="20"/>
        </w:rPr>
        <w:tab/>
      </w:r>
      <w:r w:rsidR="008E1D32" w:rsidRPr="008E1D32">
        <w:rPr>
          <w:rFonts w:ascii="Arial" w:hAnsi="Arial" w:cs="Arial"/>
          <w:sz w:val="20"/>
          <w:szCs w:val="20"/>
        </w:rPr>
        <w:tab/>
      </w:r>
      <w:r w:rsidR="008E1D32" w:rsidRPr="008E1D32">
        <w:rPr>
          <w:rFonts w:ascii="Arial" w:hAnsi="Arial" w:cs="Arial"/>
          <w:sz w:val="20"/>
          <w:szCs w:val="20"/>
        </w:rPr>
        <w:tab/>
      </w:r>
      <w:r w:rsidR="008E1D32" w:rsidRPr="008E1D32">
        <w:rPr>
          <w:rFonts w:ascii="Arial" w:hAnsi="Arial" w:cs="Arial"/>
          <w:sz w:val="20"/>
          <w:szCs w:val="20"/>
        </w:rPr>
        <w:tab/>
      </w:r>
      <w:r w:rsidR="008E1D32" w:rsidRPr="008E1D32">
        <w:rPr>
          <w:rFonts w:ascii="Arial" w:hAnsi="Arial" w:cs="Arial"/>
          <w:sz w:val="20"/>
          <w:szCs w:val="20"/>
        </w:rPr>
        <w:tab/>
      </w:r>
      <w:r w:rsidR="008E1D32" w:rsidRPr="008E1D32">
        <w:rPr>
          <w:rFonts w:ascii="Arial" w:hAnsi="Arial" w:cs="Arial"/>
          <w:sz w:val="20"/>
          <w:szCs w:val="20"/>
        </w:rPr>
        <w:tab/>
      </w:r>
      <w:r w:rsidR="008E1D32" w:rsidRPr="008E1D32">
        <w:rPr>
          <w:rFonts w:ascii="Arial" w:hAnsi="Arial" w:cs="Arial"/>
          <w:sz w:val="20"/>
          <w:szCs w:val="20"/>
        </w:rPr>
        <w:tab/>
        <w:t>jednatel CAW</w:t>
      </w:r>
      <w:r w:rsidR="00F86F78" w:rsidRPr="006D778C">
        <w:rPr>
          <w:rFonts w:ascii="Arial" w:hAnsi="Arial" w:cs="Arial"/>
          <w:sz w:val="20"/>
          <w:szCs w:val="20"/>
        </w:rPr>
        <w:tab/>
      </w:r>
      <w:r w:rsidR="00F86F78" w:rsidRPr="006D778C">
        <w:rPr>
          <w:rFonts w:ascii="Arial" w:hAnsi="Arial" w:cs="Arial"/>
          <w:sz w:val="20"/>
          <w:szCs w:val="20"/>
        </w:rPr>
        <w:tab/>
      </w:r>
      <w:r w:rsidR="00F86F78" w:rsidRPr="006D778C">
        <w:rPr>
          <w:rFonts w:ascii="Arial" w:hAnsi="Arial" w:cs="Arial"/>
          <w:sz w:val="20"/>
          <w:szCs w:val="20"/>
        </w:rPr>
        <w:tab/>
      </w:r>
      <w:r w:rsidR="00F86F78" w:rsidRPr="006D778C">
        <w:rPr>
          <w:rFonts w:ascii="Arial" w:hAnsi="Arial" w:cs="Arial"/>
          <w:sz w:val="20"/>
          <w:szCs w:val="20"/>
        </w:rPr>
        <w:tab/>
      </w:r>
      <w:r w:rsidR="00F86F78" w:rsidRPr="006D778C">
        <w:rPr>
          <w:rFonts w:ascii="Arial" w:hAnsi="Arial" w:cs="Arial"/>
          <w:sz w:val="20"/>
          <w:szCs w:val="20"/>
        </w:rPr>
        <w:tab/>
      </w:r>
      <w:r w:rsidR="00F86F78" w:rsidRPr="006D778C">
        <w:rPr>
          <w:rFonts w:ascii="Arial" w:hAnsi="Arial" w:cs="Arial"/>
          <w:sz w:val="20"/>
          <w:szCs w:val="20"/>
        </w:rPr>
        <w:tab/>
      </w:r>
      <w:r w:rsidR="00F86F78" w:rsidRPr="006D778C">
        <w:rPr>
          <w:rFonts w:ascii="Arial" w:hAnsi="Arial" w:cs="Arial"/>
          <w:sz w:val="20"/>
          <w:szCs w:val="20"/>
        </w:rPr>
        <w:tab/>
      </w:r>
    </w:p>
    <w:p w:rsidR="00F86F78" w:rsidRPr="006D778C" w:rsidRDefault="00F86F78" w:rsidP="00F86F78">
      <w:pPr>
        <w:autoSpaceDE w:val="0"/>
        <w:autoSpaceDN w:val="0"/>
        <w:adjustRightInd w:val="0"/>
        <w:jc w:val="both"/>
        <w:rPr>
          <w:rFonts w:ascii="Arial" w:hAnsi="Arial" w:cs="Arial"/>
          <w:color w:val="0000FF"/>
          <w:sz w:val="20"/>
          <w:szCs w:val="20"/>
        </w:rPr>
      </w:pPr>
    </w:p>
    <w:p w:rsidR="00985CEE" w:rsidRPr="006D778C" w:rsidRDefault="00985CEE">
      <w:pPr>
        <w:rPr>
          <w:rFonts w:ascii="Arial" w:hAnsi="Arial" w:cs="Arial"/>
          <w:sz w:val="20"/>
          <w:szCs w:val="20"/>
        </w:rPr>
      </w:pPr>
    </w:p>
    <w:sectPr w:rsidR="00985CEE" w:rsidRPr="006D778C" w:rsidSect="00C83FB1">
      <w:footerReference w:type="default" r:id="rId8"/>
      <w:pgSz w:w="12240" w:h="15840"/>
      <w:pgMar w:top="1079" w:right="1410" w:bottom="1417" w:left="1418" w:header="708" w:footer="708" w:gutter="0"/>
      <w:cols w:space="708"/>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B1820D" w15:done="0"/>
  <w15:commentEx w15:paraId="32D6F7BA" w15:done="0"/>
  <w15:commentEx w15:paraId="7BEA6D9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872" w:rsidRDefault="00266872">
      <w:r>
        <w:separator/>
      </w:r>
    </w:p>
  </w:endnote>
  <w:endnote w:type="continuationSeparator" w:id="0">
    <w:p w:rsidR="00266872" w:rsidRDefault="00266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872" w:rsidRDefault="00266872">
    <w:pPr>
      <w:pStyle w:val="Zpat"/>
    </w:pPr>
    <w:r>
      <w:rPr>
        <w:rStyle w:val="slostrnky"/>
      </w:rPr>
      <w:tab/>
    </w:r>
    <w:r w:rsidR="00630EE5">
      <w:rPr>
        <w:rStyle w:val="slostrnky"/>
      </w:rPr>
      <w:fldChar w:fldCharType="begin"/>
    </w:r>
    <w:r>
      <w:rPr>
        <w:rStyle w:val="slostrnky"/>
      </w:rPr>
      <w:instrText xml:space="preserve"> PAGE </w:instrText>
    </w:r>
    <w:r w:rsidR="00630EE5">
      <w:rPr>
        <w:rStyle w:val="slostrnky"/>
      </w:rPr>
      <w:fldChar w:fldCharType="separate"/>
    </w:r>
    <w:r w:rsidR="009F5512">
      <w:rPr>
        <w:rStyle w:val="slostrnky"/>
        <w:noProof/>
      </w:rPr>
      <w:t>5</w:t>
    </w:r>
    <w:r w:rsidR="00630EE5">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872" w:rsidRDefault="00266872">
      <w:r>
        <w:separator/>
      </w:r>
    </w:p>
  </w:footnote>
  <w:footnote w:type="continuationSeparator" w:id="0">
    <w:p w:rsidR="00266872" w:rsidRDefault="002668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29D6"/>
    <w:multiLevelType w:val="hybridMultilevel"/>
    <w:tmpl w:val="E11A5C8E"/>
    <w:lvl w:ilvl="0" w:tplc="1714E2C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9F7B1A"/>
    <w:multiLevelType w:val="hybridMultilevel"/>
    <w:tmpl w:val="CF4C3A22"/>
    <w:lvl w:ilvl="0" w:tplc="AAF050DC">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DA2F90"/>
    <w:multiLevelType w:val="hybridMultilevel"/>
    <w:tmpl w:val="E454FD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194EC9"/>
    <w:multiLevelType w:val="hybridMultilevel"/>
    <w:tmpl w:val="DBC6EA88"/>
    <w:lvl w:ilvl="0" w:tplc="F73C549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B57EE6"/>
    <w:multiLevelType w:val="hybridMultilevel"/>
    <w:tmpl w:val="751889E8"/>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474B7"/>
    <w:multiLevelType w:val="hybridMultilevel"/>
    <w:tmpl w:val="985458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A809FF"/>
    <w:multiLevelType w:val="hybridMultilevel"/>
    <w:tmpl w:val="9D2E92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B447AE"/>
    <w:multiLevelType w:val="hybridMultilevel"/>
    <w:tmpl w:val="0B087BEE"/>
    <w:lvl w:ilvl="0" w:tplc="C1940340">
      <w:start w:val="1"/>
      <w:numFmt w:val="decimal"/>
      <w:lvlText w:val="%1)"/>
      <w:lvlJc w:val="left"/>
      <w:pPr>
        <w:ind w:left="720" w:hanging="360"/>
      </w:pPr>
      <w:rPr>
        <w:rFonts w:ascii="Arial" w:eastAsia="Times New Roman" w:hAnsi="Arial" w:cs="Arial"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FEA3FF5"/>
    <w:multiLevelType w:val="hybridMultilevel"/>
    <w:tmpl w:val="953CAEE2"/>
    <w:lvl w:ilvl="0" w:tplc="BEECF7AA">
      <w:start w:val="1"/>
      <w:numFmt w:val="decimal"/>
      <w:lvlText w:val="%1)"/>
      <w:lvlJc w:val="left"/>
      <w:pPr>
        <w:tabs>
          <w:tab w:val="num" w:pos="720"/>
        </w:tabs>
        <w:ind w:left="720" w:hanging="360"/>
      </w:pPr>
      <w:rPr>
        <w:rFonts w:cs="Times New Roman"/>
        <w:b w:val="0"/>
        <w:color w:val="auto"/>
      </w:rPr>
    </w:lvl>
    <w:lvl w:ilvl="1" w:tplc="9072DBCE">
      <w:start w:val="1"/>
      <w:numFmt w:val="bullet"/>
      <w:lvlText w:val="-"/>
      <w:lvlJc w:val="left"/>
      <w:pPr>
        <w:tabs>
          <w:tab w:val="num" w:pos="1440"/>
        </w:tabs>
        <w:ind w:left="1440" w:hanging="360"/>
      </w:pPr>
      <w:rPr>
        <w:rFonts w:ascii="Arial" w:eastAsia="Times New Roman" w:hAnsi="Arial"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48CA2840"/>
    <w:multiLevelType w:val="hybridMultilevel"/>
    <w:tmpl w:val="2FBE1138"/>
    <w:lvl w:ilvl="0" w:tplc="08F271F4">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A446F5"/>
    <w:multiLevelType w:val="hybridMultilevel"/>
    <w:tmpl w:val="3D08C422"/>
    <w:lvl w:ilvl="0" w:tplc="04050011">
      <w:start w:val="1"/>
      <w:numFmt w:val="decimal"/>
      <w:lvlText w:val="%1)"/>
      <w:lvlJc w:val="left"/>
      <w:pPr>
        <w:tabs>
          <w:tab w:val="num" w:pos="927"/>
        </w:tabs>
        <w:ind w:left="927"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5C0E603D"/>
    <w:multiLevelType w:val="hybridMultilevel"/>
    <w:tmpl w:val="EE4203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E74553D"/>
    <w:multiLevelType w:val="hybridMultilevel"/>
    <w:tmpl w:val="E4786CFA"/>
    <w:lvl w:ilvl="0" w:tplc="1CD6C368">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EA116AB"/>
    <w:multiLevelType w:val="hybridMultilevel"/>
    <w:tmpl w:val="827EC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1803184"/>
    <w:multiLevelType w:val="hybridMultilevel"/>
    <w:tmpl w:val="9CE4624A"/>
    <w:lvl w:ilvl="0" w:tplc="579EC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D9084A"/>
    <w:multiLevelType w:val="hybridMultilevel"/>
    <w:tmpl w:val="0E94B9AA"/>
    <w:lvl w:ilvl="0" w:tplc="04050017">
      <w:start w:val="1"/>
      <w:numFmt w:val="lowerLetter"/>
      <w:lvlText w:val="%1)"/>
      <w:lvlJc w:val="left"/>
      <w:pPr>
        <w:ind w:left="1998" w:hanging="360"/>
      </w:pPr>
      <w:rPr>
        <w:rFonts w:hint="default"/>
      </w:r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17">
    <w:nsid w:val="72812038"/>
    <w:multiLevelType w:val="hybridMultilevel"/>
    <w:tmpl w:val="9D94B4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3D45856"/>
    <w:multiLevelType w:val="hybridMultilevel"/>
    <w:tmpl w:val="C096B108"/>
    <w:lvl w:ilvl="0" w:tplc="16A89ED4">
      <w:start w:val="1"/>
      <w:numFmt w:val="decimal"/>
      <w:lvlText w:val="%1)"/>
      <w:lvlJc w:val="left"/>
      <w:pPr>
        <w:tabs>
          <w:tab w:val="num" w:pos="927"/>
        </w:tabs>
        <w:ind w:left="927"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754405CD"/>
    <w:multiLevelType w:val="hybridMultilevel"/>
    <w:tmpl w:val="071610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B0421C7"/>
    <w:multiLevelType w:val="hybridMultilevel"/>
    <w:tmpl w:val="9524F3FA"/>
    <w:lvl w:ilvl="0" w:tplc="88F6C476">
      <w:start w:val="1"/>
      <w:numFmt w:val="decimal"/>
      <w:lvlText w:val="%1)"/>
      <w:lvlJc w:val="left"/>
      <w:pPr>
        <w:ind w:left="928"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CD41AAF"/>
    <w:multiLevelType w:val="hybridMultilevel"/>
    <w:tmpl w:val="509A8E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9"/>
  </w:num>
  <w:num w:numId="3">
    <w:abstractNumId w:val="3"/>
  </w:num>
  <w:num w:numId="4">
    <w:abstractNumId w:val="1"/>
  </w:num>
  <w:num w:numId="5">
    <w:abstractNumId w:val="14"/>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17"/>
  </w:num>
  <w:num w:numId="13">
    <w:abstractNumId w:val="21"/>
  </w:num>
  <w:num w:numId="14">
    <w:abstractNumId w:val="5"/>
  </w:num>
  <w:num w:numId="15">
    <w:abstractNumId w:val="2"/>
  </w:num>
  <w:num w:numId="16">
    <w:abstractNumId w:val="7"/>
  </w:num>
  <w:num w:numId="17">
    <w:abstractNumId w:val="20"/>
  </w:num>
  <w:num w:numId="18">
    <w:abstractNumId w:val="18"/>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via Hanáková">
    <w15:presenceInfo w15:providerId="Windows Live" w15:userId="97ddbe076ef68de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6F78"/>
    <w:rsid w:val="00026F4B"/>
    <w:rsid w:val="00092F3A"/>
    <w:rsid w:val="000C4EEE"/>
    <w:rsid w:val="000F01BD"/>
    <w:rsid w:val="001844A0"/>
    <w:rsid w:val="00187CFA"/>
    <w:rsid w:val="001D76CD"/>
    <w:rsid w:val="0020672A"/>
    <w:rsid w:val="002651A9"/>
    <w:rsid w:val="00266872"/>
    <w:rsid w:val="002C0611"/>
    <w:rsid w:val="002C21F8"/>
    <w:rsid w:val="002D67AF"/>
    <w:rsid w:val="002E30B1"/>
    <w:rsid w:val="002E5ACA"/>
    <w:rsid w:val="002F30CF"/>
    <w:rsid w:val="00352E9E"/>
    <w:rsid w:val="003874C8"/>
    <w:rsid w:val="003936C2"/>
    <w:rsid w:val="003B617A"/>
    <w:rsid w:val="00432080"/>
    <w:rsid w:val="00432D84"/>
    <w:rsid w:val="0045150B"/>
    <w:rsid w:val="004723F3"/>
    <w:rsid w:val="00480769"/>
    <w:rsid w:val="004E1365"/>
    <w:rsid w:val="0050539F"/>
    <w:rsid w:val="00507F09"/>
    <w:rsid w:val="00521B8B"/>
    <w:rsid w:val="005358E2"/>
    <w:rsid w:val="00536B11"/>
    <w:rsid w:val="0056335A"/>
    <w:rsid w:val="005B3C42"/>
    <w:rsid w:val="005D5872"/>
    <w:rsid w:val="005F09D2"/>
    <w:rsid w:val="00630EE5"/>
    <w:rsid w:val="00636E8F"/>
    <w:rsid w:val="006762ED"/>
    <w:rsid w:val="006D778C"/>
    <w:rsid w:val="0074082B"/>
    <w:rsid w:val="00741F2D"/>
    <w:rsid w:val="0077123A"/>
    <w:rsid w:val="00782F14"/>
    <w:rsid w:val="00783CAB"/>
    <w:rsid w:val="007B2699"/>
    <w:rsid w:val="007D6500"/>
    <w:rsid w:val="007E529F"/>
    <w:rsid w:val="00810057"/>
    <w:rsid w:val="00830D39"/>
    <w:rsid w:val="00890595"/>
    <w:rsid w:val="008A00D8"/>
    <w:rsid w:val="008A32B5"/>
    <w:rsid w:val="008B43D2"/>
    <w:rsid w:val="008B7142"/>
    <w:rsid w:val="008C2F48"/>
    <w:rsid w:val="008E1D32"/>
    <w:rsid w:val="008E38E1"/>
    <w:rsid w:val="008E3A38"/>
    <w:rsid w:val="00935185"/>
    <w:rsid w:val="00976B41"/>
    <w:rsid w:val="00985CEE"/>
    <w:rsid w:val="009A17B1"/>
    <w:rsid w:val="009F5512"/>
    <w:rsid w:val="00A30C8D"/>
    <w:rsid w:val="00B410C9"/>
    <w:rsid w:val="00B518C2"/>
    <w:rsid w:val="00B51EA5"/>
    <w:rsid w:val="00B535BD"/>
    <w:rsid w:val="00B613A3"/>
    <w:rsid w:val="00B709C5"/>
    <w:rsid w:val="00B93829"/>
    <w:rsid w:val="00BD26B3"/>
    <w:rsid w:val="00C144C7"/>
    <w:rsid w:val="00C83FB1"/>
    <w:rsid w:val="00CB7506"/>
    <w:rsid w:val="00CD07A3"/>
    <w:rsid w:val="00CE2F1C"/>
    <w:rsid w:val="00CF03FE"/>
    <w:rsid w:val="00D16535"/>
    <w:rsid w:val="00D33C4E"/>
    <w:rsid w:val="00D57C60"/>
    <w:rsid w:val="00D83A78"/>
    <w:rsid w:val="00D90179"/>
    <w:rsid w:val="00DD61E9"/>
    <w:rsid w:val="00DD7751"/>
    <w:rsid w:val="00E324FA"/>
    <w:rsid w:val="00E67D07"/>
    <w:rsid w:val="00EE1DDA"/>
    <w:rsid w:val="00EF7BED"/>
    <w:rsid w:val="00F33B4E"/>
    <w:rsid w:val="00F86F78"/>
    <w:rsid w:val="00F9395D"/>
    <w:rsid w:val="00FA0058"/>
    <w:rsid w:val="00FA64ED"/>
    <w:rsid w:val="00FB763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6F78"/>
    <w:rPr>
      <w:rFonts w:ascii="Times New Roman" w:eastAsia="Times New Roman" w:hAnsi="Times New Roman"/>
      <w:sz w:val="24"/>
      <w:szCs w:val="24"/>
    </w:rPr>
  </w:style>
  <w:style w:type="paragraph" w:styleId="Nadpis1">
    <w:name w:val="heading 1"/>
    <w:basedOn w:val="Normln"/>
    <w:next w:val="Normln"/>
    <w:link w:val="Nadpis1Char"/>
    <w:qFormat/>
    <w:rsid w:val="00F86F78"/>
    <w:pPr>
      <w:keepNext/>
      <w:autoSpaceDE w:val="0"/>
      <w:autoSpaceDN w:val="0"/>
      <w:adjustRightInd w:val="0"/>
      <w:jc w:val="center"/>
      <w:outlineLvl w:val="0"/>
    </w:pPr>
    <w:rPr>
      <w:szCs w:val="23"/>
    </w:rPr>
  </w:style>
  <w:style w:type="paragraph" w:styleId="Nadpis2">
    <w:name w:val="heading 2"/>
    <w:basedOn w:val="Normln"/>
    <w:next w:val="Normln"/>
    <w:link w:val="Nadpis2Char"/>
    <w:qFormat/>
    <w:rsid w:val="00F86F78"/>
    <w:pPr>
      <w:keepNext/>
      <w:autoSpaceDE w:val="0"/>
      <w:autoSpaceDN w:val="0"/>
      <w:adjustRightInd w:val="0"/>
      <w:jc w:val="center"/>
      <w:outlineLvl w:val="1"/>
    </w:pPr>
    <w:rPr>
      <w:sz w:val="23"/>
      <w:szCs w:val="23"/>
    </w:rPr>
  </w:style>
  <w:style w:type="paragraph" w:styleId="Nadpis3">
    <w:name w:val="heading 3"/>
    <w:basedOn w:val="Normln"/>
    <w:next w:val="Normln"/>
    <w:link w:val="Nadpis3Char"/>
    <w:qFormat/>
    <w:rsid w:val="00F86F78"/>
    <w:pPr>
      <w:keepNext/>
      <w:autoSpaceDE w:val="0"/>
      <w:autoSpaceDN w:val="0"/>
      <w:adjustRightInd w:val="0"/>
      <w:jc w:val="cente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86F78"/>
    <w:rPr>
      <w:rFonts w:ascii="Times New Roman" w:eastAsia="Times New Roman" w:hAnsi="Times New Roman" w:cs="Times New Roman"/>
      <w:sz w:val="24"/>
      <w:szCs w:val="23"/>
      <w:lang w:eastAsia="cs-CZ"/>
    </w:rPr>
  </w:style>
  <w:style w:type="character" w:customStyle="1" w:styleId="Nadpis2Char">
    <w:name w:val="Nadpis 2 Char"/>
    <w:link w:val="Nadpis2"/>
    <w:rsid w:val="00F86F78"/>
    <w:rPr>
      <w:rFonts w:ascii="Times New Roman" w:eastAsia="Times New Roman" w:hAnsi="Times New Roman" w:cs="Times New Roman"/>
      <w:sz w:val="23"/>
      <w:szCs w:val="23"/>
      <w:lang w:eastAsia="cs-CZ"/>
    </w:rPr>
  </w:style>
  <w:style w:type="character" w:customStyle="1" w:styleId="Nadpis3Char">
    <w:name w:val="Nadpis 3 Char"/>
    <w:link w:val="Nadpis3"/>
    <w:rsid w:val="00F86F78"/>
    <w:rPr>
      <w:rFonts w:ascii="Times New Roman" w:eastAsia="Times New Roman" w:hAnsi="Times New Roman" w:cs="Times New Roman"/>
      <w:szCs w:val="24"/>
      <w:lang w:eastAsia="cs-CZ"/>
    </w:rPr>
  </w:style>
  <w:style w:type="paragraph" w:styleId="Zkladntext">
    <w:name w:val="Body Text"/>
    <w:basedOn w:val="Normln"/>
    <w:link w:val="ZkladntextChar"/>
    <w:semiHidden/>
    <w:rsid w:val="00F86F78"/>
    <w:pPr>
      <w:keepLines/>
      <w:autoSpaceDE w:val="0"/>
      <w:autoSpaceDN w:val="0"/>
      <w:adjustRightInd w:val="0"/>
    </w:pPr>
    <w:rPr>
      <w:szCs w:val="23"/>
    </w:rPr>
  </w:style>
  <w:style w:type="character" w:customStyle="1" w:styleId="ZkladntextChar">
    <w:name w:val="Základní text Char"/>
    <w:link w:val="Zkladntext"/>
    <w:semiHidden/>
    <w:rsid w:val="00F86F78"/>
    <w:rPr>
      <w:rFonts w:ascii="Times New Roman" w:eastAsia="Times New Roman" w:hAnsi="Times New Roman" w:cs="Times New Roman"/>
      <w:sz w:val="24"/>
      <w:szCs w:val="23"/>
      <w:lang w:eastAsia="cs-CZ"/>
    </w:rPr>
  </w:style>
  <w:style w:type="paragraph" w:styleId="Nzev">
    <w:name w:val="Title"/>
    <w:basedOn w:val="Normln"/>
    <w:link w:val="NzevChar"/>
    <w:qFormat/>
    <w:rsid w:val="00F86F78"/>
    <w:pPr>
      <w:autoSpaceDE w:val="0"/>
      <w:autoSpaceDN w:val="0"/>
      <w:adjustRightInd w:val="0"/>
      <w:jc w:val="center"/>
    </w:pPr>
    <w:rPr>
      <w:b/>
      <w:bCs/>
      <w:sz w:val="23"/>
      <w:szCs w:val="23"/>
    </w:rPr>
  </w:style>
  <w:style w:type="character" w:customStyle="1" w:styleId="NzevChar">
    <w:name w:val="Název Char"/>
    <w:link w:val="Nzev"/>
    <w:rsid w:val="00F86F78"/>
    <w:rPr>
      <w:rFonts w:ascii="Times New Roman" w:eastAsia="Times New Roman" w:hAnsi="Times New Roman" w:cs="Times New Roman"/>
      <w:b/>
      <w:bCs/>
      <w:sz w:val="23"/>
      <w:szCs w:val="23"/>
      <w:lang w:eastAsia="cs-CZ"/>
    </w:rPr>
  </w:style>
  <w:style w:type="paragraph" w:styleId="Zkladntext3">
    <w:name w:val="Body Text 3"/>
    <w:basedOn w:val="Normln"/>
    <w:link w:val="Zkladntext3Char"/>
    <w:semiHidden/>
    <w:rsid w:val="00F86F78"/>
    <w:pPr>
      <w:autoSpaceDE w:val="0"/>
      <w:autoSpaceDN w:val="0"/>
      <w:adjustRightInd w:val="0"/>
      <w:jc w:val="both"/>
    </w:pPr>
    <w:rPr>
      <w:sz w:val="20"/>
      <w:szCs w:val="23"/>
    </w:rPr>
  </w:style>
  <w:style w:type="character" w:customStyle="1" w:styleId="Zkladntext3Char">
    <w:name w:val="Základní text 3 Char"/>
    <w:link w:val="Zkladntext3"/>
    <w:semiHidden/>
    <w:rsid w:val="00F86F78"/>
    <w:rPr>
      <w:rFonts w:ascii="Times New Roman" w:eastAsia="Times New Roman" w:hAnsi="Times New Roman" w:cs="Times New Roman"/>
      <w:szCs w:val="23"/>
      <w:lang w:eastAsia="cs-CZ"/>
    </w:rPr>
  </w:style>
  <w:style w:type="paragraph" w:styleId="Zhlav">
    <w:name w:val="header"/>
    <w:basedOn w:val="Normln"/>
    <w:link w:val="ZhlavChar"/>
    <w:semiHidden/>
    <w:rsid w:val="00F86F78"/>
    <w:pPr>
      <w:tabs>
        <w:tab w:val="center" w:pos="4536"/>
        <w:tab w:val="right" w:pos="9072"/>
      </w:tabs>
    </w:pPr>
    <w:rPr>
      <w:sz w:val="16"/>
    </w:rPr>
  </w:style>
  <w:style w:type="character" w:customStyle="1" w:styleId="ZhlavChar">
    <w:name w:val="Záhlaví Char"/>
    <w:link w:val="Zhlav"/>
    <w:semiHidden/>
    <w:rsid w:val="00F86F78"/>
    <w:rPr>
      <w:rFonts w:ascii="Times New Roman" w:eastAsia="Times New Roman" w:hAnsi="Times New Roman" w:cs="Times New Roman"/>
      <w:sz w:val="16"/>
      <w:szCs w:val="24"/>
      <w:lang w:eastAsia="cs-CZ"/>
    </w:rPr>
  </w:style>
  <w:style w:type="paragraph" w:styleId="Zpat">
    <w:name w:val="footer"/>
    <w:basedOn w:val="Normln"/>
    <w:link w:val="ZpatChar"/>
    <w:semiHidden/>
    <w:rsid w:val="00F86F78"/>
    <w:pPr>
      <w:tabs>
        <w:tab w:val="center" w:pos="4536"/>
        <w:tab w:val="right" w:pos="9072"/>
      </w:tabs>
    </w:pPr>
    <w:rPr>
      <w:sz w:val="16"/>
    </w:rPr>
  </w:style>
  <w:style w:type="character" w:customStyle="1" w:styleId="ZpatChar">
    <w:name w:val="Zápatí Char"/>
    <w:link w:val="Zpat"/>
    <w:semiHidden/>
    <w:rsid w:val="00F86F78"/>
    <w:rPr>
      <w:rFonts w:ascii="Times New Roman" w:eastAsia="Times New Roman" w:hAnsi="Times New Roman" w:cs="Times New Roman"/>
      <w:sz w:val="16"/>
      <w:szCs w:val="24"/>
      <w:lang w:eastAsia="cs-CZ"/>
    </w:rPr>
  </w:style>
  <w:style w:type="character" w:styleId="slostrnky">
    <w:name w:val="page number"/>
    <w:basedOn w:val="Standardnpsmoodstavce"/>
    <w:semiHidden/>
    <w:rsid w:val="00F86F78"/>
  </w:style>
  <w:style w:type="paragraph" w:styleId="Odstavecseseznamem">
    <w:name w:val="List Paragraph"/>
    <w:basedOn w:val="Normln"/>
    <w:uiPriority w:val="34"/>
    <w:qFormat/>
    <w:rsid w:val="00F86F78"/>
    <w:pPr>
      <w:ind w:left="720"/>
    </w:pPr>
    <w:rPr>
      <w:rFonts w:ascii="Calibri" w:eastAsia="Calibri" w:hAnsi="Calibri" w:cs="Calibri"/>
      <w:sz w:val="22"/>
      <w:szCs w:val="22"/>
    </w:rPr>
  </w:style>
  <w:style w:type="paragraph" w:styleId="Zkladntext2">
    <w:name w:val="Body Text 2"/>
    <w:basedOn w:val="Normln"/>
    <w:link w:val="Zkladntext2Char"/>
    <w:uiPriority w:val="99"/>
    <w:unhideWhenUsed/>
    <w:rsid w:val="00F86F78"/>
    <w:pPr>
      <w:spacing w:after="120" w:line="480" w:lineRule="auto"/>
    </w:pPr>
    <w:rPr>
      <w:bCs/>
    </w:rPr>
  </w:style>
  <w:style w:type="character" w:customStyle="1" w:styleId="Zkladntext2Char">
    <w:name w:val="Základní text 2 Char"/>
    <w:link w:val="Zkladntext2"/>
    <w:uiPriority w:val="99"/>
    <w:rsid w:val="00F86F78"/>
    <w:rPr>
      <w:rFonts w:ascii="Times New Roman" w:eastAsia="Times New Roman" w:hAnsi="Times New Roman" w:cs="Times New Roman"/>
      <w:bCs/>
      <w:sz w:val="24"/>
      <w:szCs w:val="24"/>
      <w:lang w:eastAsia="cs-CZ"/>
    </w:rPr>
  </w:style>
  <w:style w:type="character" w:styleId="Odkaznakoment">
    <w:name w:val="annotation reference"/>
    <w:unhideWhenUsed/>
    <w:rsid w:val="00F86F78"/>
    <w:rPr>
      <w:sz w:val="16"/>
      <w:szCs w:val="16"/>
    </w:rPr>
  </w:style>
  <w:style w:type="paragraph" w:styleId="Textkomente">
    <w:name w:val="annotation text"/>
    <w:basedOn w:val="Normln"/>
    <w:link w:val="TextkomenteChar"/>
    <w:uiPriority w:val="99"/>
    <w:semiHidden/>
    <w:unhideWhenUsed/>
    <w:rsid w:val="00F86F78"/>
    <w:rPr>
      <w:sz w:val="20"/>
      <w:szCs w:val="20"/>
    </w:rPr>
  </w:style>
  <w:style w:type="character" w:customStyle="1" w:styleId="TextkomenteChar">
    <w:name w:val="Text komentáře Char"/>
    <w:link w:val="Textkomente"/>
    <w:uiPriority w:val="99"/>
    <w:semiHidden/>
    <w:rsid w:val="00F86F78"/>
    <w:rPr>
      <w:rFonts w:ascii="Times New Roman" w:eastAsia="Times New Roman" w:hAnsi="Times New Roman" w:cs="Times New Roman"/>
      <w:sz w:val="20"/>
      <w:szCs w:val="20"/>
      <w:lang w:eastAsia="cs-CZ"/>
    </w:rPr>
  </w:style>
  <w:style w:type="character" w:styleId="Hypertextovodkaz">
    <w:name w:val="Hyperlink"/>
    <w:uiPriority w:val="99"/>
    <w:unhideWhenUsed/>
    <w:rsid w:val="00C83FB1"/>
    <w:rPr>
      <w:rFonts w:ascii="Times New Roman" w:hAnsi="Times New Roman" w:cs="Times New Roman" w:hint="default"/>
      <w:color w:val="0000FF"/>
      <w:u w:val="single"/>
    </w:rPr>
  </w:style>
  <w:style w:type="paragraph" w:styleId="Pedmtkomente">
    <w:name w:val="annotation subject"/>
    <w:basedOn w:val="Textkomente"/>
    <w:next w:val="Textkomente"/>
    <w:link w:val="PedmtkomenteChar"/>
    <w:uiPriority w:val="99"/>
    <w:semiHidden/>
    <w:unhideWhenUsed/>
    <w:rsid w:val="006762ED"/>
    <w:rPr>
      <w:b/>
      <w:bCs/>
    </w:rPr>
  </w:style>
  <w:style w:type="character" w:customStyle="1" w:styleId="PedmtkomenteChar">
    <w:name w:val="Předmět komentáře Char"/>
    <w:link w:val="Pedmtkomente"/>
    <w:uiPriority w:val="99"/>
    <w:semiHidden/>
    <w:rsid w:val="006762E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762ED"/>
    <w:rPr>
      <w:rFonts w:ascii="Segoe UI" w:hAnsi="Segoe UI"/>
      <w:sz w:val="18"/>
      <w:szCs w:val="18"/>
    </w:rPr>
  </w:style>
  <w:style w:type="character" w:customStyle="1" w:styleId="TextbublinyChar">
    <w:name w:val="Text bubliny Char"/>
    <w:link w:val="Textbubliny"/>
    <w:uiPriority w:val="99"/>
    <w:semiHidden/>
    <w:rsid w:val="006762ED"/>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9D71C-B124-49A4-8388-E3ADBC66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2653</Words>
  <Characters>15656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18273</CharactersWithSpaces>
  <SharedDoc>false</SharedDoc>
  <HLinks>
    <vt:vector size="6" baseType="variant">
      <vt:variant>
        <vt:i4>4784240</vt:i4>
      </vt:variant>
      <vt:variant>
        <vt:i4>0</vt:i4>
      </vt:variant>
      <vt:variant>
        <vt:i4>0</vt:i4>
      </vt:variant>
      <vt:variant>
        <vt:i4>5</vt:i4>
      </vt:variant>
      <vt:variant>
        <vt:lpwstr>mailto:hanakova@architectureweek.cz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Vodička</dc:creator>
  <cp:lastModifiedBy>janku</cp:lastModifiedBy>
  <cp:revision>7</cp:revision>
  <cp:lastPrinted>2015-05-28T12:56:00Z</cp:lastPrinted>
  <dcterms:created xsi:type="dcterms:W3CDTF">2015-06-12T06:18:00Z</dcterms:created>
  <dcterms:modified xsi:type="dcterms:W3CDTF">2015-06-15T09:16:00Z</dcterms:modified>
</cp:coreProperties>
</file>