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78" w:rsidRPr="00E32ED3" w:rsidRDefault="00F86F78" w:rsidP="00F86F78">
      <w:pPr>
        <w:pStyle w:val="Nzev"/>
        <w:rPr>
          <w:rFonts w:ascii="Arial" w:hAnsi="Arial" w:cs="Arial"/>
          <w:sz w:val="28"/>
          <w:szCs w:val="28"/>
        </w:rPr>
      </w:pPr>
      <w:r w:rsidRPr="00E32ED3">
        <w:rPr>
          <w:rFonts w:ascii="Arial" w:hAnsi="Arial" w:cs="Arial"/>
          <w:sz w:val="28"/>
          <w:szCs w:val="28"/>
        </w:rPr>
        <w:t xml:space="preserve">Smlouva o poskytnutí </w:t>
      </w:r>
      <w:r w:rsidR="00CB7506">
        <w:rPr>
          <w:rFonts w:ascii="Arial" w:hAnsi="Arial" w:cs="Arial"/>
          <w:sz w:val="28"/>
          <w:szCs w:val="28"/>
        </w:rPr>
        <w:t>dotace</w:t>
      </w:r>
    </w:p>
    <w:p w:rsidR="00B51EA5" w:rsidRPr="00521B8B" w:rsidRDefault="00026F4B" w:rsidP="00F86F78">
      <w:pPr>
        <w:pStyle w:val="Nzev"/>
        <w:rPr>
          <w:rFonts w:ascii="Arial" w:hAnsi="Arial" w:cs="Arial"/>
          <w:b w:val="0"/>
          <w:bCs w:val="0"/>
          <w:sz w:val="20"/>
          <w:szCs w:val="20"/>
        </w:rPr>
      </w:pPr>
      <w:r w:rsidRPr="00521B8B">
        <w:rPr>
          <w:rFonts w:ascii="Arial" w:hAnsi="Arial" w:cs="Arial"/>
          <w:b w:val="0"/>
          <w:bCs w:val="0"/>
          <w:sz w:val="20"/>
          <w:szCs w:val="20"/>
        </w:rPr>
        <w:t>Č</w:t>
      </w:r>
      <w:r>
        <w:rPr>
          <w:rFonts w:ascii="Arial" w:hAnsi="Arial" w:cs="Arial"/>
          <w:b w:val="0"/>
          <w:bCs w:val="0"/>
          <w:sz w:val="20"/>
          <w:szCs w:val="20"/>
        </w:rPr>
        <w:t xml:space="preserve"> SD/OKPP/00</w:t>
      </w:r>
      <w:r w:rsidR="000C4EBD">
        <w:rPr>
          <w:rFonts w:ascii="Arial" w:hAnsi="Arial" w:cs="Arial"/>
          <w:b w:val="0"/>
          <w:bCs w:val="0"/>
          <w:sz w:val="20"/>
          <w:szCs w:val="20"/>
        </w:rPr>
        <w:t>31</w:t>
      </w:r>
      <w:r>
        <w:rPr>
          <w:rFonts w:ascii="Arial" w:hAnsi="Arial" w:cs="Arial"/>
          <w:b w:val="0"/>
          <w:bCs w:val="0"/>
          <w:sz w:val="20"/>
          <w:szCs w:val="20"/>
        </w:rPr>
        <w:t>/2015</w:t>
      </w:r>
      <w:r w:rsidR="00521B8B" w:rsidRPr="00521B8B">
        <w:rPr>
          <w:rFonts w:ascii="Arial" w:hAnsi="Arial" w:cs="Arial"/>
          <w:b w:val="0"/>
          <w:bCs w:val="0"/>
          <w:sz w:val="20"/>
          <w:szCs w:val="20"/>
        </w:rPr>
        <w:t>.</w:t>
      </w:r>
    </w:p>
    <w:p w:rsidR="00F86F78" w:rsidRPr="00E32ED3" w:rsidRDefault="00F86F78" w:rsidP="00F86F78">
      <w:pPr>
        <w:autoSpaceDE w:val="0"/>
        <w:autoSpaceDN w:val="0"/>
        <w:adjustRightInd w:val="0"/>
        <w:jc w:val="both"/>
        <w:rPr>
          <w:rFonts w:ascii="Arial" w:hAnsi="Arial" w:cs="Arial"/>
          <w:bCs/>
          <w:i/>
          <w:sz w:val="20"/>
          <w:szCs w:val="20"/>
        </w:rPr>
      </w:pPr>
    </w:p>
    <w:p w:rsidR="00F86F78" w:rsidRPr="00432080" w:rsidRDefault="00F86F78" w:rsidP="00507F09">
      <w:pPr>
        <w:pStyle w:val="Zhlav"/>
        <w:tabs>
          <w:tab w:val="clear" w:pos="4536"/>
          <w:tab w:val="clear" w:pos="9072"/>
        </w:tabs>
        <w:jc w:val="center"/>
        <w:rPr>
          <w:rFonts w:ascii="Arial" w:hAnsi="Arial" w:cs="Arial"/>
          <w:bCs/>
          <w:i/>
          <w:sz w:val="20"/>
          <w:szCs w:val="20"/>
        </w:rPr>
      </w:pPr>
      <w:r w:rsidRPr="00432080">
        <w:rPr>
          <w:rFonts w:ascii="Arial" w:hAnsi="Arial" w:cs="Arial"/>
          <w:bCs/>
          <w:i/>
          <w:sz w:val="20"/>
          <w:szCs w:val="20"/>
        </w:rPr>
        <w:t xml:space="preserve">uzavřená ve smyslu § 159 a </w:t>
      </w:r>
      <w:proofErr w:type="spellStart"/>
      <w:r w:rsidRPr="00432080">
        <w:rPr>
          <w:rFonts w:ascii="Arial" w:hAnsi="Arial" w:cs="Arial"/>
          <w:bCs/>
          <w:i/>
          <w:sz w:val="20"/>
          <w:szCs w:val="20"/>
        </w:rPr>
        <w:t>násl</w:t>
      </w:r>
      <w:proofErr w:type="spellEnd"/>
      <w:r w:rsidRPr="00432080">
        <w:rPr>
          <w:rFonts w:ascii="Arial" w:hAnsi="Arial" w:cs="Arial"/>
          <w:bCs/>
          <w:i/>
          <w:sz w:val="20"/>
          <w:szCs w:val="20"/>
        </w:rPr>
        <w:t>. zákona č. 500/2004 Sb., správní řád, ve znění pozdějších předpisů</w:t>
      </w:r>
      <w:r w:rsidR="00507F09" w:rsidRPr="00432080">
        <w:rPr>
          <w:rFonts w:ascii="Arial" w:hAnsi="Arial" w:cs="Arial"/>
          <w:i/>
          <w:sz w:val="20"/>
          <w:szCs w:val="20"/>
        </w:rPr>
        <w:t xml:space="preserve"> </w:t>
      </w:r>
      <w:r w:rsidR="00507F09" w:rsidRPr="00432080">
        <w:rPr>
          <w:rFonts w:ascii="Arial" w:hAnsi="Arial" w:cs="Arial"/>
          <w:i/>
          <w:sz w:val="20"/>
          <w:szCs w:val="20"/>
        </w:rPr>
        <w:br/>
        <w:t>a § 10a odst. 5 zákona č. 250/2000 Sb., o rozpočtových pravidlech územních rozpočtů, ve znění pozdějších předpisů</w:t>
      </w:r>
    </w:p>
    <w:p w:rsidR="00266872" w:rsidRDefault="00266872" w:rsidP="00F86F78">
      <w:pPr>
        <w:autoSpaceDE w:val="0"/>
        <w:autoSpaceDN w:val="0"/>
        <w:adjustRightInd w:val="0"/>
        <w:jc w:val="both"/>
        <w:rPr>
          <w:rFonts w:ascii="Arial" w:hAnsi="Arial" w:cs="Arial"/>
          <w:sz w:val="20"/>
          <w:szCs w:val="20"/>
        </w:rPr>
      </w:pPr>
    </w:p>
    <w:p w:rsidR="00B51EA5" w:rsidRDefault="00B51EA5" w:rsidP="00B51EA5">
      <w:pPr>
        <w:autoSpaceDE w:val="0"/>
        <w:autoSpaceDN w:val="0"/>
        <w:adjustRightInd w:val="0"/>
        <w:jc w:val="center"/>
        <w:rPr>
          <w:rFonts w:ascii="Arial" w:hAnsi="Arial" w:cs="Arial"/>
          <w:b/>
          <w:sz w:val="20"/>
          <w:szCs w:val="20"/>
        </w:rPr>
      </w:pPr>
      <w:r w:rsidRPr="00B51EA5">
        <w:rPr>
          <w:rFonts w:ascii="Arial" w:hAnsi="Arial" w:cs="Arial"/>
          <w:b/>
          <w:sz w:val="20"/>
          <w:szCs w:val="20"/>
        </w:rPr>
        <w:t>Preambule</w:t>
      </w:r>
    </w:p>
    <w:p w:rsidR="00B51EA5" w:rsidRDefault="00B51EA5" w:rsidP="00B51EA5">
      <w:pPr>
        <w:autoSpaceDE w:val="0"/>
        <w:autoSpaceDN w:val="0"/>
        <w:adjustRightInd w:val="0"/>
        <w:jc w:val="center"/>
        <w:rPr>
          <w:rFonts w:ascii="Arial" w:hAnsi="Arial" w:cs="Arial"/>
          <w:b/>
          <w:sz w:val="20"/>
          <w:szCs w:val="20"/>
        </w:rPr>
      </w:pPr>
    </w:p>
    <w:p w:rsidR="00B51EA5" w:rsidRPr="00E32ED3" w:rsidRDefault="00B51EA5" w:rsidP="00B51EA5">
      <w:pPr>
        <w:pStyle w:val="Zkladntext"/>
        <w:jc w:val="both"/>
        <w:rPr>
          <w:rFonts w:ascii="Arial" w:hAnsi="Arial" w:cs="Arial"/>
          <w:sz w:val="20"/>
          <w:szCs w:val="20"/>
        </w:rPr>
      </w:pPr>
      <w:r w:rsidRPr="00E32ED3">
        <w:rPr>
          <w:rFonts w:ascii="Arial" w:hAnsi="Arial" w:cs="Arial"/>
          <w:sz w:val="20"/>
          <w:szCs w:val="20"/>
        </w:rPr>
        <w:t xml:space="preserve">Zastupitelstvo Jihočeského kraje rozhodlo svým </w:t>
      </w:r>
      <w:r w:rsidRPr="00266872">
        <w:rPr>
          <w:rFonts w:ascii="Arial" w:hAnsi="Arial" w:cs="Arial"/>
          <w:sz w:val="20"/>
          <w:szCs w:val="20"/>
        </w:rPr>
        <w:t xml:space="preserve">usnesením </w:t>
      </w:r>
      <w:r w:rsidR="008E1D32" w:rsidRPr="008E1D32">
        <w:rPr>
          <w:rFonts w:ascii="Arial" w:hAnsi="Arial" w:cs="Arial"/>
          <w:sz w:val="20"/>
          <w:szCs w:val="20"/>
        </w:rPr>
        <w:t>č. …/2015/ZK</w:t>
      </w:r>
      <w:r w:rsidR="008E1D32" w:rsidRPr="008E1D32">
        <w:rPr>
          <w:rFonts w:ascii="Arial" w:hAnsi="Arial" w:cs="Arial"/>
          <w:color w:val="0000FF"/>
          <w:sz w:val="20"/>
          <w:szCs w:val="20"/>
        </w:rPr>
        <w:t xml:space="preserve"> </w:t>
      </w:r>
      <w:r w:rsidR="008E1D32" w:rsidRPr="008E1D32">
        <w:rPr>
          <w:rFonts w:ascii="Arial" w:hAnsi="Arial" w:cs="Arial"/>
          <w:sz w:val="20"/>
          <w:szCs w:val="20"/>
        </w:rPr>
        <w:t>ze dne</w:t>
      </w:r>
      <w:r w:rsidR="008E1D32" w:rsidRPr="008E1D32">
        <w:rPr>
          <w:rFonts w:ascii="Arial" w:hAnsi="Arial" w:cs="Arial"/>
          <w:color w:val="0000FF"/>
          <w:sz w:val="20"/>
          <w:szCs w:val="20"/>
        </w:rPr>
        <w:t xml:space="preserve"> </w:t>
      </w:r>
      <w:r w:rsidR="008E1D32" w:rsidRPr="008E1D32">
        <w:rPr>
          <w:rFonts w:ascii="Arial" w:hAnsi="Arial" w:cs="Arial"/>
          <w:sz w:val="20"/>
          <w:szCs w:val="20"/>
        </w:rPr>
        <w:t>25. 6. 2015</w:t>
      </w:r>
      <w:r w:rsidRPr="00E32ED3">
        <w:rPr>
          <w:rFonts w:ascii="Arial" w:hAnsi="Arial" w:cs="Arial"/>
          <w:sz w:val="20"/>
          <w:szCs w:val="20"/>
        </w:rPr>
        <w:t xml:space="preserve"> podle </w:t>
      </w:r>
      <w:r w:rsidR="00C144C7">
        <w:rPr>
          <w:rFonts w:ascii="Arial" w:hAnsi="Arial" w:cs="Arial"/>
          <w:sz w:val="20"/>
          <w:szCs w:val="20"/>
        </w:rPr>
        <w:br/>
      </w:r>
      <w:r w:rsidRPr="00E32ED3">
        <w:rPr>
          <w:rFonts w:ascii="Arial" w:hAnsi="Arial" w:cs="Arial"/>
          <w:sz w:val="20"/>
          <w:szCs w:val="20"/>
        </w:rPr>
        <w:t xml:space="preserve">§ 36 písm. </w:t>
      </w:r>
      <w:r w:rsidR="00671A9F">
        <w:rPr>
          <w:rFonts w:ascii="Arial" w:hAnsi="Arial" w:cs="Arial"/>
          <w:sz w:val="20"/>
          <w:szCs w:val="20"/>
        </w:rPr>
        <w:t>d</w:t>
      </w:r>
      <w:r w:rsidRPr="00E32ED3">
        <w:rPr>
          <w:rFonts w:ascii="Arial" w:hAnsi="Arial" w:cs="Arial"/>
          <w:sz w:val="20"/>
          <w:szCs w:val="20"/>
        </w:rPr>
        <w:t>) záko</w:t>
      </w:r>
      <w:r>
        <w:rPr>
          <w:rFonts w:ascii="Arial" w:hAnsi="Arial" w:cs="Arial"/>
          <w:sz w:val="20"/>
          <w:szCs w:val="20"/>
        </w:rPr>
        <w:t xml:space="preserve">na č. 129/2000 Sb., o krajích, </w:t>
      </w:r>
      <w:r w:rsidRPr="00E32ED3">
        <w:rPr>
          <w:rFonts w:ascii="Arial" w:hAnsi="Arial" w:cs="Arial"/>
          <w:sz w:val="20"/>
          <w:szCs w:val="20"/>
        </w:rPr>
        <w:t>v souladu se zákonem č. 250/2000 Sb., o rozpočtový</w:t>
      </w:r>
      <w:r>
        <w:rPr>
          <w:rFonts w:ascii="Arial" w:hAnsi="Arial" w:cs="Arial"/>
          <w:sz w:val="20"/>
          <w:szCs w:val="20"/>
        </w:rPr>
        <w:t xml:space="preserve">ch pravidlech územních rozpočtů, ve znění pozdějších předpisů (dále jen „zákon o rozpočtových pravidlech územních rozpočtů“) </w:t>
      </w:r>
      <w:r w:rsidRPr="00E32ED3">
        <w:rPr>
          <w:rFonts w:ascii="Arial" w:hAnsi="Arial" w:cs="Arial"/>
          <w:sz w:val="20"/>
          <w:szCs w:val="20"/>
        </w:rPr>
        <w:t>a ve smyslu Zásad pro poskytování dotací a finančních darů Jihočeským krajem</w:t>
      </w:r>
      <w:r w:rsidR="00C144C7">
        <w:rPr>
          <w:rFonts w:ascii="Arial" w:hAnsi="Arial" w:cs="Arial"/>
          <w:sz w:val="20"/>
          <w:szCs w:val="20"/>
        </w:rPr>
        <w:t>,</w:t>
      </w:r>
      <w:r w:rsidRPr="00E32ED3">
        <w:rPr>
          <w:rFonts w:ascii="Arial" w:hAnsi="Arial" w:cs="Arial"/>
          <w:sz w:val="20"/>
          <w:szCs w:val="20"/>
        </w:rPr>
        <w:t xml:space="preserve"> </w:t>
      </w:r>
      <w:r w:rsidR="00C83FB1">
        <w:rPr>
          <w:rFonts w:ascii="Arial" w:hAnsi="Arial" w:cs="Arial"/>
          <w:sz w:val="20"/>
          <w:szCs w:val="20"/>
        </w:rPr>
        <w:br/>
      </w:r>
      <w:r w:rsidRPr="00E32ED3">
        <w:rPr>
          <w:rFonts w:ascii="Arial" w:hAnsi="Arial" w:cs="Arial"/>
          <w:sz w:val="20"/>
          <w:szCs w:val="20"/>
        </w:rPr>
        <w:t xml:space="preserve">o poskytnutí </w:t>
      </w:r>
      <w:r>
        <w:rPr>
          <w:rFonts w:ascii="Arial" w:hAnsi="Arial" w:cs="Arial"/>
          <w:sz w:val="20"/>
          <w:szCs w:val="20"/>
        </w:rPr>
        <w:t>dotace</w:t>
      </w:r>
      <w:r w:rsidRPr="00E32ED3">
        <w:rPr>
          <w:rFonts w:ascii="Arial" w:hAnsi="Arial" w:cs="Arial"/>
          <w:sz w:val="20"/>
          <w:szCs w:val="20"/>
        </w:rPr>
        <w:t xml:space="preserve"> ve výši</w:t>
      </w:r>
      <w:r>
        <w:rPr>
          <w:rFonts w:ascii="Arial" w:hAnsi="Arial" w:cs="Arial"/>
          <w:sz w:val="20"/>
          <w:szCs w:val="20"/>
        </w:rPr>
        <w:t xml:space="preserve"> </w:t>
      </w:r>
      <w:r w:rsidRPr="00E32ED3">
        <w:rPr>
          <w:rFonts w:ascii="Arial" w:hAnsi="Arial" w:cs="Arial"/>
          <w:sz w:val="20"/>
          <w:szCs w:val="20"/>
        </w:rPr>
        <w:t xml:space="preserve">a za podmínek dále uvedených </w:t>
      </w:r>
      <w:r w:rsidR="006D778C">
        <w:rPr>
          <w:rFonts w:ascii="Arial" w:hAnsi="Arial" w:cs="Arial"/>
          <w:sz w:val="20"/>
          <w:szCs w:val="20"/>
        </w:rPr>
        <w:t xml:space="preserve">v žádosti o dotaci a </w:t>
      </w:r>
      <w:r w:rsidRPr="00E32ED3">
        <w:rPr>
          <w:rFonts w:ascii="Arial" w:hAnsi="Arial" w:cs="Arial"/>
          <w:sz w:val="20"/>
          <w:szCs w:val="20"/>
        </w:rPr>
        <w:t>v této smlouvě.</w:t>
      </w:r>
    </w:p>
    <w:p w:rsidR="005D5872" w:rsidRDefault="005D5872" w:rsidP="00B51EA5">
      <w:pPr>
        <w:autoSpaceDE w:val="0"/>
        <w:autoSpaceDN w:val="0"/>
        <w:adjustRightInd w:val="0"/>
        <w:jc w:val="center"/>
        <w:rPr>
          <w:rFonts w:ascii="Arial" w:hAnsi="Arial" w:cs="Arial"/>
          <w:b/>
          <w:sz w:val="20"/>
          <w:szCs w:val="20"/>
        </w:rPr>
      </w:pPr>
    </w:p>
    <w:p w:rsidR="00B51EA5" w:rsidRDefault="00B51EA5" w:rsidP="00B51EA5">
      <w:pPr>
        <w:autoSpaceDE w:val="0"/>
        <w:autoSpaceDN w:val="0"/>
        <w:adjustRightInd w:val="0"/>
        <w:jc w:val="center"/>
        <w:rPr>
          <w:rFonts w:ascii="Arial" w:hAnsi="Arial" w:cs="Arial"/>
          <w:b/>
          <w:sz w:val="20"/>
          <w:szCs w:val="20"/>
        </w:rPr>
      </w:pPr>
      <w:r>
        <w:rPr>
          <w:rFonts w:ascii="Arial" w:hAnsi="Arial" w:cs="Arial"/>
          <w:b/>
          <w:sz w:val="20"/>
          <w:szCs w:val="20"/>
        </w:rPr>
        <w:t>I.</w:t>
      </w:r>
    </w:p>
    <w:p w:rsidR="00B51EA5" w:rsidRDefault="00B51EA5" w:rsidP="00B51EA5">
      <w:pPr>
        <w:autoSpaceDE w:val="0"/>
        <w:autoSpaceDN w:val="0"/>
        <w:adjustRightInd w:val="0"/>
        <w:jc w:val="center"/>
        <w:rPr>
          <w:rFonts w:ascii="Arial" w:hAnsi="Arial" w:cs="Arial"/>
          <w:b/>
          <w:sz w:val="20"/>
          <w:szCs w:val="20"/>
        </w:rPr>
      </w:pPr>
      <w:r>
        <w:rPr>
          <w:rFonts w:ascii="Arial" w:hAnsi="Arial" w:cs="Arial"/>
          <w:b/>
          <w:sz w:val="20"/>
          <w:szCs w:val="20"/>
        </w:rPr>
        <w:t>Obecná ustanovení</w:t>
      </w:r>
    </w:p>
    <w:p w:rsidR="00B51EA5" w:rsidRPr="00B51EA5" w:rsidRDefault="00B51EA5" w:rsidP="00B51EA5">
      <w:pPr>
        <w:autoSpaceDE w:val="0"/>
        <w:autoSpaceDN w:val="0"/>
        <w:adjustRightInd w:val="0"/>
        <w:jc w:val="center"/>
        <w:rPr>
          <w:rFonts w:ascii="Arial" w:hAnsi="Arial" w:cs="Arial"/>
          <w:b/>
          <w:sz w:val="20"/>
          <w:szCs w:val="20"/>
        </w:rPr>
      </w:pPr>
    </w:p>
    <w:p w:rsidR="00B51EA5" w:rsidRPr="00B51EA5" w:rsidRDefault="00671A9F" w:rsidP="00B51EA5">
      <w:pPr>
        <w:numPr>
          <w:ilvl w:val="0"/>
          <w:numId w:val="9"/>
        </w:numPr>
        <w:tabs>
          <w:tab w:val="clear" w:pos="720"/>
        </w:tabs>
        <w:ind w:left="284" w:hanging="284"/>
        <w:jc w:val="both"/>
        <w:rPr>
          <w:rFonts w:ascii="Arial" w:hAnsi="Arial" w:cs="Arial"/>
          <w:sz w:val="20"/>
          <w:szCs w:val="20"/>
        </w:rPr>
      </w:pPr>
      <w:r w:rsidRPr="00671A9F">
        <w:rPr>
          <w:rFonts w:ascii="Arial" w:hAnsi="Arial" w:cs="Arial"/>
          <w:sz w:val="20"/>
          <w:szCs w:val="20"/>
        </w:rPr>
        <w:t xml:space="preserve">Městys </w:t>
      </w:r>
      <w:proofErr w:type="spellStart"/>
      <w:r w:rsidRPr="00671A9F">
        <w:rPr>
          <w:rFonts w:ascii="Arial" w:hAnsi="Arial" w:cs="Arial"/>
          <w:sz w:val="20"/>
          <w:szCs w:val="20"/>
        </w:rPr>
        <w:t>Stádlec</w:t>
      </w:r>
      <w:proofErr w:type="spellEnd"/>
      <w:r w:rsidRPr="00671A9F">
        <w:rPr>
          <w:rFonts w:ascii="Arial" w:hAnsi="Arial" w:cs="Arial"/>
          <w:sz w:val="20"/>
          <w:szCs w:val="20"/>
        </w:rPr>
        <w:t xml:space="preserve"> </w:t>
      </w:r>
      <w:r w:rsidR="00B51EA5" w:rsidRPr="00671A9F">
        <w:rPr>
          <w:rFonts w:ascii="Arial" w:hAnsi="Arial" w:cs="Arial"/>
          <w:sz w:val="20"/>
          <w:szCs w:val="20"/>
        </w:rPr>
        <w:t xml:space="preserve">prohlašuje, že je </w:t>
      </w:r>
      <w:r w:rsidRPr="00671A9F">
        <w:rPr>
          <w:rFonts w:ascii="Arial" w:hAnsi="Arial" w:cs="Arial"/>
          <w:sz w:val="20"/>
          <w:szCs w:val="20"/>
        </w:rPr>
        <w:t>vydavatelem publikace „Most přes dvě řeky“</w:t>
      </w:r>
      <w:r>
        <w:rPr>
          <w:rFonts w:ascii="Arial" w:hAnsi="Arial" w:cs="Arial"/>
          <w:sz w:val="20"/>
          <w:szCs w:val="20"/>
        </w:rPr>
        <w:t xml:space="preserve"> </w:t>
      </w:r>
      <w:proofErr w:type="gramStart"/>
      <w:r>
        <w:rPr>
          <w:rFonts w:ascii="Arial" w:hAnsi="Arial" w:cs="Arial"/>
          <w:sz w:val="20"/>
          <w:szCs w:val="20"/>
        </w:rPr>
        <w:t>ke</w:t>
      </w:r>
      <w:proofErr w:type="gramEnd"/>
      <w:r>
        <w:rPr>
          <w:rFonts w:ascii="Arial" w:hAnsi="Arial" w:cs="Arial"/>
          <w:sz w:val="20"/>
          <w:szCs w:val="20"/>
        </w:rPr>
        <w:t xml:space="preserve"> 40. výročí opětovného uvedení do provozu řetězového mostu ve </w:t>
      </w:r>
      <w:proofErr w:type="spellStart"/>
      <w:r>
        <w:rPr>
          <w:rFonts w:ascii="Arial" w:hAnsi="Arial" w:cs="Arial"/>
          <w:sz w:val="20"/>
          <w:szCs w:val="20"/>
        </w:rPr>
        <w:t>Stádleci</w:t>
      </w:r>
      <w:proofErr w:type="spellEnd"/>
      <w:r>
        <w:rPr>
          <w:rFonts w:ascii="Arial" w:hAnsi="Arial" w:cs="Arial"/>
          <w:sz w:val="20"/>
          <w:szCs w:val="20"/>
        </w:rPr>
        <w:t>.</w:t>
      </w:r>
    </w:p>
    <w:p w:rsidR="00B51EA5" w:rsidRPr="00671A9F" w:rsidRDefault="00B51EA5" w:rsidP="00F86F78">
      <w:pPr>
        <w:pStyle w:val="Odstavecseseznamem"/>
        <w:numPr>
          <w:ilvl w:val="0"/>
          <w:numId w:val="9"/>
        </w:numPr>
        <w:tabs>
          <w:tab w:val="clear" w:pos="720"/>
        </w:tabs>
        <w:autoSpaceDE w:val="0"/>
        <w:autoSpaceDN w:val="0"/>
        <w:adjustRightInd w:val="0"/>
        <w:ind w:left="284" w:hanging="284"/>
        <w:contextualSpacing/>
        <w:jc w:val="both"/>
        <w:rPr>
          <w:rFonts w:ascii="Arial" w:hAnsi="Arial" w:cs="Arial"/>
          <w:sz w:val="20"/>
          <w:szCs w:val="20"/>
        </w:rPr>
      </w:pPr>
      <w:r w:rsidRPr="00671A9F">
        <w:rPr>
          <w:rFonts w:ascii="Arial" w:hAnsi="Arial" w:cs="Arial"/>
          <w:sz w:val="20"/>
          <w:szCs w:val="20"/>
        </w:rPr>
        <w:t xml:space="preserve">Jihočeský kraj prohlašuje, že má zájem na </w:t>
      </w:r>
      <w:r w:rsidR="00671A9F" w:rsidRPr="00671A9F">
        <w:rPr>
          <w:rFonts w:ascii="Arial" w:hAnsi="Arial" w:cs="Arial"/>
          <w:sz w:val="20"/>
          <w:szCs w:val="20"/>
        </w:rPr>
        <w:t>vydání publikace „Most přes dvě řeky“</w:t>
      </w:r>
      <w:r w:rsidR="00671A9F">
        <w:rPr>
          <w:rFonts w:ascii="Arial" w:hAnsi="Arial" w:cs="Arial"/>
          <w:sz w:val="20"/>
          <w:szCs w:val="20"/>
        </w:rPr>
        <w:t>.</w:t>
      </w:r>
    </w:p>
    <w:p w:rsidR="00F86F78" w:rsidRPr="00E32ED3" w:rsidRDefault="00F86F78" w:rsidP="00F86F78">
      <w:pPr>
        <w:autoSpaceDE w:val="0"/>
        <w:autoSpaceDN w:val="0"/>
        <w:adjustRightInd w:val="0"/>
        <w:jc w:val="center"/>
        <w:rPr>
          <w:rFonts w:ascii="Arial" w:hAnsi="Arial" w:cs="Arial"/>
          <w:b/>
          <w:sz w:val="20"/>
          <w:szCs w:val="20"/>
        </w:rPr>
      </w:pPr>
      <w:r w:rsidRPr="00E32ED3">
        <w:rPr>
          <w:rFonts w:ascii="Arial" w:hAnsi="Arial" w:cs="Arial"/>
          <w:b/>
          <w:sz w:val="20"/>
          <w:szCs w:val="20"/>
        </w:rPr>
        <w:t>II.</w:t>
      </w:r>
    </w:p>
    <w:p w:rsidR="00F86F78" w:rsidRPr="00E32ED3" w:rsidRDefault="00F86F78" w:rsidP="00F86F78">
      <w:pPr>
        <w:pStyle w:val="Nadpis3"/>
        <w:rPr>
          <w:rFonts w:ascii="Arial" w:hAnsi="Arial" w:cs="Arial"/>
          <w:b/>
          <w:szCs w:val="20"/>
        </w:rPr>
      </w:pPr>
      <w:r w:rsidRPr="00E32ED3">
        <w:rPr>
          <w:rFonts w:ascii="Arial" w:hAnsi="Arial" w:cs="Arial"/>
          <w:b/>
          <w:szCs w:val="20"/>
        </w:rPr>
        <w:t xml:space="preserve">Poskytovatel a příjemce </w:t>
      </w:r>
      <w:r w:rsidR="00CB7506">
        <w:rPr>
          <w:rFonts w:ascii="Arial" w:hAnsi="Arial" w:cs="Arial"/>
          <w:b/>
          <w:szCs w:val="20"/>
        </w:rPr>
        <w:t>dotace</w:t>
      </w:r>
    </w:p>
    <w:p w:rsidR="00F86F78" w:rsidRPr="00E32ED3" w:rsidRDefault="00F86F78" w:rsidP="00F86F78">
      <w:pPr>
        <w:jc w:val="both"/>
        <w:rPr>
          <w:rFonts w:ascii="Arial" w:hAnsi="Arial" w:cs="Arial"/>
          <w:sz w:val="20"/>
          <w:szCs w:val="20"/>
        </w:rPr>
      </w:pPr>
    </w:p>
    <w:p w:rsidR="00F86F78" w:rsidRDefault="00F86F78" w:rsidP="00B51EA5">
      <w:pPr>
        <w:numPr>
          <w:ilvl w:val="0"/>
          <w:numId w:val="11"/>
        </w:numPr>
        <w:autoSpaceDE w:val="0"/>
        <w:autoSpaceDN w:val="0"/>
        <w:adjustRightInd w:val="0"/>
        <w:ind w:left="284" w:hanging="284"/>
        <w:jc w:val="both"/>
        <w:rPr>
          <w:rFonts w:ascii="Arial" w:hAnsi="Arial" w:cs="Arial"/>
          <w:sz w:val="20"/>
          <w:szCs w:val="20"/>
        </w:rPr>
      </w:pPr>
      <w:r w:rsidRPr="00E32ED3">
        <w:rPr>
          <w:rFonts w:ascii="Arial" w:hAnsi="Arial" w:cs="Arial"/>
          <w:sz w:val="20"/>
          <w:szCs w:val="20"/>
        </w:rPr>
        <w:t xml:space="preserve"> Poskytovatelem </w:t>
      </w:r>
      <w:r w:rsidR="00CB7506">
        <w:rPr>
          <w:rFonts w:ascii="Arial" w:hAnsi="Arial" w:cs="Arial"/>
          <w:sz w:val="20"/>
          <w:szCs w:val="20"/>
        </w:rPr>
        <w:t>dotace</w:t>
      </w:r>
      <w:r w:rsidRPr="00E32ED3">
        <w:rPr>
          <w:rFonts w:ascii="Arial" w:hAnsi="Arial" w:cs="Arial"/>
          <w:sz w:val="20"/>
          <w:szCs w:val="20"/>
        </w:rPr>
        <w:t xml:space="preserve"> podle této smlouvy je:</w:t>
      </w:r>
    </w:p>
    <w:p w:rsidR="00F86F78" w:rsidRPr="00E32ED3" w:rsidRDefault="00F86F78" w:rsidP="00F86F78">
      <w:pPr>
        <w:autoSpaceDE w:val="0"/>
        <w:autoSpaceDN w:val="0"/>
        <w:adjustRightInd w:val="0"/>
        <w:jc w:val="both"/>
        <w:rPr>
          <w:rFonts w:ascii="Arial" w:hAnsi="Arial" w:cs="Arial"/>
          <w:sz w:val="20"/>
          <w:szCs w:val="20"/>
        </w:rPr>
      </w:pPr>
    </w:p>
    <w:p w:rsidR="00B51EA5" w:rsidRPr="00B51EA5" w:rsidRDefault="00F86F78" w:rsidP="00F86F78">
      <w:pPr>
        <w:autoSpaceDE w:val="0"/>
        <w:autoSpaceDN w:val="0"/>
        <w:adjustRightInd w:val="0"/>
        <w:jc w:val="both"/>
        <w:rPr>
          <w:rFonts w:ascii="Arial" w:hAnsi="Arial" w:cs="Arial"/>
          <w:b/>
          <w:sz w:val="20"/>
          <w:szCs w:val="20"/>
        </w:rPr>
      </w:pPr>
      <w:r w:rsidRPr="00B51EA5">
        <w:rPr>
          <w:rFonts w:ascii="Arial" w:hAnsi="Arial" w:cs="Arial"/>
          <w:b/>
          <w:sz w:val="20"/>
          <w:szCs w:val="20"/>
        </w:rPr>
        <w:t xml:space="preserve">Jihočeský kraj </w:t>
      </w:r>
    </w:p>
    <w:p w:rsidR="00F86F78" w:rsidRPr="00E32ED3" w:rsidRDefault="00F86F78" w:rsidP="00F86F78">
      <w:pPr>
        <w:autoSpaceDE w:val="0"/>
        <w:autoSpaceDN w:val="0"/>
        <w:adjustRightInd w:val="0"/>
        <w:jc w:val="both"/>
        <w:rPr>
          <w:rFonts w:ascii="Arial" w:hAnsi="Arial" w:cs="Arial"/>
          <w:sz w:val="20"/>
          <w:szCs w:val="20"/>
        </w:rPr>
      </w:pPr>
      <w:r w:rsidRPr="00E32ED3">
        <w:rPr>
          <w:rFonts w:ascii="Arial" w:hAnsi="Arial" w:cs="Arial"/>
          <w:sz w:val="20"/>
          <w:szCs w:val="20"/>
        </w:rPr>
        <w:t>U Zimního stadionu 1952/2, 370 76 České Budějovice</w:t>
      </w:r>
    </w:p>
    <w:p w:rsidR="00F86F78" w:rsidRPr="00E32ED3" w:rsidRDefault="00F86F78" w:rsidP="00F86F78">
      <w:pPr>
        <w:autoSpaceDE w:val="0"/>
        <w:autoSpaceDN w:val="0"/>
        <w:adjustRightInd w:val="0"/>
        <w:jc w:val="both"/>
        <w:rPr>
          <w:rFonts w:ascii="Arial" w:hAnsi="Arial" w:cs="Arial"/>
          <w:sz w:val="20"/>
          <w:szCs w:val="20"/>
        </w:rPr>
      </w:pPr>
      <w:r w:rsidRPr="00266872">
        <w:rPr>
          <w:rFonts w:ascii="Arial" w:hAnsi="Arial" w:cs="Arial"/>
          <w:sz w:val="20"/>
          <w:szCs w:val="20"/>
        </w:rPr>
        <w:t>I</w:t>
      </w:r>
      <w:r w:rsidR="00B51EA5" w:rsidRPr="00266872">
        <w:rPr>
          <w:rFonts w:ascii="Arial" w:hAnsi="Arial" w:cs="Arial"/>
          <w:sz w:val="20"/>
          <w:szCs w:val="20"/>
        </w:rPr>
        <w:t>Č:</w:t>
      </w:r>
      <w:r w:rsidRPr="00266872">
        <w:rPr>
          <w:rFonts w:ascii="Arial" w:hAnsi="Arial" w:cs="Arial"/>
          <w:sz w:val="20"/>
          <w:szCs w:val="20"/>
        </w:rPr>
        <w:t xml:space="preserve"> 70890650</w:t>
      </w:r>
    </w:p>
    <w:p w:rsidR="00F86F78" w:rsidRPr="00E32ED3" w:rsidRDefault="00F86F78" w:rsidP="00F86F78">
      <w:pPr>
        <w:autoSpaceDE w:val="0"/>
        <w:autoSpaceDN w:val="0"/>
        <w:adjustRightInd w:val="0"/>
        <w:jc w:val="both"/>
        <w:rPr>
          <w:rFonts w:ascii="Arial" w:hAnsi="Arial" w:cs="Arial"/>
          <w:sz w:val="20"/>
          <w:szCs w:val="20"/>
        </w:rPr>
      </w:pPr>
      <w:r>
        <w:rPr>
          <w:rFonts w:ascii="Arial" w:hAnsi="Arial" w:cs="Arial"/>
          <w:sz w:val="20"/>
          <w:szCs w:val="20"/>
        </w:rPr>
        <w:t>z</w:t>
      </w:r>
      <w:r w:rsidRPr="00E32ED3">
        <w:rPr>
          <w:rFonts w:ascii="Arial" w:hAnsi="Arial" w:cs="Arial"/>
          <w:sz w:val="20"/>
          <w:szCs w:val="20"/>
        </w:rPr>
        <w:t xml:space="preserve">astoupený: Mgr. Jiřím </w:t>
      </w:r>
      <w:proofErr w:type="spellStart"/>
      <w:r w:rsidRPr="00E32ED3">
        <w:rPr>
          <w:rFonts w:ascii="Arial" w:hAnsi="Arial" w:cs="Arial"/>
          <w:sz w:val="20"/>
          <w:szCs w:val="20"/>
        </w:rPr>
        <w:t>Zimolou</w:t>
      </w:r>
      <w:proofErr w:type="spellEnd"/>
      <w:r w:rsidRPr="00E32ED3">
        <w:rPr>
          <w:rFonts w:ascii="Arial" w:hAnsi="Arial" w:cs="Arial"/>
          <w:sz w:val="20"/>
          <w:szCs w:val="20"/>
        </w:rPr>
        <w:t>, hejtmanem</w:t>
      </w:r>
    </w:p>
    <w:p w:rsidR="00F86F78" w:rsidRDefault="00266872" w:rsidP="00F86F78">
      <w:pPr>
        <w:autoSpaceDE w:val="0"/>
        <w:autoSpaceDN w:val="0"/>
        <w:adjustRightInd w:val="0"/>
        <w:jc w:val="both"/>
        <w:rPr>
          <w:rFonts w:ascii="Arial" w:hAnsi="Arial" w:cs="Arial"/>
          <w:sz w:val="20"/>
          <w:szCs w:val="20"/>
        </w:rPr>
      </w:pPr>
      <w:r>
        <w:rPr>
          <w:rFonts w:ascii="Arial" w:hAnsi="Arial" w:cs="Arial"/>
          <w:sz w:val="20"/>
          <w:szCs w:val="20"/>
        </w:rPr>
        <w:t xml:space="preserve">číslo </w:t>
      </w:r>
      <w:r w:rsidR="008E1D32" w:rsidRPr="008E1D32">
        <w:rPr>
          <w:rFonts w:ascii="Arial" w:hAnsi="Arial" w:cs="Arial"/>
          <w:sz w:val="20"/>
          <w:szCs w:val="20"/>
        </w:rPr>
        <w:t>ú</w:t>
      </w:r>
      <w:r>
        <w:rPr>
          <w:rFonts w:ascii="Arial" w:hAnsi="Arial" w:cs="Arial"/>
          <w:sz w:val="20"/>
          <w:szCs w:val="20"/>
        </w:rPr>
        <w:t xml:space="preserve">čtu/kód banky: </w:t>
      </w:r>
      <w:r w:rsidR="00671A9F">
        <w:rPr>
          <w:rFonts w:ascii="Arial" w:hAnsi="Arial" w:cs="Arial"/>
          <w:sz w:val="20"/>
          <w:szCs w:val="20"/>
        </w:rPr>
        <w:t>170320242</w:t>
      </w:r>
      <w:r>
        <w:rPr>
          <w:rFonts w:ascii="Arial" w:hAnsi="Arial" w:cs="Arial"/>
          <w:sz w:val="20"/>
          <w:szCs w:val="20"/>
        </w:rPr>
        <w:t>/0300</w:t>
      </w:r>
    </w:p>
    <w:p w:rsidR="00CB7506" w:rsidRDefault="00CB7506" w:rsidP="00F86F78">
      <w:pPr>
        <w:autoSpaceDE w:val="0"/>
        <w:autoSpaceDN w:val="0"/>
        <w:adjustRightInd w:val="0"/>
        <w:jc w:val="both"/>
        <w:rPr>
          <w:rFonts w:ascii="Arial" w:hAnsi="Arial" w:cs="Arial"/>
          <w:sz w:val="20"/>
          <w:szCs w:val="20"/>
        </w:rPr>
      </w:pPr>
    </w:p>
    <w:p w:rsidR="00F86F78" w:rsidRPr="00E4101F" w:rsidRDefault="003936C2" w:rsidP="00F86F78">
      <w:pPr>
        <w:autoSpaceDE w:val="0"/>
        <w:autoSpaceDN w:val="0"/>
        <w:adjustRightInd w:val="0"/>
        <w:jc w:val="both"/>
        <w:rPr>
          <w:rFonts w:ascii="Arial" w:hAnsi="Arial" w:cs="Arial"/>
          <w:i/>
          <w:sz w:val="20"/>
          <w:szCs w:val="20"/>
        </w:rPr>
      </w:pPr>
      <w:r>
        <w:rPr>
          <w:rFonts w:ascii="Arial" w:hAnsi="Arial" w:cs="Arial"/>
          <w:i/>
          <w:sz w:val="20"/>
          <w:szCs w:val="20"/>
        </w:rPr>
        <w:t>(</w:t>
      </w:r>
      <w:r w:rsidR="00F86F78">
        <w:rPr>
          <w:rFonts w:ascii="Arial" w:hAnsi="Arial" w:cs="Arial"/>
          <w:i/>
          <w:sz w:val="20"/>
          <w:szCs w:val="20"/>
        </w:rPr>
        <w:t>dále jako „poskytovatel“</w:t>
      </w:r>
      <w:r>
        <w:rPr>
          <w:rFonts w:ascii="Arial" w:hAnsi="Arial" w:cs="Arial"/>
          <w:i/>
          <w:sz w:val="20"/>
          <w:szCs w:val="20"/>
        </w:rPr>
        <w:t>)</w:t>
      </w:r>
    </w:p>
    <w:p w:rsidR="00F86F78" w:rsidRDefault="00F86F78" w:rsidP="00F86F78">
      <w:pPr>
        <w:autoSpaceDE w:val="0"/>
        <w:autoSpaceDN w:val="0"/>
        <w:adjustRightInd w:val="0"/>
        <w:jc w:val="both"/>
        <w:rPr>
          <w:rFonts w:ascii="Arial" w:hAnsi="Arial" w:cs="Arial"/>
          <w:sz w:val="20"/>
          <w:szCs w:val="20"/>
        </w:rPr>
      </w:pPr>
    </w:p>
    <w:p w:rsidR="00B51EA5" w:rsidRPr="00B51EA5" w:rsidRDefault="00B51EA5" w:rsidP="00B51EA5">
      <w:pPr>
        <w:numPr>
          <w:ilvl w:val="0"/>
          <w:numId w:val="11"/>
        </w:numPr>
        <w:ind w:left="284" w:hanging="284"/>
        <w:rPr>
          <w:rFonts w:ascii="Arial" w:hAnsi="Arial" w:cs="Arial"/>
          <w:sz w:val="20"/>
          <w:szCs w:val="20"/>
        </w:rPr>
      </w:pPr>
      <w:r w:rsidRPr="00B51EA5">
        <w:rPr>
          <w:rFonts w:ascii="Arial" w:hAnsi="Arial" w:cs="Arial"/>
          <w:sz w:val="20"/>
          <w:szCs w:val="20"/>
        </w:rPr>
        <w:t xml:space="preserve">Příjemcem </w:t>
      </w:r>
      <w:r w:rsidR="006D778C">
        <w:rPr>
          <w:rFonts w:ascii="Arial" w:hAnsi="Arial" w:cs="Arial"/>
          <w:sz w:val="20"/>
          <w:szCs w:val="20"/>
        </w:rPr>
        <w:t xml:space="preserve">dotace </w:t>
      </w:r>
      <w:r w:rsidRPr="00B51EA5">
        <w:rPr>
          <w:rFonts w:ascii="Arial" w:hAnsi="Arial" w:cs="Arial"/>
          <w:sz w:val="20"/>
          <w:szCs w:val="20"/>
        </w:rPr>
        <w:t>podle této smlouvy je:</w:t>
      </w:r>
    </w:p>
    <w:p w:rsidR="00B51EA5" w:rsidRDefault="00B51EA5" w:rsidP="00B51EA5">
      <w:pPr>
        <w:rPr>
          <w:rFonts w:ascii="Arial" w:hAnsi="Arial" w:cs="Arial"/>
          <w:b/>
          <w:sz w:val="20"/>
          <w:szCs w:val="20"/>
        </w:rPr>
      </w:pPr>
    </w:p>
    <w:p w:rsidR="00B51EA5" w:rsidRDefault="00671A9F" w:rsidP="00B51EA5">
      <w:pPr>
        <w:rPr>
          <w:rFonts w:ascii="Arial" w:hAnsi="Arial" w:cs="Arial"/>
          <w:b/>
          <w:sz w:val="20"/>
          <w:szCs w:val="20"/>
        </w:rPr>
      </w:pPr>
      <w:r>
        <w:rPr>
          <w:rFonts w:ascii="Arial" w:hAnsi="Arial" w:cs="Arial"/>
          <w:b/>
          <w:sz w:val="20"/>
          <w:szCs w:val="20"/>
        </w:rPr>
        <w:t xml:space="preserve">Městys </w:t>
      </w:r>
      <w:proofErr w:type="spellStart"/>
      <w:r>
        <w:rPr>
          <w:rFonts w:ascii="Arial" w:hAnsi="Arial" w:cs="Arial"/>
          <w:b/>
          <w:sz w:val="20"/>
          <w:szCs w:val="20"/>
        </w:rPr>
        <w:t>Stádlec</w:t>
      </w:r>
      <w:proofErr w:type="spellEnd"/>
    </w:p>
    <w:p w:rsidR="00671A9F" w:rsidRDefault="00671A9F" w:rsidP="00B51EA5">
      <w:pPr>
        <w:rPr>
          <w:rFonts w:ascii="Arial" w:hAnsi="Arial" w:cs="Arial"/>
          <w:sz w:val="20"/>
          <w:szCs w:val="20"/>
        </w:rPr>
      </w:pPr>
      <w:r>
        <w:rPr>
          <w:rFonts w:ascii="Arial" w:hAnsi="Arial" w:cs="Arial"/>
          <w:sz w:val="20"/>
          <w:szCs w:val="20"/>
        </w:rPr>
        <w:t>zastoupený</w:t>
      </w:r>
      <w:r w:rsidR="00B51EA5">
        <w:rPr>
          <w:rFonts w:ascii="Arial" w:hAnsi="Arial" w:cs="Arial"/>
          <w:sz w:val="20"/>
          <w:szCs w:val="20"/>
        </w:rPr>
        <w:t xml:space="preserve"> Ing. </w:t>
      </w:r>
      <w:r>
        <w:rPr>
          <w:rFonts w:ascii="Arial" w:hAnsi="Arial" w:cs="Arial"/>
          <w:sz w:val="20"/>
          <w:szCs w:val="20"/>
        </w:rPr>
        <w:t xml:space="preserve">Milanem </w:t>
      </w:r>
      <w:proofErr w:type="spellStart"/>
      <w:r>
        <w:rPr>
          <w:rFonts w:ascii="Arial" w:hAnsi="Arial" w:cs="Arial"/>
          <w:sz w:val="20"/>
          <w:szCs w:val="20"/>
        </w:rPr>
        <w:t>Kelichem</w:t>
      </w:r>
      <w:proofErr w:type="spellEnd"/>
      <w:r w:rsidR="00B51EA5">
        <w:rPr>
          <w:rFonts w:ascii="Arial" w:hAnsi="Arial" w:cs="Arial"/>
          <w:sz w:val="20"/>
          <w:szCs w:val="20"/>
        </w:rPr>
        <w:t xml:space="preserve">, </w:t>
      </w:r>
      <w:r>
        <w:rPr>
          <w:rFonts w:ascii="Arial" w:hAnsi="Arial" w:cs="Arial"/>
          <w:sz w:val="20"/>
          <w:szCs w:val="20"/>
        </w:rPr>
        <w:t>starostou</w:t>
      </w:r>
    </w:p>
    <w:p w:rsidR="00B51EA5" w:rsidRDefault="00B51EA5" w:rsidP="00B51EA5">
      <w:pPr>
        <w:rPr>
          <w:rFonts w:ascii="Arial" w:hAnsi="Arial" w:cs="Arial"/>
          <w:sz w:val="20"/>
          <w:szCs w:val="20"/>
        </w:rPr>
      </w:pPr>
      <w:r>
        <w:rPr>
          <w:rFonts w:ascii="Arial" w:hAnsi="Arial" w:cs="Arial"/>
          <w:sz w:val="20"/>
          <w:szCs w:val="20"/>
        </w:rPr>
        <w:t xml:space="preserve">sídlo a korespondenční adresa: </w:t>
      </w:r>
      <w:r w:rsidR="00671A9F">
        <w:rPr>
          <w:rFonts w:ascii="Arial" w:hAnsi="Arial" w:cs="Arial"/>
          <w:sz w:val="20"/>
          <w:szCs w:val="20"/>
        </w:rPr>
        <w:t xml:space="preserve">stáčeč 150, 391 62 </w:t>
      </w:r>
      <w:proofErr w:type="spellStart"/>
      <w:r w:rsidR="00671A9F">
        <w:rPr>
          <w:rFonts w:ascii="Arial" w:hAnsi="Arial" w:cs="Arial"/>
          <w:sz w:val="20"/>
          <w:szCs w:val="20"/>
        </w:rPr>
        <w:t>Stádlec</w:t>
      </w:r>
      <w:proofErr w:type="spellEnd"/>
    </w:p>
    <w:p w:rsidR="00B51EA5" w:rsidRDefault="00B51EA5" w:rsidP="00B51EA5">
      <w:pPr>
        <w:rPr>
          <w:rFonts w:ascii="Arial" w:hAnsi="Arial" w:cs="Arial"/>
          <w:sz w:val="20"/>
          <w:szCs w:val="20"/>
        </w:rPr>
      </w:pPr>
      <w:r>
        <w:rPr>
          <w:rFonts w:ascii="Arial" w:hAnsi="Arial" w:cs="Arial"/>
          <w:sz w:val="20"/>
          <w:szCs w:val="20"/>
        </w:rPr>
        <w:t xml:space="preserve">IČ: </w:t>
      </w:r>
      <w:r w:rsidR="00671A9F">
        <w:rPr>
          <w:rFonts w:ascii="Arial" w:hAnsi="Arial" w:cs="Arial"/>
          <w:sz w:val="20"/>
          <w:szCs w:val="20"/>
        </w:rPr>
        <w:t>00252930</w:t>
      </w:r>
    </w:p>
    <w:p w:rsidR="00671A9F" w:rsidRDefault="00B51EA5" w:rsidP="00671A9F">
      <w:pPr>
        <w:rPr>
          <w:rFonts w:ascii="Arial" w:hAnsi="Arial" w:cs="Arial"/>
          <w:sz w:val="20"/>
          <w:szCs w:val="20"/>
        </w:rPr>
      </w:pPr>
      <w:r>
        <w:rPr>
          <w:rFonts w:ascii="Arial" w:hAnsi="Arial" w:cs="Arial"/>
          <w:sz w:val="20"/>
          <w:szCs w:val="20"/>
        </w:rPr>
        <w:t>DIČ: CZ</w:t>
      </w:r>
      <w:r w:rsidR="00671A9F">
        <w:rPr>
          <w:rFonts w:ascii="Arial" w:hAnsi="Arial" w:cs="Arial"/>
          <w:sz w:val="20"/>
          <w:szCs w:val="20"/>
        </w:rPr>
        <w:t xml:space="preserve"> 00252930</w:t>
      </w:r>
    </w:p>
    <w:p w:rsidR="00B51EA5" w:rsidRDefault="00B51EA5" w:rsidP="00B51EA5">
      <w:pPr>
        <w:rPr>
          <w:rFonts w:ascii="Arial" w:hAnsi="Arial" w:cs="Arial"/>
          <w:sz w:val="20"/>
          <w:szCs w:val="20"/>
        </w:rPr>
      </w:pPr>
      <w:r>
        <w:rPr>
          <w:rFonts w:ascii="Arial" w:hAnsi="Arial" w:cs="Arial"/>
          <w:sz w:val="20"/>
          <w:szCs w:val="20"/>
        </w:rPr>
        <w:t xml:space="preserve">bankovní spojení: </w:t>
      </w:r>
      <w:r w:rsidR="00671A9F">
        <w:rPr>
          <w:rFonts w:ascii="Arial" w:hAnsi="Arial" w:cs="Arial"/>
          <w:sz w:val="20"/>
          <w:szCs w:val="20"/>
        </w:rPr>
        <w:t>Komerční banka Tábor</w:t>
      </w:r>
    </w:p>
    <w:p w:rsidR="00B51EA5" w:rsidRDefault="00B51EA5" w:rsidP="00B51EA5">
      <w:pPr>
        <w:rPr>
          <w:rFonts w:ascii="Arial" w:hAnsi="Arial" w:cs="Arial"/>
          <w:sz w:val="20"/>
          <w:szCs w:val="20"/>
        </w:rPr>
      </w:pPr>
      <w:r>
        <w:rPr>
          <w:rFonts w:ascii="Arial" w:hAnsi="Arial" w:cs="Arial"/>
          <w:sz w:val="20"/>
          <w:szCs w:val="20"/>
        </w:rPr>
        <w:t xml:space="preserve">číslo účtu/kód banky: </w:t>
      </w:r>
      <w:r w:rsidR="00671A9F">
        <w:rPr>
          <w:rFonts w:ascii="Arial" w:hAnsi="Arial" w:cs="Arial"/>
          <w:sz w:val="20"/>
          <w:szCs w:val="20"/>
        </w:rPr>
        <w:t>4420301/0100</w:t>
      </w:r>
    </w:p>
    <w:p w:rsidR="00F86F78" w:rsidRDefault="00F86F78" w:rsidP="00F86F78">
      <w:pPr>
        <w:autoSpaceDE w:val="0"/>
        <w:autoSpaceDN w:val="0"/>
        <w:adjustRightInd w:val="0"/>
        <w:jc w:val="both"/>
        <w:rPr>
          <w:rFonts w:ascii="Arial" w:hAnsi="Arial" w:cs="Arial"/>
          <w:sz w:val="20"/>
          <w:szCs w:val="20"/>
        </w:rPr>
      </w:pPr>
    </w:p>
    <w:p w:rsidR="005D5872" w:rsidRPr="00E32ED3" w:rsidRDefault="00B51EA5" w:rsidP="00F86F78">
      <w:pPr>
        <w:autoSpaceDE w:val="0"/>
        <w:autoSpaceDN w:val="0"/>
        <w:adjustRightInd w:val="0"/>
        <w:jc w:val="both"/>
        <w:rPr>
          <w:rFonts w:ascii="Arial" w:hAnsi="Arial" w:cs="Arial"/>
          <w:sz w:val="20"/>
          <w:szCs w:val="20"/>
        </w:rPr>
      </w:pPr>
      <w:r w:rsidRPr="003936C2">
        <w:rPr>
          <w:rFonts w:ascii="Arial" w:hAnsi="Arial" w:cs="Arial"/>
          <w:i/>
          <w:sz w:val="20"/>
          <w:szCs w:val="20"/>
        </w:rPr>
        <w:t>(dále jako „příjemce“)</w:t>
      </w:r>
    </w:p>
    <w:p w:rsidR="00F86F78" w:rsidRPr="009643C9" w:rsidRDefault="00F86F78" w:rsidP="00F86F78">
      <w:pPr>
        <w:autoSpaceDE w:val="0"/>
        <w:autoSpaceDN w:val="0"/>
        <w:adjustRightInd w:val="0"/>
        <w:jc w:val="center"/>
        <w:rPr>
          <w:rFonts w:ascii="Arial" w:hAnsi="Arial" w:cs="Arial"/>
          <w:b/>
          <w:sz w:val="20"/>
          <w:szCs w:val="20"/>
        </w:rPr>
      </w:pPr>
      <w:r w:rsidRPr="009643C9">
        <w:rPr>
          <w:rFonts w:ascii="Arial" w:hAnsi="Arial" w:cs="Arial"/>
          <w:b/>
          <w:sz w:val="20"/>
          <w:szCs w:val="20"/>
        </w:rPr>
        <w:t>III.</w:t>
      </w:r>
    </w:p>
    <w:p w:rsidR="00F86F78" w:rsidRPr="009643C9" w:rsidRDefault="00F86F78" w:rsidP="00F86F78">
      <w:pPr>
        <w:pStyle w:val="Nadpis2"/>
        <w:rPr>
          <w:rFonts w:ascii="Arial" w:hAnsi="Arial" w:cs="Arial"/>
          <w:b/>
          <w:sz w:val="20"/>
          <w:szCs w:val="20"/>
        </w:rPr>
      </w:pPr>
      <w:r w:rsidRPr="009643C9">
        <w:rPr>
          <w:rFonts w:ascii="Arial" w:hAnsi="Arial" w:cs="Arial"/>
          <w:b/>
          <w:sz w:val="20"/>
          <w:szCs w:val="20"/>
        </w:rPr>
        <w:t>Účel</w:t>
      </w:r>
      <w:r w:rsidR="00782F14">
        <w:rPr>
          <w:rFonts w:ascii="Arial" w:hAnsi="Arial" w:cs="Arial"/>
          <w:b/>
          <w:sz w:val="20"/>
          <w:szCs w:val="20"/>
        </w:rPr>
        <w:t xml:space="preserve"> a </w:t>
      </w:r>
      <w:r w:rsidRPr="009643C9">
        <w:rPr>
          <w:rFonts w:ascii="Arial" w:hAnsi="Arial" w:cs="Arial"/>
          <w:b/>
          <w:sz w:val="20"/>
          <w:szCs w:val="20"/>
        </w:rPr>
        <w:t xml:space="preserve">charakter </w:t>
      </w:r>
      <w:r w:rsidR="00B51EA5">
        <w:rPr>
          <w:rFonts w:ascii="Arial" w:hAnsi="Arial" w:cs="Arial"/>
          <w:b/>
          <w:sz w:val="20"/>
          <w:szCs w:val="20"/>
        </w:rPr>
        <w:t>dotace</w:t>
      </w:r>
    </w:p>
    <w:p w:rsidR="00F86F78" w:rsidRPr="00E32ED3" w:rsidRDefault="00F86F78" w:rsidP="00F86F78">
      <w:pPr>
        <w:jc w:val="both"/>
        <w:rPr>
          <w:rFonts w:ascii="Arial" w:hAnsi="Arial" w:cs="Arial"/>
          <w:sz w:val="20"/>
          <w:szCs w:val="20"/>
        </w:rPr>
      </w:pPr>
    </w:p>
    <w:p w:rsidR="003936C2" w:rsidRDefault="00B51EA5" w:rsidP="003936C2">
      <w:pPr>
        <w:numPr>
          <w:ilvl w:val="0"/>
          <w:numId w:val="12"/>
        </w:numPr>
        <w:autoSpaceDE w:val="0"/>
        <w:autoSpaceDN w:val="0"/>
        <w:adjustRightInd w:val="0"/>
        <w:ind w:left="426" w:hanging="426"/>
        <w:jc w:val="both"/>
        <w:rPr>
          <w:rFonts w:ascii="Arial" w:hAnsi="Arial" w:cs="Arial"/>
          <w:sz w:val="20"/>
          <w:szCs w:val="20"/>
        </w:rPr>
      </w:pPr>
      <w:r w:rsidRPr="002A0DB2">
        <w:rPr>
          <w:rFonts w:ascii="Arial" w:hAnsi="Arial" w:cs="Arial"/>
          <w:sz w:val="20"/>
          <w:szCs w:val="20"/>
        </w:rPr>
        <w:t xml:space="preserve">Účelem </w:t>
      </w:r>
      <w:r w:rsidR="00CB7506" w:rsidRPr="002A0DB2">
        <w:rPr>
          <w:rFonts w:ascii="Arial" w:hAnsi="Arial" w:cs="Arial"/>
          <w:sz w:val="20"/>
          <w:szCs w:val="20"/>
        </w:rPr>
        <w:t>dotace</w:t>
      </w:r>
      <w:r w:rsidR="00F86F78" w:rsidRPr="002A0DB2">
        <w:rPr>
          <w:rFonts w:ascii="Arial" w:hAnsi="Arial" w:cs="Arial"/>
          <w:sz w:val="20"/>
          <w:szCs w:val="20"/>
        </w:rPr>
        <w:t xml:space="preserve"> je </w:t>
      </w:r>
      <w:r w:rsidR="00D57C60" w:rsidRPr="002A0DB2">
        <w:rPr>
          <w:rFonts w:ascii="Arial" w:hAnsi="Arial" w:cs="Arial"/>
          <w:sz w:val="20"/>
          <w:szCs w:val="20"/>
        </w:rPr>
        <w:t xml:space="preserve">poskytnutí </w:t>
      </w:r>
      <w:r w:rsidR="00782F14" w:rsidRPr="002A0DB2">
        <w:rPr>
          <w:rFonts w:ascii="Arial" w:hAnsi="Arial" w:cs="Arial"/>
          <w:sz w:val="20"/>
          <w:szCs w:val="20"/>
        </w:rPr>
        <w:t xml:space="preserve">peněžních </w:t>
      </w:r>
      <w:r w:rsidR="00D57C60" w:rsidRPr="002A0DB2">
        <w:rPr>
          <w:rFonts w:ascii="Arial" w:hAnsi="Arial" w:cs="Arial"/>
          <w:sz w:val="20"/>
          <w:szCs w:val="20"/>
        </w:rPr>
        <w:t xml:space="preserve">prostředků na </w:t>
      </w:r>
      <w:r w:rsidR="00671A9F" w:rsidRPr="002A0DB2">
        <w:rPr>
          <w:rFonts w:ascii="Arial" w:hAnsi="Arial" w:cs="Arial"/>
          <w:sz w:val="20"/>
          <w:szCs w:val="20"/>
        </w:rPr>
        <w:t xml:space="preserve">vydání publikace „Most přes dvě </w:t>
      </w:r>
      <w:proofErr w:type="gramStart"/>
      <w:r w:rsidR="00671A9F" w:rsidRPr="002A0DB2">
        <w:rPr>
          <w:rFonts w:ascii="Arial" w:hAnsi="Arial" w:cs="Arial"/>
          <w:sz w:val="20"/>
          <w:szCs w:val="20"/>
        </w:rPr>
        <w:t>řeky“</w:t>
      </w:r>
      <w:r w:rsidR="00C144C7" w:rsidRPr="002A0DB2">
        <w:rPr>
          <w:rFonts w:ascii="Arial" w:hAnsi="Arial" w:cs="Arial"/>
          <w:sz w:val="20"/>
          <w:szCs w:val="20"/>
        </w:rPr>
        <w:t xml:space="preserve"> </w:t>
      </w:r>
      <w:r w:rsidR="002A0DB2">
        <w:rPr>
          <w:rFonts w:ascii="Arial" w:hAnsi="Arial" w:cs="Arial"/>
          <w:sz w:val="20"/>
          <w:szCs w:val="20"/>
        </w:rPr>
        <w:t>.</w:t>
      </w:r>
      <w:proofErr w:type="gramEnd"/>
    </w:p>
    <w:p w:rsidR="003936C2" w:rsidRPr="006D778C" w:rsidRDefault="003936C2" w:rsidP="00C144C7">
      <w:pPr>
        <w:autoSpaceDE w:val="0"/>
        <w:autoSpaceDN w:val="0"/>
        <w:adjustRightInd w:val="0"/>
        <w:ind w:left="426"/>
        <w:jc w:val="both"/>
        <w:rPr>
          <w:rFonts w:ascii="Arial" w:hAnsi="Arial" w:cs="Arial"/>
          <w:sz w:val="20"/>
          <w:szCs w:val="20"/>
        </w:rPr>
      </w:pPr>
    </w:p>
    <w:p w:rsidR="00F86F78" w:rsidRPr="006D778C" w:rsidRDefault="00C144C7" w:rsidP="00C83FB1">
      <w:pPr>
        <w:numPr>
          <w:ilvl w:val="0"/>
          <w:numId w:val="12"/>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Akce bude r</w:t>
      </w:r>
      <w:r w:rsidR="00F86F78" w:rsidRPr="006D778C">
        <w:rPr>
          <w:rFonts w:ascii="Arial" w:hAnsi="Arial" w:cs="Arial"/>
          <w:sz w:val="20"/>
          <w:szCs w:val="20"/>
        </w:rPr>
        <w:t>ealiz</w:t>
      </w:r>
      <w:r w:rsidRPr="006D778C">
        <w:rPr>
          <w:rFonts w:ascii="Arial" w:hAnsi="Arial" w:cs="Arial"/>
          <w:sz w:val="20"/>
          <w:szCs w:val="20"/>
        </w:rPr>
        <w:t>ována</w:t>
      </w:r>
      <w:r w:rsidR="00F86F78" w:rsidRPr="006D778C">
        <w:rPr>
          <w:rFonts w:ascii="Arial" w:hAnsi="Arial" w:cs="Arial"/>
          <w:sz w:val="20"/>
          <w:szCs w:val="20"/>
        </w:rPr>
        <w:t xml:space="preserve"> </w:t>
      </w:r>
      <w:r w:rsidR="00432080" w:rsidRPr="006D778C">
        <w:rPr>
          <w:rFonts w:ascii="Arial" w:hAnsi="Arial" w:cs="Arial"/>
          <w:sz w:val="20"/>
          <w:szCs w:val="20"/>
        </w:rPr>
        <w:t xml:space="preserve">v termínu </w:t>
      </w:r>
      <w:r w:rsidR="00BB5AAB">
        <w:rPr>
          <w:rFonts w:ascii="Arial" w:hAnsi="Arial" w:cs="Arial"/>
          <w:sz w:val="20"/>
          <w:szCs w:val="20"/>
        </w:rPr>
        <w:t>do 4</w:t>
      </w:r>
      <w:r w:rsidRPr="006D778C">
        <w:rPr>
          <w:rFonts w:ascii="Arial" w:hAnsi="Arial" w:cs="Arial"/>
          <w:sz w:val="20"/>
          <w:szCs w:val="20"/>
        </w:rPr>
        <w:t xml:space="preserve">. </w:t>
      </w:r>
      <w:r w:rsidR="00BB5AAB">
        <w:rPr>
          <w:rFonts w:ascii="Arial" w:hAnsi="Arial" w:cs="Arial"/>
          <w:sz w:val="20"/>
          <w:szCs w:val="20"/>
        </w:rPr>
        <w:t>7</w:t>
      </w:r>
      <w:r w:rsidRPr="006D778C">
        <w:rPr>
          <w:rFonts w:ascii="Arial" w:hAnsi="Arial" w:cs="Arial"/>
          <w:sz w:val="20"/>
          <w:szCs w:val="20"/>
        </w:rPr>
        <w:t>. 2015</w:t>
      </w:r>
      <w:r w:rsidR="00B51EA5" w:rsidRPr="006D778C">
        <w:rPr>
          <w:rFonts w:ascii="Arial" w:hAnsi="Arial" w:cs="Arial"/>
          <w:sz w:val="20"/>
          <w:szCs w:val="20"/>
        </w:rPr>
        <w:t xml:space="preserve">. </w:t>
      </w:r>
    </w:p>
    <w:p w:rsidR="00B51EA5" w:rsidRPr="006D778C" w:rsidRDefault="00B51EA5" w:rsidP="00C83FB1">
      <w:pPr>
        <w:pStyle w:val="Odstavecseseznamem"/>
        <w:ind w:left="426" w:hanging="426"/>
        <w:rPr>
          <w:rFonts w:ascii="Arial" w:hAnsi="Arial" w:cs="Arial"/>
          <w:sz w:val="20"/>
          <w:szCs w:val="20"/>
        </w:rPr>
      </w:pPr>
    </w:p>
    <w:p w:rsidR="00F86F78" w:rsidRPr="006D778C" w:rsidRDefault="00F86F78" w:rsidP="00C83FB1">
      <w:pPr>
        <w:numPr>
          <w:ilvl w:val="0"/>
          <w:numId w:val="12"/>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Příjemce je povinen užít </w:t>
      </w:r>
      <w:r w:rsidR="00CB7506" w:rsidRPr="006D778C">
        <w:rPr>
          <w:rFonts w:ascii="Arial" w:hAnsi="Arial" w:cs="Arial"/>
          <w:sz w:val="20"/>
          <w:szCs w:val="20"/>
        </w:rPr>
        <w:t>dotaci</w:t>
      </w:r>
      <w:r w:rsidRPr="006D778C">
        <w:rPr>
          <w:rFonts w:ascii="Arial" w:hAnsi="Arial" w:cs="Arial"/>
          <w:sz w:val="20"/>
          <w:szCs w:val="20"/>
        </w:rPr>
        <w:t xml:space="preserve"> jen k účelu uvedenému v odst. 1 tohoto článku. </w:t>
      </w:r>
      <w:r w:rsidR="00CB7506" w:rsidRPr="006D778C">
        <w:rPr>
          <w:rFonts w:ascii="Arial" w:hAnsi="Arial" w:cs="Arial"/>
          <w:sz w:val="20"/>
          <w:szCs w:val="20"/>
        </w:rPr>
        <w:t xml:space="preserve">Peněžní prostředky dotace </w:t>
      </w:r>
      <w:r w:rsidRPr="006D778C">
        <w:rPr>
          <w:rFonts w:ascii="Arial" w:hAnsi="Arial" w:cs="Arial"/>
          <w:sz w:val="20"/>
          <w:szCs w:val="20"/>
        </w:rPr>
        <w:t xml:space="preserve">nesmí být použity k jinému účelu a mohou být použity pouze za podmínek uvedených v žádosti </w:t>
      </w:r>
      <w:r w:rsidR="00C144C7" w:rsidRPr="006D778C">
        <w:rPr>
          <w:rFonts w:ascii="Arial" w:hAnsi="Arial" w:cs="Arial"/>
          <w:sz w:val="20"/>
          <w:szCs w:val="20"/>
        </w:rPr>
        <w:t xml:space="preserve">o poskytnutí dotace. </w:t>
      </w:r>
    </w:p>
    <w:p w:rsidR="00C144C7" w:rsidRPr="006D778C" w:rsidRDefault="00C144C7" w:rsidP="00C144C7">
      <w:pPr>
        <w:pStyle w:val="Odstavecseseznamem"/>
        <w:rPr>
          <w:rFonts w:ascii="Arial" w:hAnsi="Arial" w:cs="Arial"/>
          <w:sz w:val="20"/>
          <w:szCs w:val="20"/>
        </w:rPr>
      </w:pPr>
    </w:p>
    <w:p w:rsidR="00F86F78" w:rsidRDefault="00CB7506" w:rsidP="00C83FB1">
      <w:pPr>
        <w:numPr>
          <w:ilvl w:val="0"/>
          <w:numId w:val="12"/>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lastRenderedPageBreak/>
        <w:t>Peněžní p</w:t>
      </w:r>
      <w:r w:rsidR="00F86F78" w:rsidRPr="006D778C">
        <w:rPr>
          <w:rFonts w:ascii="Arial" w:hAnsi="Arial" w:cs="Arial"/>
          <w:sz w:val="20"/>
          <w:szCs w:val="20"/>
        </w:rPr>
        <w:t xml:space="preserve">rostředky </w:t>
      </w:r>
      <w:r w:rsidRPr="006D778C">
        <w:rPr>
          <w:rFonts w:ascii="Arial" w:hAnsi="Arial" w:cs="Arial"/>
          <w:sz w:val="20"/>
          <w:szCs w:val="20"/>
        </w:rPr>
        <w:t xml:space="preserve">dotace </w:t>
      </w:r>
      <w:r w:rsidR="00F86F78" w:rsidRPr="006D778C">
        <w:rPr>
          <w:rFonts w:ascii="Arial" w:hAnsi="Arial" w:cs="Arial"/>
          <w:sz w:val="20"/>
          <w:szCs w:val="20"/>
        </w:rPr>
        <w:t xml:space="preserve">nesmí příjemce poskytnout jiným právnickým nebo fyzickým osobám, pokud nejde o úhrady spojené s realizací </w:t>
      </w:r>
      <w:r w:rsidR="00432080" w:rsidRPr="006D778C">
        <w:rPr>
          <w:rFonts w:ascii="Arial" w:hAnsi="Arial" w:cs="Arial"/>
          <w:sz w:val="20"/>
          <w:szCs w:val="20"/>
        </w:rPr>
        <w:t>akce</w:t>
      </w:r>
      <w:r w:rsidR="00F86F78" w:rsidRPr="006D778C">
        <w:rPr>
          <w:rFonts w:ascii="Arial" w:hAnsi="Arial" w:cs="Arial"/>
          <w:sz w:val="20"/>
          <w:szCs w:val="20"/>
        </w:rPr>
        <w:t xml:space="preserve">, na </w:t>
      </w:r>
      <w:proofErr w:type="gramStart"/>
      <w:r w:rsidR="00F86F78" w:rsidRPr="006D778C">
        <w:rPr>
          <w:rFonts w:ascii="Arial" w:hAnsi="Arial" w:cs="Arial"/>
          <w:sz w:val="20"/>
          <w:szCs w:val="20"/>
        </w:rPr>
        <w:t>který</w:t>
      </w:r>
      <w:proofErr w:type="gramEnd"/>
      <w:r w:rsidR="00F86F78" w:rsidRPr="006D778C">
        <w:rPr>
          <w:rFonts w:ascii="Arial" w:hAnsi="Arial" w:cs="Arial"/>
          <w:sz w:val="20"/>
          <w:szCs w:val="20"/>
        </w:rPr>
        <w:t xml:space="preserve"> byly poskytnuty.</w:t>
      </w:r>
    </w:p>
    <w:p w:rsidR="00CB7506" w:rsidRPr="002C21F8" w:rsidRDefault="00CB7506" w:rsidP="00C83FB1">
      <w:pPr>
        <w:autoSpaceDE w:val="0"/>
        <w:autoSpaceDN w:val="0"/>
        <w:adjustRightInd w:val="0"/>
        <w:ind w:left="426" w:hanging="426"/>
        <w:jc w:val="center"/>
        <w:rPr>
          <w:rFonts w:ascii="Arial" w:hAnsi="Arial" w:cs="Arial"/>
          <w:b/>
          <w:sz w:val="20"/>
          <w:szCs w:val="20"/>
        </w:rPr>
      </w:pPr>
    </w:p>
    <w:p w:rsidR="005D5872" w:rsidRDefault="005D5872" w:rsidP="00783CAB">
      <w:pPr>
        <w:autoSpaceDE w:val="0"/>
        <w:autoSpaceDN w:val="0"/>
        <w:adjustRightInd w:val="0"/>
        <w:ind w:left="426" w:hanging="426"/>
        <w:jc w:val="both"/>
        <w:rPr>
          <w:rFonts w:ascii="Arial" w:hAnsi="Arial" w:cs="Arial"/>
          <w:b/>
          <w:sz w:val="20"/>
          <w:szCs w:val="20"/>
        </w:rPr>
      </w:pPr>
    </w:p>
    <w:p w:rsidR="002C21F8" w:rsidRPr="006D778C" w:rsidRDefault="002D67AF" w:rsidP="00C83FB1">
      <w:pPr>
        <w:autoSpaceDE w:val="0"/>
        <w:autoSpaceDN w:val="0"/>
        <w:adjustRightInd w:val="0"/>
        <w:ind w:left="426" w:hanging="426"/>
        <w:jc w:val="center"/>
        <w:rPr>
          <w:rFonts w:ascii="Arial" w:hAnsi="Arial" w:cs="Arial"/>
          <w:b/>
          <w:sz w:val="20"/>
          <w:szCs w:val="20"/>
        </w:rPr>
      </w:pPr>
      <w:r>
        <w:rPr>
          <w:rFonts w:ascii="Arial" w:hAnsi="Arial" w:cs="Arial"/>
          <w:b/>
          <w:sz w:val="20"/>
          <w:szCs w:val="20"/>
        </w:rPr>
        <w:t>I</w:t>
      </w:r>
      <w:r w:rsidR="00830D39">
        <w:rPr>
          <w:rFonts w:ascii="Arial" w:hAnsi="Arial" w:cs="Arial"/>
          <w:b/>
          <w:sz w:val="20"/>
          <w:szCs w:val="20"/>
        </w:rPr>
        <w:t>V.</w:t>
      </w:r>
    </w:p>
    <w:p w:rsidR="00F86F78" w:rsidRPr="006D778C" w:rsidRDefault="00F86F78" w:rsidP="00C83FB1">
      <w:pPr>
        <w:pStyle w:val="Nadpis1"/>
        <w:ind w:left="426" w:hanging="426"/>
        <w:rPr>
          <w:rFonts w:ascii="Arial" w:hAnsi="Arial" w:cs="Arial"/>
          <w:b/>
          <w:sz w:val="20"/>
          <w:szCs w:val="20"/>
        </w:rPr>
      </w:pPr>
      <w:r w:rsidRPr="006D778C">
        <w:rPr>
          <w:rFonts w:ascii="Arial" w:hAnsi="Arial" w:cs="Arial"/>
          <w:b/>
          <w:sz w:val="20"/>
          <w:szCs w:val="20"/>
        </w:rPr>
        <w:t xml:space="preserve">Výše </w:t>
      </w:r>
      <w:r w:rsidR="00CB7506" w:rsidRPr="006D778C">
        <w:rPr>
          <w:rFonts w:ascii="Arial" w:hAnsi="Arial" w:cs="Arial"/>
          <w:b/>
          <w:sz w:val="20"/>
          <w:szCs w:val="20"/>
        </w:rPr>
        <w:t>dotace</w:t>
      </w:r>
    </w:p>
    <w:p w:rsidR="00F86F78" w:rsidRPr="006D778C" w:rsidRDefault="00F86F78" w:rsidP="00C83FB1">
      <w:pPr>
        <w:ind w:left="426" w:hanging="426"/>
        <w:jc w:val="both"/>
        <w:rPr>
          <w:rFonts w:ascii="Arial" w:hAnsi="Arial" w:cs="Arial"/>
          <w:sz w:val="20"/>
          <w:szCs w:val="20"/>
        </w:rPr>
      </w:pPr>
    </w:p>
    <w:p w:rsidR="00F86F78" w:rsidRPr="006D778C" w:rsidRDefault="00935185" w:rsidP="00C144C7">
      <w:pPr>
        <w:autoSpaceDE w:val="0"/>
        <w:autoSpaceDN w:val="0"/>
        <w:adjustRightInd w:val="0"/>
        <w:jc w:val="both"/>
        <w:rPr>
          <w:rFonts w:ascii="Arial" w:hAnsi="Arial" w:cs="Arial"/>
          <w:color w:val="548DD4"/>
          <w:sz w:val="20"/>
          <w:szCs w:val="20"/>
        </w:rPr>
      </w:pPr>
      <w:r w:rsidRPr="006D778C">
        <w:rPr>
          <w:rFonts w:ascii="Arial" w:hAnsi="Arial" w:cs="Arial"/>
          <w:sz w:val="20"/>
          <w:szCs w:val="20"/>
        </w:rPr>
        <w:t>Dotace</w:t>
      </w:r>
      <w:r w:rsidR="00F86F78" w:rsidRPr="006D778C">
        <w:rPr>
          <w:rFonts w:ascii="Arial" w:hAnsi="Arial" w:cs="Arial"/>
          <w:sz w:val="20"/>
          <w:szCs w:val="20"/>
        </w:rPr>
        <w:t xml:space="preserve"> bude poskytnut</w:t>
      </w:r>
      <w:r w:rsidRPr="006D778C">
        <w:rPr>
          <w:rFonts w:ascii="Arial" w:hAnsi="Arial" w:cs="Arial"/>
          <w:sz w:val="20"/>
          <w:szCs w:val="20"/>
        </w:rPr>
        <w:t>a</w:t>
      </w:r>
      <w:r w:rsidR="00B51EA5" w:rsidRPr="006D778C">
        <w:rPr>
          <w:rFonts w:ascii="Arial" w:hAnsi="Arial" w:cs="Arial"/>
          <w:sz w:val="20"/>
          <w:szCs w:val="20"/>
        </w:rPr>
        <w:t xml:space="preserve"> </w:t>
      </w:r>
      <w:r w:rsidR="00F86F78" w:rsidRPr="006D778C">
        <w:rPr>
          <w:rFonts w:ascii="Arial" w:hAnsi="Arial" w:cs="Arial"/>
          <w:sz w:val="20"/>
          <w:szCs w:val="20"/>
        </w:rPr>
        <w:t xml:space="preserve">ve výši </w:t>
      </w:r>
      <w:r w:rsidR="00B51EA5" w:rsidRPr="006D778C">
        <w:rPr>
          <w:rFonts w:ascii="Arial" w:hAnsi="Arial" w:cs="Arial"/>
          <w:b/>
          <w:sz w:val="20"/>
          <w:szCs w:val="20"/>
        </w:rPr>
        <w:t>20.000</w:t>
      </w:r>
      <w:r w:rsidR="00F86F78" w:rsidRPr="006D778C">
        <w:rPr>
          <w:rFonts w:ascii="Arial" w:hAnsi="Arial" w:cs="Arial"/>
          <w:b/>
          <w:bCs/>
          <w:sz w:val="20"/>
          <w:szCs w:val="20"/>
        </w:rPr>
        <w:t>,- Kč</w:t>
      </w:r>
      <w:r w:rsidR="00F86F78" w:rsidRPr="006D778C">
        <w:rPr>
          <w:rFonts w:ascii="Arial" w:hAnsi="Arial" w:cs="Arial"/>
          <w:sz w:val="20"/>
          <w:szCs w:val="20"/>
        </w:rPr>
        <w:t xml:space="preserve"> bezhotovostním převodem z účtu poskytovatele </w:t>
      </w:r>
      <w:r w:rsidR="00B51EA5" w:rsidRPr="006D778C">
        <w:rPr>
          <w:rFonts w:ascii="Arial" w:hAnsi="Arial" w:cs="Arial"/>
          <w:sz w:val="20"/>
          <w:szCs w:val="20"/>
        </w:rPr>
        <w:t xml:space="preserve">na účet příjemce uvedený v záhlaví této smlouvy </w:t>
      </w:r>
      <w:r w:rsidR="008E1D32" w:rsidRPr="008E1D32">
        <w:rPr>
          <w:rFonts w:ascii="Arial" w:hAnsi="Arial" w:cs="Arial"/>
          <w:sz w:val="20"/>
          <w:szCs w:val="20"/>
        </w:rPr>
        <w:t>do 14 dnů</w:t>
      </w:r>
      <w:r w:rsidR="00B51EA5" w:rsidRPr="006D778C">
        <w:rPr>
          <w:rFonts w:ascii="Arial" w:hAnsi="Arial" w:cs="Arial"/>
          <w:sz w:val="20"/>
          <w:szCs w:val="20"/>
        </w:rPr>
        <w:t xml:space="preserve"> po uzavření této smlouvy. </w:t>
      </w:r>
    </w:p>
    <w:p w:rsidR="00B51EA5" w:rsidRDefault="00B51EA5" w:rsidP="00C83FB1">
      <w:pPr>
        <w:autoSpaceDE w:val="0"/>
        <w:autoSpaceDN w:val="0"/>
        <w:adjustRightInd w:val="0"/>
        <w:ind w:left="426" w:hanging="426"/>
        <w:jc w:val="center"/>
        <w:rPr>
          <w:rFonts w:ascii="Arial" w:hAnsi="Arial" w:cs="Arial"/>
          <w:b/>
          <w:sz w:val="20"/>
          <w:szCs w:val="20"/>
        </w:rPr>
      </w:pPr>
    </w:p>
    <w:p w:rsidR="002C0611" w:rsidRPr="006D778C" w:rsidRDefault="002C0611" w:rsidP="00C83FB1">
      <w:pPr>
        <w:autoSpaceDE w:val="0"/>
        <w:autoSpaceDN w:val="0"/>
        <w:adjustRightInd w:val="0"/>
        <w:ind w:left="426" w:hanging="426"/>
        <w:jc w:val="center"/>
        <w:rPr>
          <w:rFonts w:ascii="Arial" w:hAnsi="Arial" w:cs="Arial"/>
          <w:b/>
          <w:sz w:val="20"/>
          <w:szCs w:val="20"/>
        </w:rPr>
      </w:pPr>
      <w:r w:rsidRPr="006D778C">
        <w:rPr>
          <w:rFonts w:ascii="Arial" w:hAnsi="Arial" w:cs="Arial"/>
          <w:b/>
          <w:sz w:val="20"/>
          <w:szCs w:val="20"/>
        </w:rPr>
        <w:t>V.</w:t>
      </w:r>
    </w:p>
    <w:p w:rsidR="002C0611" w:rsidRPr="006D778C" w:rsidRDefault="002C0611" w:rsidP="00C83FB1">
      <w:pPr>
        <w:pStyle w:val="Nadpis3"/>
        <w:ind w:left="426" w:hanging="426"/>
        <w:rPr>
          <w:rFonts w:ascii="Arial" w:hAnsi="Arial" w:cs="Arial"/>
          <w:b/>
          <w:szCs w:val="20"/>
        </w:rPr>
      </w:pPr>
      <w:r w:rsidRPr="006D778C">
        <w:rPr>
          <w:rFonts w:ascii="Arial" w:hAnsi="Arial" w:cs="Arial"/>
          <w:b/>
          <w:szCs w:val="20"/>
        </w:rPr>
        <w:t xml:space="preserve">Podmínky užití dotace </w:t>
      </w:r>
    </w:p>
    <w:p w:rsidR="002C0611" w:rsidRPr="006D778C" w:rsidRDefault="002C0611" w:rsidP="00C83FB1">
      <w:pPr>
        <w:ind w:left="426" w:hanging="426"/>
        <w:rPr>
          <w:rFonts w:ascii="Arial" w:hAnsi="Arial" w:cs="Arial"/>
          <w:sz w:val="20"/>
          <w:szCs w:val="20"/>
        </w:rPr>
      </w:pPr>
    </w:p>
    <w:p w:rsidR="002C0611" w:rsidRPr="006D778C" w:rsidRDefault="002C0611" w:rsidP="00C83FB1">
      <w:pPr>
        <w:pStyle w:val="Zkladntext"/>
        <w:numPr>
          <w:ilvl w:val="0"/>
          <w:numId w:val="15"/>
        </w:numPr>
        <w:ind w:left="426" w:hanging="426"/>
        <w:jc w:val="both"/>
        <w:rPr>
          <w:rFonts w:ascii="Arial" w:hAnsi="Arial" w:cs="Arial"/>
          <w:sz w:val="20"/>
          <w:szCs w:val="20"/>
        </w:rPr>
      </w:pPr>
      <w:r w:rsidRPr="006D778C">
        <w:rPr>
          <w:rFonts w:ascii="Arial" w:hAnsi="Arial" w:cs="Arial"/>
          <w:sz w:val="20"/>
          <w:szCs w:val="20"/>
        </w:rPr>
        <w:t xml:space="preserve">O celé </w:t>
      </w:r>
      <w:r w:rsidR="00C144C7" w:rsidRPr="006D778C">
        <w:rPr>
          <w:rFonts w:ascii="Arial" w:hAnsi="Arial" w:cs="Arial"/>
          <w:sz w:val="20"/>
          <w:szCs w:val="20"/>
        </w:rPr>
        <w:t>akci</w:t>
      </w:r>
      <w:r w:rsidRPr="006D778C">
        <w:rPr>
          <w:rFonts w:ascii="Arial" w:hAnsi="Arial" w:cs="Arial"/>
          <w:sz w:val="20"/>
          <w:szCs w:val="20"/>
        </w:rPr>
        <w:t xml:space="preserve"> </w:t>
      </w:r>
      <w:r w:rsidR="00C144C7" w:rsidRPr="006D778C">
        <w:rPr>
          <w:rFonts w:ascii="Arial" w:hAnsi="Arial" w:cs="Arial"/>
          <w:sz w:val="20"/>
          <w:szCs w:val="20"/>
        </w:rPr>
        <w:t>po</w:t>
      </w:r>
      <w:r w:rsidRPr="006D778C">
        <w:rPr>
          <w:rFonts w:ascii="Arial" w:hAnsi="Arial" w:cs="Arial"/>
          <w:sz w:val="20"/>
          <w:szCs w:val="20"/>
        </w:rPr>
        <w:t xml:space="preserve">vede příjemce oddělenou průkaznou účetní evidenci. Dále se zavazuje uchovávat tuto účetní evidenci po dobu pěti let po skončení </w:t>
      </w:r>
      <w:r w:rsidR="00C144C7" w:rsidRPr="006D778C">
        <w:rPr>
          <w:rFonts w:ascii="Arial" w:hAnsi="Arial" w:cs="Arial"/>
          <w:sz w:val="20"/>
          <w:szCs w:val="20"/>
        </w:rPr>
        <w:t>akce.</w:t>
      </w:r>
    </w:p>
    <w:p w:rsidR="00B51EA5" w:rsidRPr="006D778C" w:rsidRDefault="00B51EA5" w:rsidP="00C83FB1">
      <w:pPr>
        <w:pStyle w:val="Zkladntext"/>
        <w:tabs>
          <w:tab w:val="left" w:pos="360"/>
        </w:tabs>
        <w:ind w:left="426" w:hanging="426"/>
        <w:jc w:val="both"/>
        <w:rPr>
          <w:rFonts w:ascii="Arial" w:hAnsi="Arial" w:cs="Arial"/>
          <w:sz w:val="20"/>
          <w:szCs w:val="20"/>
        </w:rPr>
      </w:pPr>
    </w:p>
    <w:p w:rsidR="002C0611" w:rsidRPr="006D778C" w:rsidRDefault="002C0611" w:rsidP="00C83FB1">
      <w:pPr>
        <w:numPr>
          <w:ilvl w:val="0"/>
          <w:numId w:val="15"/>
        </w:numPr>
        <w:tabs>
          <w:tab w:val="left" w:pos="0"/>
        </w:tabs>
        <w:autoSpaceDE w:val="0"/>
        <w:autoSpaceDN w:val="0"/>
        <w:adjustRightInd w:val="0"/>
        <w:ind w:left="426" w:hanging="426"/>
        <w:jc w:val="both"/>
        <w:rPr>
          <w:rFonts w:ascii="Arial" w:hAnsi="Arial" w:cs="Arial"/>
          <w:sz w:val="20"/>
          <w:szCs w:val="20"/>
        </w:rPr>
      </w:pPr>
      <w:r w:rsidRPr="006D778C">
        <w:rPr>
          <w:rFonts w:ascii="Arial" w:hAnsi="Arial" w:cs="Arial"/>
          <w:sz w:val="20"/>
          <w:szCs w:val="20"/>
        </w:rPr>
        <w:t>Nedílnou součástí této smlouvy je čestné prohlášení, kde příjemce dotace uvede, zda je či není plátce DPH a zároveň v případě plátce DPH čestně prohlásí, zda může v rámci akce dle jeho aktivit uplatnit odpočet DPH na vstupu či nikoliv a v jaké výši. Pokud příjemce v době obdržení dotace není plátce DPH, ale v průběhu čerpání dotace se plátcem DPH stane, je povinen písemně nahlásit poskytovateli změnu plátce DPH. Dále musí sdělit, zda při změně v plátce DPH bude moci v rámci akce dle jeho aktivit uplatnit odpočet DPH na vstupu či nikoliv a v jaké výši, popř. zda v souladu s ustanovením § 79 zákona o dani z přidané hodnoty uplatní nárok odpočtu daně při registraci. DPH, které si příjemce může uplatnit, musí neprodleně vrátit poskytovateli dotace na účet………….</w:t>
      </w:r>
      <w:r w:rsidR="003936C2" w:rsidRPr="006D778C">
        <w:rPr>
          <w:rFonts w:ascii="Arial" w:hAnsi="Arial" w:cs="Arial"/>
          <w:sz w:val="20"/>
          <w:szCs w:val="20"/>
        </w:rPr>
        <w:br/>
      </w:r>
      <w:r w:rsidRPr="006D778C">
        <w:rPr>
          <w:rFonts w:ascii="Arial" w:hAnsi="Arial" w:cs="Arial"/>
          <w:sz w:val="20"/>
          <w:szCs w:val="20"/>
        </w:rPr>
        <w:t xml:space="preserve">se stejným variabilním symbolem, pod kterým dotaci obdržel. V případě, že aktivity v rámci akce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w:t>
      </w:r>
      <w:r w:rsidR="003936C2" w:rsidRPr="006D778C">
        <w:rPr>
          <w:rFonts w:ascii="Arial" w:hAnsi="Arial" w:cs="Arial"/>
          <w:sz w:val="20"/>
          <w:szCs w:val="20"/>
        </w:rPr>
        <w:t>poskytovatele o</w:t>
      </w:r>
      <w:r w:rsidRPr="006D778C">
        <w:rPr>
          <w:rFonts w:ascii="Arial" w:hAnsi="Arial" w:cs="Arial"/>
          <w:sz w:val="20"/>
          <w:szCs w:val="20"/>
        </w:rPr>
        <w:t xml:space="preserve"> výši vratky DPH </w:t>
      </w:r>
      <w:r w:rsidR="003936C2" w:rsidRPr="006D778C">
        <w:rPr>
          <w:rFonts w:ascii="Arial" w:hAnsi="Arial" w:cs="Arial"/>
          <w:sz w:val="20"/>
          <w:szCs w:val="20"/>
        </w:rPr>
        <w:br/>
      </w:r>
      <w:r w:rsidRPr="006D778C">
        <w:rPr>
          <w:rFonts w:ascii="Arial" w:hAnsi="Arial" w:cs="Arial"/>
          <w:sz w:val="20"/>
          <w:szCs w:val="20"/>
        </w:rPr>
        <w:t xml:space="preserve">a ze strany </w:t>
      </w:r>
      <w:r w:rsidR="003936C2" w:rsidRPr="006D778C">
        <w:rPr>
          <w:rFonts w:ascii="Arial" w:hAnsi="Arial" w:cs="Arial"/>
          <w:sz w:val="20"/>
          <w:szCs w:val="20"/>
        </w:rPr>
        <w:t>poskytovatele</w:t>
      </w:r>
      <w:r w:rsidRPr="006D778C">
        <w:rPr>
          <w:rFonts w:ascii="Arial" w:hAnsi="Arial" w:cs="Arial"/>
          <w:sz w:val="20"/>
          <w:szCs w:val="20"/>
        </w:rPr>
        <w:t xml:space="preserve"> na základě této změny v přidělené dotaci bude připraven dodatek </w:t>
      </w:r>
      <w:r w:rsidR="003936C2" w:rsidRPr="006D778C">
        <w:rPr>
          <w:rFonts w:ascii="Arial" w:hAnsi="Arial" w:cs="Arial"/>
          <w:sz w:val="20"/>
          <w:szCs w:val="20"/>
        </w:rPr>
        <w:br/>
      </w:r>
      <w:r w:rsidRPr="006D778C">
        <w:rPr>
          <w:rFonts w:ascii="Arial" w:hAnsi="Arial" w:cs="Arial"/>
          <w:sz w:val="20"/>
          <w:szCs w:val="20"/>
        </w:rPr>
        <w:t xml:space="preserve">ke smlouvě, ve kterém bude snížen nárok na dotaci o výši DPH, jež si příjemce bude uplatňovat u místně příslušného finančního úřadu.  </w:t>
      </w:r>
    </w:p>
    <w:p w:rsidR="00C144C7" w:rsidRPr="006D778C" w:rsidRDefault="00C144C7" w:rsidP="00C144C7">
      <w:pPr>
        <w:tabs>
          <w:tab w:val="left" w:pos="0"/>
        </w:tabs>
        <w:autoSpaceDE w:val="0"/>
        <w:autoSpaceDN w:val="0"/>
        <w:adjustRightInd w:val="0"/>
        <w:ind w:left="426"/>
        <w:jc w:val="both"/>
        <w:rPr>
          <w:rFonts w:ascii="Arial" w:hAnsi="Arial" w:cs="Arial"/>
          <w:sz w:val="20"/>
          <w:szCs w:val="20"/>
        </w:rPr>
      </w:pPr>
    </w:p>
    <w:p w:rsidR="00C144C7" w:rsidRPr="006D778C" w:rsidRDefault="00C144C7" w:rsidP="003936C2">
      <w:pPr>
        <w:numPr>
          <w:ilvl w:val="0"/>
          <w:numId w:val="15"/>
        </w:numPr>
        <w:ind w:left="426" w:hanging="426"/>
        <w:jc w:val="both"/>
        <w:rPr>
          <w:rFonts w:ascii="Arial" w:hAnsi="Arial" w:cs="Arial"/>
          <w:sz w:val="20"/>
          <w:szCs w:val="20"/>
        </w:rPr>
      </w:pPr>
      <w:r w:rsidRPr="006D778C">
        <w:rPr>
          <w:rFonts w:ascii="Arial" w:hAnsi="Arial" w:cs="Arial"/>
          <w:sz w:val="20"/>
          <w:szCs w:val="20"/>
        </w:rPr>
        <w:t xml:space="preserve">Příjemce si vyhrazuje právo k odsouhlasení podkladů dodaných poskytovatelem a jejich následné zveřejnění v rámci festivalu a mediální kampaně k němu. Tyto podklady musí odsouhlasit do 7 dnů od předložení poskytovatelem. V případě, že příjemce bude mít výhrady k předloženým materiálům, je povinen je písemně sdělit poskytovateli ve lhůtě k jejich odsouhlasení. </w:t>
      </w:r>
    </w:p>
    <w:p w:rsidR="00C144C7" w:rsidRPr="006D778C" w:rsidRDefault="00C144C7" w:rsidP="003936C2">
      <w:pPr>
        <w:ind w:left="426" w:hanging="426"/>
        <w:jc w:val="both"/>
        <w:rPr>
          <w:rFonts w:ascii="Arial" w:hAnsi="Arial" w:cs="Arial"/>
          <w:sz w:val="20"/>
          <w:szCs w:val="20"/>
        </w:rPr>
      </w:pPr>
    </w:p>
    <w:p w:rsidR="00B6100D" w:rsidRDefault="00C144C7" w:rsidP="003936C2">
      <w:pPr>
        <w:numPr>
          <w:ilvl w:val="0"/>
          <w:numId w:val="15"/>
        </w:numPr>
        <w:ind w:left="426" w:hanging="426"/>
        <w:jc w:val="both"/>
        <w:rPr>
          <w:rFonts w:ascii="Arial" w:hAnsi="Arial" w:cs="Arial"/>
          <w:sz w:val="20"/>
          <w:szCs w:val="20"/>
        </w:rPr>
      </w:pPr>
      <w:r w:rsidRPr="00B6100D">
        <w:rPr>
          <w:rFonts w:ascii="Arial" w:hAnsi="Arial" w:cs="Arial"/>
          <w:sz w:val="20"/>
          <w:szCs w:val="20"/>
        </w:rPr>
        <w:t xml:space="preserve">Příjemce </w:t>
      </w:r>
      <w:r w:rsidR="00B6100D" w:rsidRPr="00B6100D">
        <w:rPr>
          <w:rFonts w:ascii="Arial" w:hAnsi="Arial" w:cs="Arial"/>
          <w:sz w:val="20"/>
          <w:szCs w:val="20"/>
        </w:rPr>
        <w:t>se zavazuje informovat veřejnost o tom, že publikace byla vydána s </w:t>
      </w:r>
      <w:proofErr w:type="spellStart"/>
      <w:r w:rsidR="00B6100D" w:rsidRPr="00B6100D">
        <w:rPr>
          <w:rFonts w:ascii="Arial" w:hAnsi="Arial" w:cs="Arial"/>
          <w:sz w:val="20"/>
          <w:szCs w:val="20"/>
        </w:rPr>
        <w:t>připěním</w:t>
      </w:r>
      <w:proofErr w:type="spellEnd"/>
      <w:r w:rsidR="00B6100D" w:rsidRPr="00B6100D">
        <w:rPr>
          <w:rFonts w:ascii="Arial" w:hAnsi="Arial" w:cs="Arial"/>
          <w:sz w:val="20"/>
          <w:szCs w:val="20"/>
        </w:rPr>
        <w:t xml:space="preserve"> Jihočeského kraje.</w:t>
      </w:r>
    </w:p>
    <w:p w:rsidR="005D5872" w:rsidRPr="006D778C" w:rsidRDefault="00B6100D" w:rsidP="00691B96">
      <w:pPr>
        <w:ind w:left="426"/>
        <w:jc w:val="both"/>
        <w:rPr>
          <w:rFonts w:ascii="Arial" w:hAnsi="Arial" w:cs="Arial"/>
          <w:sz w:val="20"/>
          <w:szCs w:val="20"/>
        </w:rPr>
      </w:pPr>
      <w:r w:rsidRPr="00B6100D">
        <w:rPr>
          <w:rFonts w:ascii="Arial" w:hAnsi="Arial" w:cs="Arial"/>
          <w:sz w:val="20"/>
          <w:szCs w:val="20"/>
        </w:rPr>
        <w:t xml:space="preserve"> </w:t>
      </w:r>
    </w:p>
    <w:p w:rsidR="00F86F78" w:rsidRPr="006D778C" w:rsidRDefault="00F86F78" w:rsidP="00F86F78">
      <w:pPr>
        <w:autoSpaceDE w:val="0"/>
        <w:autoSpaceDN w:val="0"/>
        <w:adjustRightInd w:val="0"/>
        <w:jc w:val="center"/>
        <w:rPr>
          <w:rFonts w:ascii="Arial" w:hAnsi="Arial" w:cs="Arial"/>
          <w:b/>
          <w:sz w:val="20"/>
          <w:szCs w:val="20"/>
        </w:rPr>
      </w:pPr>
      <w:r w:rsidRPr="006D778C">
        <w:rPr>
          <w:rFonts w:ascii="Arial" w:hAnsi="Arial" w:cs="Arial"/>
          <w:b/>
          <w:sz w:val="20"/>
          <w:szCs w:val="20"/>
        </w:rPr>
        <w:t>VI.</w:t>
      </w:r>
    </w:p>
    <w:p w:rsidR="00F86F78" w:rsidRDefault="00B51EA5" w:rsidP="00F86F78">
      <w:pPr>
        <w:autoSpaceDE w:val="0"/>
        <w:autoSpaceDN w:val="0"/>
        <w:adjustRightInd w:val="0"/>
        <w:jc w:val="center"/>
        <w:rPr>
          <w:rFonts w:ascii="Arial" w:hAnsi="Arial" w:cs="Arial"/>
          <w:b/>
          <w:sz w:val="20"/>
          <w:szCs w:val="20"/>
        </w:rPr>
      </w:pPr>
      <w:r w:rsidRPr="006D778C">
        <w:rPr>
          <w:rFonts w:ascii="Arial" w:hAnsi="Arial" w:cs="Arial"/>
          <w:b/>
          <w:sz w:val="20"/>
          <w:szCs w:val="20"/>
        </w:rPr>
        <w:t>Vyúčtování a f</w:t>
      </w:r>
      <w:r w:rsidR="00F86F78" w:rsidRPr="006D778C">
        <w:rPr>
          <w:rFonts w:ascii="Arial" w:hAnsi="Arial" w:cs="Arial"/>
          <w:b/>
          <w:sz w:val="20"/>
          <w:szCs w:val="20"/>
        </w:rPr>
        <w:t>inanční vypořádání</w:t>
      </w:r>
    </w:p>
    <w:p w:rsidR="003874C8" w:rsidRPr="003874C8" w:rsidRDefault="003874C8" w:rsidP="003874C8">
      <w:pPr>
        <w:autoSpaceDE w:val="0"/>
        <w:autoSpaceDN w:val="0"/>
        <w:adjustRightInd w:val="0"/>
        <w:ind w:left="426"/>
        <w:rPr>
          <w:rFonts w:ascii="Arial" w:hAnsi="Arial" w:cs="Arial"/>
          <w:sz w:val="20"/>
          <w:szCs w:val="20"/>
        </w:rPr>
      </w:pPr>
    </w:p>
    <w:p w:rsidR="003874C8" w:rsidRDefault="003874C8">
      <w:pPr>
        <w:numPr>
          <w:ilvl w:val="0"/>
          <w:numId w:val="14"/>
        </w:numPr>
        <w:autoSpaceDE w:val="0"/>
        <w:autoSpaceDN w:val="0"/>
        <w:adjustRightInd w:val="0"/>
        <w:ind w:left="426" w:hanging="426"/>
        <w:rPr>
          <w:rFonts w:ascii="Arial" w:hAnsi="Arial" w:cs="Arial"/>
          <w:sz w:val="20"/>
          <w:szCs w:val="20"/>
        </w:rPr>
      </w:pPr>
      <w:r>
        <w:rPr>
          <w:rFonts w:ascii="Arial" w:hAnsi="Arial" w:cs="Arial"/>
          <w:sz w:val="20"/>
          <w:szCs w:val="20"/>
        </w:rPr>
        <w:t xml:space="preserve">Dotace je v souladu s § 18 zákona o rozpočtových pravidlech poskytována do </w:t>
      </w:r>
      <w:r w:rsidR="00BB5AAB">
        <w:rPr>
          <w:rFonts w:ascii="Arial" w:hAnsi="Arial" w:cs="Arial"/>
          <w:sz w:val="20"/>
          <w:szCs w:val="20"/>
        </w:rPr>
        <w:t>4</w:t>
      </w:r>
      <w:r>
        <w:rPr>
          <w:rFonts w:ascii="Arial" w:hAnsi="Arial" w:cs="Arial"/>
          <w:sz w:val="20"/>
          <w:szCs w:val="20"/>
        </w:rPr>
        <w:t xml:space="preserve">. </w:t>
      </w:r>
      <w:r w:rsidR="00BB5AAB">
        <w:rPr>
          <w:rFonts w:ascii="Arial" w:hAnsi="Arial" w:cs="Arial"/>
          <w:sz w:val="20"/>
          <w:szCs w:val="20"/>
        </w:rPr>
        <w:t>8</w:t>
      </w:r>
      <w:r>
        <w:rPr>
          <w:rFonts w:ascii="Arial" w:hAnsi="Arial" w:cs="Arial"/>
          <w:sz w:val="20"/>
          <w:szCs w:val="20"/>
        </w:rPr>
        <w:t>. 2015 a podléhá finančnímu vypořádání s rozpočtem Jihočeského kraje za rok 2015.</w:t>
      </w:r>
    </w:p>
    <w:p w:rsidR="003874C8" w:rsidRPr="003874C8" w:rsidRDefault="003874C8" w:rsidP="003874C8">
      <w:pPr>
        <w:autoSpaceDE w:val="0"/>
        <w:autoSpaceDN w:val="0"/>
        <w:adjustRightInd w:val="0"/>
        <w:ind w:left="426"/>
        <w:rPr>
          <w:rFonts w:ascii="Arial" w:hAnsi="Arial" w:cs="Arial"/>
          <w:sz w:val="20"/>
          <w:szCs w:val="20"/>
        </w:rPr>
      </w:pPr>
    </w:p>
    <w:p w:rsidR="00EF7BED" w:rsidRDefault="00F86F78">
      <w:pPr>
        <w:numPr>
          <w:ilvl w:val="0"/>
          <w:numId w:val="14"/>
        </w:numPr>
        <w:autoSpaceDE w:val="0"/>
        <w:autoSpaceDN w:val="0"/>
        <w:adjustRightInd w:val="0"/>
        <w:ind w:left="426" w:hanging="426"/>
        <w:rPr>
          <w:rFonts w:ascii="Arial" w:hAnsi="Arial" w:cs="Arial"/>
          <w:sz w:val="20"/>
          <w:szCs w:val="20"/>
        </w:rPr>
      </w:pPr>
      <w:r w:rsidRPr="006D778C">
        <w:rPr>
          <w:rFonts w:ascii="Arial" w:hAnsi="Arial" w:cs="Arial"/>
          <w:spacing w:val="2"/>
          <w:sz w:val="20"/>
          <w:szCs w:val="20"/>
        </w:rPr>
        <w:t xml:space="preserve">Po ukončení realizace </w:t>
      </w:r>
      <w:r w:rsidR="00432080" w:rsidRPr="006D778C">
        <w:rPr>
          <w:rFonts w:ascii="Arial" w:hAnsi="Arial" w:cs="Arial"/>
          <w:spacing w:val="2"/>
          <w:sz w:val="20"/>
          <w:szCs w:val="20"/>
        </w:rPr>
        <w:t>akce</w:t>
      </w:r>
      <w:r w:rsidRPr="006D778C">
        <w:rPr>
          <w:rFonts w:ascii="Arial" w:hAnsi="Arial" w:cs="Arial"/>
          <w:spacing w:val="2"/>
          <w:sz w:val="20"/>
          <w:szCs w:val="20"/>
        </w:rPr>
        <w:t xml:space="preserve"> předloží příjemce poskytovateli nejpozději do</w:t>
      </w:r>
      <w:r w:rsidRPr="006D778C">
        <w:rPr>
          <w:rFonts w:ascii="Arial" w:hAnsi="Arial" w:cs="Arial"/>
          <w:color w:val="0000FF"/>
          <w:spacing w:val="2"/>
          <w:sz w:val="20"/>
          <w:szCs w:val="20"/>
        </w:rPr>
        <w:t xml:space="preserve"> </w:t>
      </w:r>
      <w:r w:rsidR="00BB5AAB">
        <w:rPr>
          <w:rFonts w:ascii="Arial" w:hAnsi="Arial" w:cs="Arial"/>
          <w:spacing w:val="2"/>
          <w:sz w:val="20"/>
          <w:szCs w:val="20"/>
        </w:rPr>
        <w:t>4. 9</w:t>
      </w:r>
      <w:r w:rsidR="008E1D32" w:rsidRPr="008E1D32">
        <w:rPr>
          <w:rFonts w:ascii="Arial" w:hAnsi="Arial" w:cs="Arial"/>
          <w:spacing w:val="2"/>
          <w:sz w:val="20"/>
          <w:szCs w:val="20"/>
        </w:rPr>
        <w:t>. 2015</w:t>
      </w:r>
      <w:r w:rsidR="00B51EA5" w:rsidRPr="006D778C">
        <w:rPr>
          <w:rFonts w:ascii="Arial" w:hAnsi="Arial" w:cs="Arial"/>
          <w:color w:val="0000FF"/>
          <w:spacing w:val="2"/>
          <w:sz w:val="20"/>
          <w:szCs w:val="20"/>
        </w:rPr>
        <w:t xml:space="preserve"> </w:t>
      </w:r>
      <w:r w:rsidRPr="006D778C">
        <w:rPr>
          <w:rFonts w:ascii="Arial" w:hAnsi="Arial" w:cs="Arial"/>
          <w:b/>
          <w:sz w:val="20"/>
          <w:szCs w:val="20"/>
        </w:rPr>
        <w:t>vyúčtování</w:t>
      </w:r>
      <w:r w:rsidRPr="006D778C">
        <w:rPr>
          <w:rFonts w:ascii="Arial" w:hAnsi="Arial" w:cs="Arial"/>
          <w:sz w:val="20"/>
          <w:szCs w:val="20"/>
        </w:rPr>
        <w:t xml:space="preserve"> celkové</w:t>
      </w:r>
      <w:r w:rsidR="00B51EA5" w:rsidRPr="006D778C">
        <w:rPr>
          <w:rFonts w:ascii="Arial" w:hAnsi="Arial" w:cs="Arial"/>
          <w:sz w:val="20"/>
          <w:szCs w:val="20"/>
        </w:rPr>
        <w:t xml:space="preserve"> </w:t>
      </w:r>
      <w:r w:rsidRPr="006D778C">
        <w:rPr>
          <w:rFonts w:ascii="Arial" w:hAnsi="Arial" w:cs="Arial"/>
          <w:sz w:val="20"/>
          <w:szCs w:val="20"/>
        </w:rPr>
        <w:t xml:space="preserve">realizace </w:t>
      </w:r>
      <w:r w:rsidR="00432080" w:rsidRPr="006D778C">
        <w:rPr>
          <w:rFonts w:ascii="Arial" w:hAnsi="Arial" w:cs="Arial"/>
          <w:sz w:val="20"/>
          <w:szCs w:val="20"/>
        </w:rPr>
        <w:t>akce</w:t>
      </w:r>
      <w:r w:rsidR="00CE2F1C" w:rsidRPr="006D778C">
        <w:rPr>
          <w:rFonts w:ascii="Arial" w:hAnsi="Arial" w:cs="Arial"/>
          <w:sz w:val="20"/>
          <w:szCs w:val="20"/>
        </w:rPr>
        <w:t xml:space="preserve"> formou soupisu účetních dokladů souvisejících s realizací </w:t>
      </w:r>
      <w:r w:rsidR="00432080" w:rsidRPr="006D778C">
        <w:rPr>
          <w:rFonts w:ascii="Arial" w:hAnsi="Arial" w:cs="Arial"/>
          <w:sz w:val="20"/>
          <w:szCs w:val="20"/>
        </w:rPr>
        <w:t>akce</w:t>
      </w:r>
      <w:r w:rsidR="00CE2F1C" w:rsidRPr="006D778C">
        <w:rPr>
          <w:rFonts w:ascii="Arial" w:hAnsi="Arial" w:cs="Arial"/>
          <w:sz w:val="20"/>
          <w:szCs w:val="20"/>
        </w:rPr>
        <w:t xml:space="preserve"> s uvedením výše částky a účelu plateb u jednotlivých dokladů a doložením fotokopií těchto dokladů</w:t>
      </w:r>
      <w:r w:rsidR="005F09D2" w:rsidRPr="006D778C">
        <w:rPr>
          <w:rFonts w:ascii="Arial" w:hAnsi="Arial" w:cs="Arial"/>
          <w:sz w:val="20"/>
          <w:szCs w:val="20"/>
        </w:rPr>
        <w:t xml:space="preserve"> a případně výpisů z účtu o doložení jejich úhrady</w:t>
      </w:r>
      <w:r w:rsidR="00CE2F1C" w:rsidRPr="006D778C">
        <w:rPr>
          <w:rFonts w:ascii="Arial" w:hAnsi="Arial" w:cs="Arial"/>
          <w:sz w:val="20"/>
          <w:szCs w:val="20"/>
        </w:rPr>
        <w:t>.</w:t>
      </w:r>
      <w:r w:rsidRPr="006D778C">
        <w:rPr>
          <w:rFonts w:ascii="Arial" w:hAnsi="Arial" w:cs="Arial"/>
          <w:sz w:val="20"/>
          <w:szCs w:val="20"/>
        </w:rPr>
        <w:t xml:space="preserve"> </w:t>
      </w:r>
    </w:p>
    <w:p w:rsidR="00C83FB1" w:rsidRPr="006D778C" w:rsidRDefault="00C83FB1" w:rsidP="00C83FB1">
      <w:pPr>
        <w:autoSpaceDE w:val="0"/>
        <w:autoSpaceDN w:val="0"/>
        <w:adjustRightInd w:val="0"/>
        <w:ind w:left="426" w:hanging="426"/>
        <w:jc w:val="both"/>
        <w:rPr>
          <w:rFonts w:ascii="Arial" w:hAnsi="Arial" w:cs="Arial"/>
          <w:sz w:val="20"/>
          <w:szCs w:val="20"/>
        </w:rPr>
      </w:pPr>
    </w:p>
    <w:p w:rsidR="00CE2F1C" w:rsidRPr="006D778C" w:rsidRDefault="00CE2F1C" w:rsidP="00C83FB1">
      <w:pPr>
        <w:numPr>
          <w:ilvl w:val="0"/>
          <w:numId w:val="14"/>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Pokud příjemce nevyčerpá všechny prostředky dotace na stanovený účel, je povinen vrátit poskytovateli nevyčerpanou částku nejpozději do 2 měsíců po uzavření vyúčtování dotace podle </w:t>
      </w:r>
      <w:r w:rsidR="009A17B1">
        <w:rPr>
          <w:rFonts w:ascii="Arial" w:hAnsi="Arial" w:cs="Arial"/>
          <w:sz w:val="20"/>
          <w:szCs w:val="20"/>
        </w:rPr>
        <w:br/>
      </w:r>
      <w:r w:rsidRPr="006D778C">
        <w:rPr>
          <w:rFonts w:ascii="Arial" w:hAnsi="Arial" w:cs="Arial"/>
          <w:sz w:val="20"/>
          <w:szCs w:val="20"/>
        </w:rPr>
        <w:t xml:space="preserve">čl. VI. odst. 1 této smlouvy bezhotovostním převodem na účet poskytovatele, </w:t>
      </w:r>
      <w:r w:rsidR="0077123A">
        <w:rPr>
          <w:rFonts w:ascii="Arial" w:hAnsi="Arial" w:cs="Arial"/>
          <w:sz w:val="20"/>
          <w:szCs w:val="20"/>
        </w:rPr>
        <w:t xml:space="preserve">č. 170320242/0300. </w:t>
      </w:r>
    </w:p>
    <w:p w:rsidR="00F86F78" w:rsidRPr="006D778C" w:rsidRDefault="009A17B1" w:rsidP="00B6100D">
      <w:pPr>
        <w:pStyle w:val="Zkladntext"/>
        <w:jc w:val="center"/>
        <w:rPr>
          <w:rFonts w:ascii="Arial" w:hAnsi="Arial" w:cs="Arial"/>
          <w:sz w:val="20"/>
          <w:szCs w:val="20"/>
        </w:rPr>
      </w:pPr>
      <w:r>
        <w:rPr>
          <w:rFonts w:ascii="Arial" w:hAnsi="Arial" w:cs="Arial"/>
          <w:b/>
          <w:sz w:val="20"/>
          <w:szCs w:val="20"/>
        </w:rPr>
        <w:br/>
      </w:r>
    </w:p>
    <w:p w:rsidR="005D5872" w:rsidRPr="006D778C" w:rsidRDefault="005D5872" w:rsidP="00C83FB1">
      <w:pPr>
        <w:autoSpaceDE w:val="0"/>
        <w:autoSpaceDN w:val="0"/>
        <w:adjustRightInd w:val="0"/>
        <w:ind w:left="426" w:hanging="426"/>
        <w:jc w:val="center"/>
        <w:rPr>
          <w:rFonts w:ascii="Arial" w:hAnsi="Arial" w:cs="Arial"/>
          <w:b/>
          <w:sz w:val="20"/>
          <w:szCs w:val="20"/>
        </w:rPr>
      </w:pPr>
    </w:p>
    <w:p w:rsidR="00F86F78" w:rsidRPr="006D778C" w:rsidRDefault="00F86F78" w:rsidP="00F86F78">
      <w:pPr>
        <w:autoSpaceDE w:val="0"/>
        <w:autoSpaceDN w:val="0"/>
        <w:adjustRightInd w:val="0"/>
        <w:jc w:val="center"/>
        <w:rPr>
          <w:rFonts w:ascii="Arial" w:hAnsi="Arial" w:cs="Arial"/>
          <w:b/>
          <w:sz w:val="20"/>
          <w:szCs w:val="20"/>
        </w:rPr>
      </w:pPr>
      <w:r w:rsidRPr="006D778C">
        <w:rPr>
          <w:rFonts w:ascii="Arial" w:hAnsi="Arial" w:cs="Arial"/>
          <w:b/>
          <w:sz w:val="20"/>
          <w:szCs w:val="20"/>
        </w:rPr>
        <w:t>VI</w:t>
      </w:r>
      <w:r w:rsidR="00D16535" w:rsidRPr="006D778C">
        <w:rPr>
          <w:rFonts w:ascii="Arial" w:hAnsi="Arial" w:cs="Arial"/>
          <w:b/>
          <w:sz w:val="20"/>
          <w:szCs w:val="20"/>
        </w:rPr>
        <w:t>I</w:t>
      </w:r>
      <w:r w:rsidRPr="006D778C">
        <w:rPr>
          <w:rFonts w:ascii="Arial" w:hAnsi="Arial" w:cs="Arial"/>
          <w:b/>
          <w:sz w:val="20"/>
          <w:szCs w:val="20"/>
        </w:rPr>
        <w:t>.</w:t>
      </w:r>
    </w:p>
    <w:p w:rsidR="00F86F78" w:rsidRPr="006D778C" w:rsidRDefault="008E38E1" w:rsidP="00F86F78">
      <w:pPr>
        <w:tabs>
          <w:tab w:val="left" w:pos="-15"/>
        </w:tabs>
        <w:autoSpaceDE w:val="0"/>
        <w:ind w:left="30" w:hanging="45"/>
        <w:jc w:val="center"/>
        <w:rPr>
          <w:rFonts w:ascii="Arial" w:hAnsi="Arial" w:cs="Arial"/>
          <w:b/>
          <w:bCs/>
          <w:color w:val="000000"/>
          <w:spacing w:val="-3"/>
          <w:sz w:val="20"/>
          <w:szCs w:val="20"/>
        </w:rPr>
      </w:pPr>
      <w:r w:rsidRPr="006D778C">
        <w:rPr>
          <w:rFonts w:ascii="Arial" w:hAnsi="Arial" w:cs="Arial"/>
          <w:b/>
          <w:color w:val="000000"/>
          <w:spacing w:val="-3"/>
          <w:sz w:val="20"/>
          <w:szCs w:val="20"/>
        </w:rPr>
        <w:t>Výpověď smlouvy, snížení dotace</w:t>
      </w:r>
      <w:r w:rsidR="0077123A">
        <w:rPr>
          <w:rFonts w:ascii="Arial" w:hAnsi="Arial" w:cs="Arial"/>
          <w:b/>
          <w:color w:val="000000"/>
          <w:spacing w:val="-3"/>
          <w:sz w:val="20"/>
          <w:szCs w:val="20"/>
        </w:rPr>
        <w:t>,</w:t>
      </w:r>
      <w:r w:rsidRPr="006D778C">
        <w:rPr>
          <w:rFonts w:ascii="Arial" w:hAnsi="Arial" w:cs="Arial"/>
          <w:b/>
          <w:color w:val="000000"/>
          <w:spacing w:val="-3"/>
          <w:sz w:val="20"/>
          <w:szCs w:val="20"/>
        </w:rPr>
        <w:t xml:space="preserve"> porušení </w:t>
      </w:r>
      <w:r w:rsidR="00F86F78" w:rsidRPr="006D778C">
        <w:rPr>
          <w:rFonts w:ascii="Arial" w:hAnsi="Arial" w:cs="Arial"/>
          <w:b/>
          <w:color w:val="000000"/>
          <w:spacing w:val="-3"/>
          <w:sz w:val="20"/>
          <w:szCs w:val="20"/>
        </w:rPr>
        <w:t xml:space="preserve">rozpočtové kázně </w:t>
      </w:r>
    </w:p>
    <w:p w:rsidR="00C83FB1" w:rsidRPr="006D778C" w:rsidRDefault="00C83FB1" w:rsidP="00C83FB1">
      <w:pPr>
        <w:tabs>
          <w:tab w:val="left" w:pos="284"/>
        </w:tabs>
        <w:autoSpaceDE w:val="0"/>
        <w:autoSpaceDN w:val="0"/>
        <w:adjustRightInd w:val="0"/>
        <w:jc w:val="both"/>
        <w:rPr>
          <w:rFonts w:ascii="Arial" w:hAnsi="Arial" w:cs="Arial"/>
          <w:sz w:val="20"/>
          <w:szCs w:val="20"/>
        </w:rPr>
      </w:pPr>
    </w:p>
    <w:p w:rsidR="00F86F78" w:rsidRPr="006D778C" w:rsidRDefault="00F86F78" w:rsidP="00C83FB1">
      <w:pPr>
        <w:numPr>
          <w:ilvl w:val="0"/>
          <w:numId w:val="2"/>
        </w:numPr>
        <w:tabs>
          <w:tab w:val="left" w:pos="426"/>
        </w:tabs>
        <w:autoSpaceDE w:val="0"/>
        <w:autoSpaceDN w:val="0"/>
        <w:adjustRightInd w:val="0"/>
        <w:ind w:left="426" w:hanging="426"/>
        <w:jc w:val="both"/>
        <w:rPr>
          <w:rFonts w:ascii="Arial" w:hAnsi="Arial" w:cs="Arial"/>
          <w:sz w:val="20"/>
          <w:szCs w:val="20"/>
        </w:rPr>
      </w:pPr>
      <w:r w:rsidRPr="006D778C">
        <w:rPr>
          <w:rFonts w:ascii="Arial" w:hAnsi="Arial" w:cs="Arial"/>
          <w:sz w:val="20"/>
          <w:szCs w:val="20"/>
        </w:rPr>
        <w:t>P</w:t>
      </w:r>
      <w:r w:rsidR="005F09D2" w:rsidRPr="006D778C">
        <w:rPr>
          <w:rFonts w:ascii="Arial" w:hAnsi="Arial" w:cs="Arial"/>
          <w:color w:val="000000"/>
          <w:sz w:val="20"/>
          <w:szCs w:val="20"/>
        </w:rPr>
        <w:t>oskytovatel je oprávněn tuto smlouvu vypovědět z důvodů na straně příjemce, a to zejména v případě, že po uzavření této smlouvy nastane nebo vyjde najevo skutečnost, která poskytovatele opravňuje dotaci nebo její část odejmout. Takovými skutečnostmi jsou například zjištění poskytovatele, že údaje, které mu sdělil příjemce, a které měly vliv na rozhodnutí o poskytnutí dotace</w:t>
      </w:r>
      <w:r w:rsidR="00432080" w:rsidRPr="006D778C">
        <w:rPr>
          <w:rFonts w:ascii="Arial" w:hAnsi="Arial" w:cs="Arial"/>
          <w:color w:val="000000"/>
          <w:sz w:val="20"/>
          <w:szCs w:val="20"/>
        </w:rPr>
        <w:t xml:space="preserve">, jsou nepravdivé. </w:t>
      </w:r>
    </w:p>
    <w:p w:rsidR="008E38E1" w:rsidRPr="006D778C" w:rsidRDefault="008E38E1" w:rsidP="00C83FB1">
      <w:pPr>
        <w:widowControl w:val="0"/>
        <w:numPr>
          <w:ilvl w:val="0"/>
          <w:numId w:val="2"/>
        </w:numPr>
        <w:tabs>
          <w:tab w:val="left" w:pos="426"/>
        </w:tabs>
        <w:autoSpaceDE w:val="0"/>
        <w:spacing w:before="200"/>
        <w:ind w:left="426" w:hanging="426"/>
        <w:jc w:val="both"/>
        <w:rPr>
          <w:rFonts w:ascii="Arial" w:hAnsi="Arial" w:cs="Arial"/>
          <w:color w:val="000000"/>
          <w:spacing w:val="-3"/>
          <w:sz w:val="20"/>
          <w:szCs w:val="20"/>
        </w:rPr>
      </w:pPr>
      <w:r w:rsidRPr="006D778C">
        <w:rPr>
          <w:rFonts w:ascii="Arial" w:hAnsi="Arial" w:cs="Arial"/>
          <w:color w:val="000000"/>
          <w:spacing w:val="-3"/>
          <w:sz w:val="20"/>
          <w:szCs w:val="20"/>
        </w:rPr>
        <w:t>Výpovědní lhůta je 10 dní a začíná běžet dnem doručení písemné výpovědi příjemci.</w:t>
      </w:r>
    </w:p>
    <w:p w:rsidR="008E38E1" w:rsidRPr="006D778C" w:rsidRDefault="008E38E1" w:rsidP="00C83FB1">
      <w:pPr>
        <w:widowControl w:val="0"/>
        <w:numPr>
          <w:ilvl w:val="0"/>
          <w:numId w:val="2"/>
        </w:numPr>
        <w:tabs>
          <w:tab w:val="left" w:pos="426"/>
        </w:tabs>
        <w:autoSpaceDE w:val="0"/>
        <w:spacing w:before="200"/>
        <w:ind w:left="426" w:hanging="426"/>
        <w:jc w:val="both"/>
        <w:rPr>
          <w:rFonts w:ascii="Arial" w:hAnsi="Arial" w:cs="Arial"/>
          <w:color w:val="000000"/>
          <w:spacing w:val="-3"/>
          <w:sz w:val="20"/>
          <w:szCs w:val="20"/>
        </w:rPr>
      </w:pPr>
      <w:r w:rsidRPr="006D778C">
        <w:rPr>
          <w:rFonts w:ascii="Arial" w:hAnsi="Arial" w:cs="Arial"/>
          <w:color w:val="000000"/>
          <w:spacing w:val="-3"/>
          <w:sz w:val="20"/>
          <w:szCs w:val="20"/>
        </w:rPr>
        <w:t xml:space="preserve">V písemné výpovědi poskytovatel uvede zjištěné skutečnosti, které jej prokazatelně vedly k výpovědi smlouvy, a vyzve příjemce k vrácení celé dotace nebo její části, pokud již byly poskytnuty. Příjemce </w:t>
      </w:r>
      <w:r w:rsidR="00C83FB1" w:rsidRPr="006D778C">
        <w:rPr>
          <w:rFonts w:ascii="Arial" w:hAnsi="Arial" w:cs="Arial"/>
          <w:color w:val="000000"/>
          <w:spacing w:val="-3"/>
          <w:sz w:val="20"/>
          <w:szCs w:val="20"/>
        </w:rPr>
        <w:br/>
      </w:r>
      <w:r w:rsidRPr="006D778C">
        <w:rPr>
          <w:rFonts w:ascii="Arial" w:hAnsi="Arial" w:cs="Arial"/>
          <w:color w:val="000000"/>
          <w:spacing w:val="-3"/>
          <w:sz w:val="20"/>
          <w:szCs w:val="20"/>
        </w:rPr>
        <w:t>je povinen vrátit tyto prostředky do 15 dnů od ukončení smlouvy na účet poskytovatele uvedený ve výpovědi. Pokud tyto prostředky ještě nebyly převedeny na účet příjemce, přestože byla uzavřena smlouva, má poskytovatel právo je neposkytnout.</w:t>
      </w:r>
    </w:p>
    <w:p w:rsidR="008B43D2" w:rsidRDefault="008B43D2" w:rsidP="00C83FB1">
      <w:pPr>
        <w:tabs>
          <w:tab w:val="left" w:pos="426"/>
        </w:tabs>
        <w:autoSpaceDE w:val="0"/>
        <w:autoSpaceDN w:val="0"/>
        <w:adjustRightInd w:val="0"/>
        <w:ind w:left="426" w:hanging="426"/>
        <w:jc w:val="both"/>
        <w:rPr>
          <w:rFonts w:ascii="Arial" w:hAnsi="Arial" w:cs="Arial"/>
          <w:sz w:val="20"/>
          <w:szCs w:val="20"/>
        </w:rPr>
      </w:pPr>
    </w:p>
    <w:p w:rsidR="008E38E1" w:rsidRPr="006D778C" w:rsidRDefault="008E38E1" w:rsidP="00C83FB1">
      <w:pPr>
        <w:tabs>
          <w:tab w:val="left" w:pos="426"/>
        </w:tabs>
        <w:autoSpaceDE w:val="0"/>
        <w:autoSpaceDN w:val="0"/>
        <w:adjustRightInd w:val="0"/>
        <w:ind w:left="426" w:hanging="426"/>
        <w:jc w:val="both"/>
        <w:rPr>
          <w:rFonts w:ascii="Arial" w:hAnsi="Arial" w:cs="Arial"/>
          <w:sz w:val="20"/>
          <w:szCs w:val="20"/>
        </w:rPr>
      </w:pPr>
    </w:p>
    <w:p w:rsidR="00F86F78" w:rsidRPr="006D778C" w:rsidRDefault="005F09D2" w:rsidP="00C83FB1">
      <w:pPr>
        <w:numPr>
          <w:ilvl w:val="0"/>
          <w:numId w:val="2"/>
        </w:numPr>
        <w:tabs>
          <w:tab w:val="left" w:pos="426"/>
        </w:tabs>
        <w:autoSpaceDE w:val="0"/>
        <w:autoSpaceDN w:val="0"/>
        <w:adjustRightInd w:val="0"/>
        <w:ind w:left="426" w:hanging="426"/>
        <w:jc w:val="both"/>
        <w:rPr>
          <w:rFonts w:ascii="Arial" w:hAnsi="Arial" w:cs="Arial"/>
          <w:color w:val="000000"/>
          <w:sz w:val="20"/>
          <w:szCs w:val="20"/>
        </w:rPr>
      </w:pPr>
      <w:r w:rsidRPr="006D778C">
        <w:rPr>
          <w:rFonts w:ascii="Arial" w:hAnsi="Arial" w:cs="Arial"/>
          <w:sz w:val="20"/>
          <w:szCs w:val="20"/>
        </w:rPr>
        <w:t xml:space="preserve">Příjemce bere na vědomí, že každé porušení povinností podle této smlouvy z jeho strany </w:t>
      </w:r>
      <w:r w:rsidR="00C83FB1" w:rsidRPr="006D778C">
        <w:rPr>
          <w:rFonts w:ascii="Arial" w:hAnsi="Arial" w:cs="Arial"/>
          <w:sz w:val="20"/>
          <w:szCs w:val="20"/>
        </w:rPr>
        <w:br/>
      </w:r>
      <w:r w:rsidR="008E1D32">
        <w:rPr>
          <w:rFonts w:ascii="Arial" w:hAnsi="Arial" w:cs="Arial"/>
          <w:sz w:val="20"/>
          <w:szCs w:val="20"/>
        </w:rPr>
        <w:t>je</w:t>
      </w:r>
      <w:r w:rsidRPr="006D778C">
        <w:rPr>
          <w:rFonts w:ascii="Arial" w:hAnsi="Arial" w:cs="Arial"/>
          <w:sz w:val="20"/>
          <w:szCs w:val="20"/>
        </w:rPr>
        <w:t xml:space="preserve"> považováno za porušení rozpočtové kázně podle ustanovení § 22 zákona č. 250/2000 Sb., </w:t>
      </w:r>
      <w:r w:rsidR="00C83FB1" w:rsidRPr="006D778C">
        <w:rPr>
          <w:rFonts w:ascii="Arial" w:hAnsi="Arial" w:cs="Arial"/>
          <w:sz w:val="20"/>
          <w:szCs w:val="20"/>
        </w:rPr>
        <w:br/>
      </w:r>
      <w:r w:rsidRPr="006D778C">
        <w:rPr>
          <w:rFonts w:ascii="Arial" w:hAnsi="Arial" w:cs="Arial"/>
          <w:sz w:val="20"/>
          <w:szCs w:val="20"/>
        </w:rPr>
        <w:t xml:space="preserve">o rozpočtových pravidlech územních rozpočtů a poskytovatel je oprávněn požadovat odvod </w:t>
      </w:r>
      <w:r w:rsidR="006D778C" w:rsidRPr="006D778C">
        <w:rPr>
          <w:rFonts w:ascii="Arial" w:hAnsi="Arial" w:cs="Arial"/>
          <w:sz w:val="20"/>
          <w:szCs w:val="20"/>
        </w:rPr>
        <w:br/>
      </w:r>
      <w:r w:rsidRPr="006D778C">
        <w:rPr>
          <w:rFonts w:ascii="Arial" w:hAnsi="Arial" w:cs="Arial"/>
          <w:sz w:val="20"/>
          <w:szCs w:val="20"/>
        </w:rPr>
        <w:t>za porušení rozpočtové kázně odpovídající částce neoprávněně použitých nebo zadržených prostředků a úhradu penále za porušení rozpočtové kázně ve výši 1 promile denně z neoprávněně použitých nebo zadržených prostředků, nejvýše však do výše tohoto odvodu.</w:t>
      </w:r>
      <w:r w:rsidR="00F86F78" w:rsidRPr="006D778C">
        <w:rPr>
          <w:rFonts w:ascii="Arial" w:hAnsi="Arial" w:cs="Arial"/>
          <w:color w:val="000000"/>
          <w:sz w:val="20"/>
          <w:szCs w:val="20"/>
        </w:rPr>
        <w:t xml:space="preserve"> </w:t>
      </w:r>
    </w:p>
    <w:p w:rsidR="00F86F78" w:rsidRPr="006D778C" w:rsidRDefault="00F86F78" w:rsidP="00C83FB1">
      <w:pPr>
        <w:pStyle w:val="Odstavecseseznamem"/>
        <w:tabs>
          <w:tab w:val="left" w:pos="426"/>
        </w:tabs>
        <w:ind w:left="426" w:hanging="426"/>
        <w:rPr>
          <w:rFonts w:ascii="Arial" w:hAnsi="Arial" w:cs="Arial"/>
          <w:color w:val="000000"/>
          <w:sz w:val="20"/>
          <w:szCs w:val="20"/>
        </w:rPr>
      </w:pPr>
    </w:p>
    <w:p w:rsidR="00F86F78" w:rsidRPr="006D778C" w:rsidRDefault="008E38E1" w:rsidP="00C83FB1">
      <w:pPr>
        <w:numPr>
          <w:ilvl w:val="0"/>
          <w:numId w:val="2"/>
        </w:numPr>
        <w:tabs>
          <w:tab w:val="left" w:pos="426"/>
        </w:tabs>
        <w:autoSpaceDE w:val="0"/>
        <w:autoSpaceDN w:val="0"/>
        <w:adjustRightInd w:val="0"/>
        <w:ind w:left="426" w:hanging="426"/>
        <w:jc w:val="both"/>
        <w:rPr>
          <w:rFonts w:ascii="Arial" w:hAnsi="Arial" w:cs="Arial"/>
          <w:color w:val="000000"/>
          <w:sz w:val="20"/>
          <w:szCs w:val="20"/>
        </w:rPr>
      </w:pPr>
      <w:r w:rsidRPr="006D778C">
        <w:rPr>
          <w:rFonts w:ascii="Arial" w:hAnsi="Arial" w:cs="Arial"/>
          <w:color w:val="000000"/>
          <w:sz w:val="20"/>
          <w:szCs w:val="20"/>
        </w:rPr>
        <w:t xml:space="preserve">Porušením rozpočtové kázně je </w:t>
      </w:r>
      <w:r w:rsidR="00F9395D" w:rsidRPr="006D778C">
        <w:rPr>
          <w:rFonts w:ascii="Arial" w:hAnsi="Arial" w:cs="Arial"/>
          <w:color w:val="000000"/>
          <w:sz w:val="20"/>
          <w:szCs w:val="20"/>
        </w:rPr>
        <w:t>také</w:t>
      </w:r>
      <w:r w:rsidR="00F86F78" w:rsidRPr="006D778C">
        <w:rPr>
          <w:rFonts w:ascii="Arial" w:hAnsi="Arial" w:cs="Arial"/>
          <w:color w:val="000000"/>
          <w:sz w:val="20"/>
          <w:szCs w:val="20"/>
        </w:rPr>
        <w:t xml:space="preserve">, pokud není dodán nebo dokumentován výstup </w:t>
      </w:r>
      <w:r w:rsidR="00935185" w:rsidRPr="006D778C">
        <w:rPr>
          <w:rFonts w:ascii="Arial" w:hAnsi="Arial" w:cs="Arial"/>
          <w:color w:val="000000"/>
          <w:sz w:val="20"/>
          <w:szCs w:val="20"/>
        </w:rPr>
        <w:t>dotace</w:t>
      </w:r>
      <w:r w:rsidR="00F86F78" w:rsidRPr="006D778C">
        <w:rPr>
          <w:rFonts w:ascii="Arial" w:hAnsi="Arial" w:cs="Arial"/>
          <w:color w:val="000000"/>
          <w:sz w:val="20"/>
          <w:szCs w:val="20"/>
        </w:rPr>
        <w:t xml:space="preserve"> uvedený v čl. III. této smlouvy </w:t>
      </w:r>
      <w:r w:rsidR="00F9395D" w:rsidRPr="006D778C">
        <w:rPr>
          <w:rFonts w:ascii="Arial" w:hAnsi="Arial" w:cs="Arial"/>
          <w:color w:val="000000"/>
          <w:sz w:val="20"/>
          <w:szCs w:val="20"/>
        </w:rPr>
        <w:t xml:space="preserve">a </w:t>
      </w:r>
      <w:r w:rsidR="00F86F78" w:rsidRPr="006D778C">
        <w:rPr>
          <w:rFonts w:ascii="Arial" w:hAnsi="Arial" w:cs="Arial"/>
          <w:color w:val="000000"/>
          <w:sz w:val="20"/>
          <w:szCs w:val="20"/>
        </w:rPr>
        <w:t xml:space="preserve">kvalita výstupu neodpovídá účelu </w:t>
      </w:r>
      <w:r w:rsidR="00935185" w:rsidRPr="006D778C">
        <w:rPr>
          <w:rFonts w:ascii="Arial" w:hAnsi="Arial" w:cs="Arial"/>
          <w:color w:val="000000"/>
          <w:sz w:val="20"/>
          <w:szCs w:val="20"/>
        </w:rPr>
        <w:t>dotace</w:t>
      </w:r>
      <w:r w:rsidR="00C83FB1" w:rsidRPr="006D778C">
        <w:rPr>
          <w:rFonts w:ascii="Arial" w:hAnsi="Arial" w:cs="Arial"/>
          <w:color w:val="000000"/>
          <w:sz w:val="20"/>
          <w:szCs w:val="20"/>
        </w:rPr>
        <w:t xml:space="preserve"> </w:t>
      </w:r>
      <w:r w:rsidR="00F86F78" w:rsidRPr="006D778C">
        <w:rPr>
          <w:rFonts w:ascii="Arial" w:hAnsi="Arial" w:cs="Arial"/>
          <w:color w:val="000000"/>
          <w:sz w:val="20"/>
          <w:szCs w:val="20"/>
        </w:rPr>
        <w:t>nebo při případné kontrole určeným zaměstnancem poskytovatele</w:t>
      </w:r>
      <w:r w:rsidR="00DD7751" w:rsidRPr="006D778C">
        <w:rPr>
          <w:rFonts w:ascii="Arial" w:hAnsi="Arial" w:cs="Arial"/>
          <w:color w:val="000000"/>
          <w:sz w:val="20"/>
          <w:szCs w:val="20"/>
        </w:rPr>
        <w:t xml:space="preserve"> nebo v případě nedodržení termínu realizace </w:t>
      </w:r>
      <w:r w:rsidR="006D778C" w:rsidRPr="006D778C">
        <w:rPr>
          <w:rFonts w:ascii="Arial" w:hAnsi="Arial" w:cs="Arial"/>
          <w:color w:val="000000"/>
          <w:sz w:val="20"/>
          <w:szCs w:val="20"/>
        </w:rPr>
        <w:t>akce</w:t>
      </w:r>
      <w:r w:rsidR="00DD7751" w:rsidRPr="006D778C">
        <w:rPr>
          <w:rFonts w:ascii="Arial" w:hAnsi="Arial" w:cs="Arial"/>
          <w:color w:val="000000"/>
          <w:sz w:val="20"/>
          <w:szCs w:val="20"/>
        </w:rPr>
        <w:t xml:space="preserve"> dle čl. III. této smlouvy, nebo nedodání</w:t>
      </w:r>
      <w:r w:rsidR="00DD7751" w:rsidRPr="006D778C">
        <w:rPr>
          <w:rFonts w:ascii="Arial" w:hAnsi="Arial" w:cs="Arial"/>
          <w:sz w:val="20"/>
          <w:szCs w:val="20"/>
        </w:rPr>
        <w:t xml:space="preserve"> Závěrečné zprávy či nesplnění povinnosti dle čl. X odst. 5 smlouvy</w:t>
      </w:r>
      <w:r w:rsidR="00F86F78" w:rsidRPr="006D778C">
        <w:rPr>
          <w:rFonts w:ascii="Arial" w:hAnsi="Arial" w:cs="Arial"/>
          <w:color w:val="000000"/>
          <w:sz w:val="20"/>
          <w:szCs w:val="20"/>
        </w:rPr>
        <w:t>.</w:t>
      </w:r>
      <w:r w:rsidR="00F9395D" w:rsidRPr="006D778C">
        <w:rPr>
          <w:rFonts w:ascii="Arial" w:hAnsi="Arial" w:cs="Arial"/>
          <w:color w:val="000000"/>
          <w:sz w:val="20"/>
          <w:szCs w:val="20"/>
        </w:rPr>
        <w:t xml:space="preserve"> Za t</w:t>
      </w:r>
      <w:r w:rsidR="009A17B1">
        <w:rPr>
          <w:rFonts w:ascii="Arial" w:hAnsi="Arial" w:cs="Arial"/>
          <w:color w:val="000000"/>
          <w:sz w:val="20"/>
          <w:szCs w:val="20"/>
        </w:rPr>
        <w:t>a</w:t>
      </w:r>
      <w:r w:rsidR="00F9395D" w:rsidRPr="006D778C">
        <w:rPr>
          <w:rFonts w:ascii="Arial" w:hAnsi="Arial" w:cs="Arial"/>
          <w:color w:val="000000"/>
          <w:sz w:val="20"/>
          <w:szCs w:val="20"/>
        </w:rPr>
        <w:t>to vyjmenovaná pochybení může být vyměřen odvod až do výše 100% dotace s ohledem</w:t>
      </w:r>
      <w:r w:rsidR="00F86F78" w:rsidRPr="006D778C">
        <w:rPr>
          <w:rFonts w:ascii="Arial" w:hAnsi="Arial" w:cs="Arial"/>
          <w:color w:val="000000"/>
          <w:sz w:val="20"/>
          <w:szCs w:val="20"/>
        </w:rPr>
        <w:t xml:space="preserve"> </w:t>
      </w:r>
      <w:r w:rsidR="00F9395D" w:rsidRPr="006D778C">
        <w:rPr>
          <w:rFonts w:ascii="Arial" w:hAnsi="Arial" w:cs="Arial"/>
          <w:color w:val="000000"/>
          <w:sz w:val="20"/>
          <w:szCs w:val="20"/>
        </w:rPr>
        <w:t>na rozsah nenaplnění účelu</w:t>
      </w:r>
      <w:r w:rsidR="006D778C" w:rsidRPr="006D778C">
        <w:rPr>
          <w:rFonts w:ascii="Arial" w:hAnsi="Arial" w:cs="Arial"/>
          <w:color w:val="000000"/>
          <w:sz w:val="20"/>
          <w:szCs w:val="20"/>
        </w:rPr>
        <w:t xml:space="preserve"> poskytované dotace</w:t>
      </w:r>
      <w:r w:rsidR="00F9395D" w:rsidRPr="006D778C">
        <w:rPr>
          <w:rFonts w:ascii="Arial" w:hAnsi="Arial" w:cs="Arial"/>
          <w:color w:val="000000"/>
          <w:sz w:val="20"/>
          <w:szCs w:val="20"/>
        </w:rPr>
        <w:t>.</w:t>
      </w:r>
    </w:p>
    <w:p w:rsidR="00F9395D" w:rsidRPr="006D778C" w:rsidRDefault="00F9395D" w:rsidP="00C83FB1">
      <w:pPr>
        <w:pStyle w:val="Odstavecseseznamem"/>
        <w:tabs>
          <w:tab w:val="left" w:pos="426"/>
        </w:tabs>
        <w:ind w:left="426" w:hanging="426"/>
        <w:rPr>
          <w:rFonts w:ascii="Arial" w:hAnsi="Arial" w:cs="Arial"/>
          <w:color w:val="000000"/>
          <w:sz w:val="20"/>
          <w:szCs w:val="20"/>
        </w:rPr>
      </w:pPr>
    </w:p>
    <w:p w:rsidR="00F86F78" w:rsidRPr="006D778C" w:rsidRDefault="00CD07A3" w:rsidP="00C83FB1">
      <w:pPr>
        <w:pStyle w:val="Odstavecseseznamem"/>
        <w:numPr>
          <w:ilvl w:val="0"/>
          <w:numId w:val="2"/>
        </w:numPr>
        <w:tabs>
          <w:tab w:val="left" w:pos="426"/>
        </w:tabs>
        <w:ind w:left="426" w:hanging="426"/>
        <w:jc w:val="both"/>
        <w:rPr>
          <w:rFonts w:ascii="Arial" w:hAnsi="Arial" w:cs="Arial"/>
          <w:color w:val="000000"/>
          <w:sz w:val="20"/>
          <w:szCs w:val="20"/>
        </w:rPr>
      </w:pPr>
      <w:r w:rsidRPr="006D778C">
        <w:rPr>
          <w:rFonts w:ascii="Arial" w:hAnsi="Arial" w:cs="Arial"/>
          <w:color w:val="000000"/>
          <w:sz w:val="20"/>
          <w:szCs w:val="20"/>
        </w:rPr>
        <w:t>Poskytovatelem zjištěné nedodržení některých méně závažných podmínek, zejména termínů jednotlivých administrativních úkonů příjemce, jejichž povaha umožňuje nápravu v náhradní lhůtě</w:t>
      </w:r>
      <w:r w:rsidR="006D778C" w:rsidRPr="006D778C">
        <w:rPr>
          <w:rFonts w:ascii="Arial" w:hAnsi="Arial" w:cs="Arial"/>
          <w:color w:val="000000"/>
          <w:sz w:val="20"/>
          <w:szCs w:val="20"/>
        </w:rPr>
        <w:t>,</w:t>
      </w:r>
      <w:r w:rsidR="007B2699" w:rsidRPr="006D778C">
        <w:rPr>
          <w:rFonts w:ascii="Arial" w:hAnsi="Arial" w:cs="Arial"/>
          <w:color w:val="000000"/>
          <w:sz w:val="20"/>
          <w:szCs w:val="20"/>
        </w:rPr>
        <w:t xml:space="preserve"> </w:t>
      </w:r>
      <w:r w:rsidR="00C83FB1" w:rsidRPr="006D778C">
        <w:rPr>
          <w:rFonts w:ascii="Arial" w:hAnsi="Arial" w:cs="Arial"/>
          <w:color w:val="000000"/>
          <w:sz w:val="20"/>
          <w:szCs w:val="20"/>
        </w:rPr>
        <w:br/>
      </w:r>
      <w:r w:rsidR="007B2699" w:rsidRPr="006D778C">
        <w:rPr>
          <w:rFonts w:ascii="Arial" w:hAnsi="Arial" w:cs="Arial"/>
          <w:color w:val="000000"/>
          <w:sz w:val="20"/>
          <w:szCs w:val="20"/>
        </w:rPr>
        <w:t xml:space="preserve">a </w:t>
      </w:r>
      <w:proofErr w:type="gramStart"/>
      <w:r w:rsidR="007B2699" w:rsidRPr="006D778C">
        <w:rPr>
          <w:rFonts w:ascii="Arial" w:hAnsi="Arial" w:cs="Arial"/>
          <w:color w:val="000000"/>
          <w:sz w:val="20"/>
          <w:szCs w:val="20"/>
        </w:rPr>
        <w:t>jsou</w:t>
      </w:r>
      <w:proofErr w:type="gramEnd"/>
      <w:r w:rsidR="007B2699" w:rsidRPr="006D778C">
        <w:rPr>
          <w:rFonts w:ascii="Arial" w:hAnsi="Arial" w:cs="Arial"/>
          <w:color w:val="000000"/>
          <w:sz w:val="20"/>
          <w:szCs w:val="20"/>
        </w:rPr>
        <w:t xml:space="preserve"> na základě písemné výzvy poskytovatele opatřením příjemce odstraněny </w:t>
      </w:r>
      <w:proofErr w:type="gramStart"/>
      <w:r w:rsidR="007B2699" w:rsidRPr="006D778C">
        <w:rPr>
          <w:rFonts w:ascii="Arial" w:hAnsi="Arial" w:cs="Arial"/>
          <w:color w:val="000000"/>
          <w:sz w:val="20"/>
          <w:szCs w:val="20"/>
        </w:rPr>
        <w:t>nejsou</w:t>
      </w:r>
      <w:proofErr w:type="gramEnd"/>
      <w:r w:rsidR="007B2699" w:rsidRPr="006D778C">
        <w:rPr>
          <w:rFonts w:ascii="Arial" w:hAnsi="Arial" w:cs="Arial"/>
          <w:color w:val="000000"/>
          <w:sz w:val="20"/>
          <w:szCs w:val="20"/>
        </w:rPr>
        <w:t xml:space="preserve"> porušením</w:t>
      </w:r>
      <w:r w:rsidR="006D778C" w:rsidRPr="006D778C">
        <w:rPr>
          <w:rFonts w:ascii="Arial" w:hAnsi="Arial" w:cs="Arial"/>
          <w:color w:val="000000"/>
          <w:sz w:val="20"/>
          <w:szCs w:val="20"/>
        </w:rPr>
        <w:t>,</w:t>
      </w:r>
      <w:r w:rsidR="007B2699" w:rsidRPr="006D778C">
        <w:rPr>
          <w:rFonts w:ascii="Arial" w:hAnsi="Arial" w:cs="Arial"/>
          <w:color w:val="000000"/>
          <w:sz w:val="20"/>
          <w:szCs w:val="20"/>
        </w:rPr>
        <w:t xml:space="preserve"> rozpočtové kázně.</w:t>
      </w:r>
    </w:p>
    <w:p w:rsidR="009F5512" w:rsidRPr="009F5512" w:rsidRDefault="005358E2" w:rsidP="00B6100D">
      <w:pPr>
        <w:pStyle w:val="Zkladntext"/>
        <w:keepLines w:val="0"/>
        <w:numPr>
          <w:ilvl w:val="0"/>
          <w:numId w:val="2"/>
        </w:numPr>
        <w:tabs>
          <w:tab w:val="left" w:pos="142"/>
          <w:tab w:val="left" w:pos="426"/>
        </w:tabs>
        <w:spacing w:before="120"/>
        <w:ind w:left="426" w:hanging="426"/>
        <w:jc w:val="both"/>
        <w:rPr>
          <w:rFonts w:ascii="Arial" w:hAnsi="Arial" w:cs="Arial"/>
          <w:b/>
          <w:sz w:val="20"/>
          <w:szCs w:val="20"/>
        </w:rPr>
      </w:pPr>
      <w:r w:rsidRPr="0077123A">
        <w:rPr>
          <w:rFonts w:ascii="Arial" w:hAnsi="Arial" w:cs="Arial"/>
          <w:sz w:val="20"/>
          <w:szCs w:val="20"/>
        </w:rPr>
        <w:t>V případě nedodržení termínu odevzdání vyúčtování a Závěrečné zprávy je poskytovatel oprávněn uložit odvod za porušení rozpočtové kázně až do 5 % z celkové částky poskytnuté dotace; toto neplatí, pokud příjemce prokáže, že k nedodržení termínu došlo z reálných a objektivních důvodů.</w:t>
      </w:r>
    </w:p>
    <w:p w:rsidR="009F5512" w:rsidRDefault="009F5512" w:rsidP="00B6100D">
      <w:pPr>
        <w:pStyle w:val="Zkladntext"/>
        <w:keepLines w:val="0"/>
        <w:tabs>
          <w:tab w:val="left" w:pos="142"/>
          <w:tab w:val="left" w:pos="426"/>
        </w:tabs>
        <w:spacing w:before="120"/>
        <w:ind w:left="426"/>
        <w:jc w:val="both"/>
        <w:rPr>
          <w:rFonts w:ascii="Arial" w:hAnsi="Arial" w:cs="Arial"/>
          <w:sz w:val="20"/>
          <w:szCs w:val="20"/>
        </w:rPr>
      </w:pPr>
    </w:p>
    <w:p w:rsidR="00F86F78" w:rsidRPr="0077123A" w:rsidRDefault="005358E2" w:rsidP="009F5512">
      <w:pPr>
        <w:pStyle w:val="Zkladntext"/>
        <w:keepLines w:val="0"/>
        <w:tabs>
          <w:tab w:val="left" w:pos="142"/>
          <w:tab w:val="left" w:pos="426"/>
        </w:tabs>
        <w:spacing w:before="120"/>
        <w:ind w:left="426"/>
        <w:jc w:val="center"/>
        <w:rPr>
          <w:rFonts w:ascii="Arial" w:hAnsi="Arial" w:cs="Arial"/>
          <w:b/>
          <w:sz w:val="20"/>
          <w:szCs w:val="20"/>
        </w:rPr>
      </w:pPr>
      <w:r w:rsidRPr="0077123A">
        <w:rPr>
          <w:rFonts w:ascii="Arial" w:hAnsi="Arial" w:cs="Arial"/>
          <w:sz w:val="20"/>
          <w:szCs w:val="20"/>
        </w:rPr>
        <w:t xml:space="preserve"> </w:t>
      </w:r>
      <w:r w:rsidR="008E1D32" w:rsidRPr="0077123A">
        <w:rPr>
          <w:rFonts w:ascii="Arial" w:hAnsi="Arial" w:cs="Arial"/>
          <w:b/>
          <w:sz w:val="20"/>
          <w:szCs w:val="20"/>
        </w:rPr>
        <w:t>X</w:t>
      </w:r>
      <w:r w:rsidR="00B6100D">
        <w:rPr>
          <w:rFonts w:ascii="Arial" w:hAnsi="Arial" w:cs="Arial"/>
          <w:b/>
          <w:sz w:val="20"/>
          <w:szCs w:val="20"/>
        </w:rPr>
        <w:t>VIII</w:t>
      </w:r>
      <w:r w:rsidR="008E1D32" w:rsidRPr="0077123A">
        <w:rPr>
          <w:rFonts w:ascii="Arial" w:hAnsi="Arial" w:cs="Arial"/>
          <w:b/>
          <w:sz w:val="20"/>
          <w:szCs w:val="20"/>
        </w:rPr>
        <w:t>.</w:t>
      </w:r>
    </w:p>
    <w:p w:rsidR="0077123A" w:rsidRDefault="0077123A" w:rsidP="00F86F78">
      <w:pPr>
        <w:autoSpaceDE w:val="0"/>
        <w:autoSpaceDN w:val="0"/>
        <w:adjustRightInd w:val="0"/>
        <w:jc w:val="center"/>
        <w:rPr>
          <w:rFonts w:ascii="Arial" w:hAnsi="Arial" w:cs="Arial"/>
          <w:b/>
          <w:sz w:val="20"/>
          <w:szCs w:val="20"/>
        </w:rPr>
      </w:pPr>
    </w:p>
    <w:p w:rsidR="00F86F78" w:rsidRPr="006D778C" w:rsidRDefault="00F86F78" w:rsidP="00F86F78">
      <w:pPr>
        <w:autoSpaceDE w:val="0"/>
        <w:autoSpaceDN w:val="0"/>
        <w:adjustRightInd w:val="0"/>
        <w:jc w:val="center"/>
        <w:rPr>
          <w:rFonts w:ascii="Arial" w:hAnsi="Arial" w:cs="Arial"/>
          <w:b/>
          <w:sz w:val="20"/>
          <w:szCs w:val="20"/>
        </w:rPr>
      </w:pPr>
      <w:r w:rsidRPr="009F5512">
        <w:rPr>
          <w:rFonts w:ascii="Arial" w:hAnsi="Arial" w:cs="Arial"/>
          <w:b/>
          <w:sz w:val="20"/>
          <w:szCs w:val="20"/>
        </w:rPr>
        <w:t>Ostatní ujednání</w:t>
      </w:r>
    </w:p>
    <w:p w:rsidR="00F86F78" w:rsidRPr="006D778C" w:rsidRDefault="00F86F78" w:rsidP="00C83FB1">
      <w:pPr>
        <w:pStyle w:val="Zkladntext2"/>
        <w:widowControl w:val="0"/>
        <w:autoSpaceDE w:val="0"/>
        <w:spacing w:after="0" w:line="240" w:lineRule="auto"/>
        <w:ind w:left="426" w:hanging="426"/>
        <w:jc w:val="both"/>
        <w:rPr>
          <w:rFonts w:ascii="Arial" w:hAnsi="Arial" w:cs="Arial"/>
          <w:bCs w:val="0"/>
          <w:color w:val="000000"/>
          <w:spacing w:val="-3"/>
          <w:sz w:val="20"/>
          <w:szCs w:val="20"/>
        </w:rPr>
      </w:pPr>
    </w:p>
    <w:p w:rsidR="00F86F78" w:rsidRPr="006D778C" w:rsidRDefault="00F86F78" w:rsidP="00C83FB1">
      <w:pPr>
        <w:pStyle w:val="Zkladntext2"/>
        <w:widowControl w:val="0"/>
        <w:numPr>
          <w:ilvl w:val="0"/>
          <w:numId w:val="17"/>
        </w:numPr>
        <w:autoSpaceDE w:val="0"/>
        <w:spacing w:after="0" w:line="240" w:lineRule="auto"/>
        <w:ind w:left="426" w:hanging="426"/>
        <w:jc w:val="both"/>
        <w:rPr>
          <w:rFonts w:ascii="Arial" w:hAnsi="Arial" w:cs="Arial"/>
          <w:bCs w:val="0"/>
          <w:color w:val="000000"/>
          <w:spacing w:val="-3"/>
          <w:sz w:val="20"/>
          <w:szCs w:val="20"/>
        </w:rPr>
      </w:pPr>
      <w:r w:rsidRPr="006D778C">
        <w:rPr>
          <w:rFonts w:ascii="Arial" w:hAnsi="Arial" w:cs="Arial"/>
          <w:sz w:val="20"/>
          <w:szCs w:val="20"/>
        </w:rPr>
        <w:t>Pokud dojde v průběhu platnosti této smlouvy na straně příjemce ke změně podmínek, za kterých byl</w:t>
      </w:r>
      <w:r w:rsidR="005358E2" w:rsidRPr="006D778C">
        <w:rPr>
          <w:rFonts w:ascii="Arial" w:hAnsi="Arial" w:cs="Arial"/>
          <w:sz w:val="20"/>
          <w:szCs w:val="20"/>
        </w:rPr>
        <w:t>a</w:t>
      </w:r>
      <w:r w:rsidRPr="006D778C">
        <w:rPr>
          <w:rFonts w:ascii="Arial" w:hAnsi="Arial" w:cs="Arial"/>
          <w:sz w:val="20"/>
          <w:szCs w:val="20"/>
        </w:rPr>
        <w:t xml:space="preserve"> </w:t>
      </w:r>
      <w:r w:rsidR="005358E2" w:rsidRPr="006D778C">
        <w:rPr>
          <w:rFonts w:ascii="Arial" w:hAnsi="Arial" w:cs="Arial"/>
          <w:sz w:val="20"/>
          <w:szCs w:val="20"/>
        </w:rPr>
        <w:t xml:space="preserve">dotace </w:t>
      </w:r>
      <w:r w:rsidRPr="006D778C">
        <w:rPr>
          <w:rFonts w:ascii="Arial" w:hAnsi="Arial" w:cs="Arial"/>
          <w:sz w:val="20"/>
          <w:szCs w:val="20"/>
        </w:rPr>
        <w:t>poskytnut</w:t>
      </w:r>
      <w:r w:rsidR="005358E2" w:rsidRPr="006D778C">
        <w:rPr>
          <w:rFonts w:ascii="Arial" w:hAnsi="Arial" w:cs="Arial"/>
          <w:sz w:val="20"/>
          <w:szCs w:val="20"/>
        </w:rPr>
        <w:t>a</w:t>
      </w:r>
      <w:r w:rsidRPr="006D778C">
        <w:rPr>
          <w:rFonts w:ascii="Arial" w:hAnsi="Arial" w:cs="Arial"/>
          <w:sz w:val="20"/>
          <w:szCs w:val="20"/>
        </w:rPr>
        <w:t xml:space="preserve"> (včetně změny kontaktní osoby uvedené v žádosti nebo sídla příjemce), </w:t>
      </w:r>
      <w:r w:rsidR="005358E2" w:rsidRPr="006D778C">
        <w:rPr>
          <w:rFonts w:ascii="Arial" w:hAnsi="Arial" w:cs="Arial"/>
          <w:sz w:val="20"/>
          <w:szCs w:val="20"/>
        </w:rPr>
        <w:br/>
      </w:r>
      <w:r w:rsidRPr="006D778C">
        <w:rPr>
          <w:rFonts w:ascii="Arial" w:hAnsi="Arial" w:cs="Arial"/>
          <w:sz w:val="20"/>
          <w:szCs w:val="20"/>
        </w:rPr>
        <w:t>je příjemce povinen oznámit toto písemně poskytovateli neprodleně po zjištění změny.</w:t>
      </w:r>
    </w:p>
    <w:p w:rsidR="00F86F78" w:rsidRPr="006D778C" w:rsidRDefault="00F86F78" w:rsidP="00C83FB1">
      <w:pPr>
        <w:pStyle w:val="Zkladntext2"/>
        <w:widowControl w:val="0"/>
        <w:autoSpaceDE w:val="0"/>
        <w:spacing w:after="0" w:line="240" w:lineRule="auto"/>
        <w:ind w:left="426" w:hanging="426"/>
        <w:jc w:val="both"/>
        <w:rPr>
          <w:rFonts w:ascii="Arial" w:hAnsi="Arial" w:cs="Arial"/>
          <w:bCs w:val="0"/>
          <w:i/>
          <w:color w:val="000000"/>
          <w:spacing w:val="-3"/>
          <w:sz w:val="20"/>
          <w:szCs w:val="20"/>
        </w:rPr>
      </w:pPr>
    </w:p>
    <w:p w:rsidR="00F86F78" w:rsidRPr="006D778C" w:rsidRDefault="008E1D32" w:rsidP="00C83FB1">
      <w:pPr>
        <w:pStyle w:val="Zkladntext2"/>
        <w:widowControl w:val="0"/>
        <w:numPr>
          <w:ilvl w:val="0"/>
          <w:numId w:val="17"/>
        </w:numPr>
        <w:autoSpaceDE w:val="0"/>
        <w:spacing w:after="0" w:line="240" w:lineRule="auto"/>
        <w:ind w:left="426" w:hanging="426"/>
        <w:jc w:val="both"/>
        <w:rPr>
          <w:rFonts w:ascii="Arial" w:hAnsi="Arial" w:cs="Arial"/>
          <w:bCs w:val="0"/>
          <w:i/>
          <w:spacing w:val="-3"/>
          <w:sz w:val="20"/>
          <w:szCs w:val="20"/>
        </w:rPr>
      </w:pPr>
      <w:r>
        <w:rPr>
          <w:rFonts w:ascii="Arial" w:hAnsi="Arial" w:cs="Arial"/>
          <w:spacing w:val="-3"/>
          <w:sz w:val="20"/>
          <w:szCs w:val="20"/>
        </w:rPr>
        <w:t xml:space="preserve">Příjemce </w:t>
      </w:r>
      <w:r>
        <w:rPr>
          <w:rFonts w:ascii="Arial" w:hAnsi="Arial" w:cs="Arial"/>
          <w:sz w:val="20"/>
          <w:szCs w:val="20"/>
        </w:rPr>
        <w:t>souhlasí se zveřejněním této smlouvy. Příjemce prohlašuje, že tato smlouva neobsahuje</w:t>
      </w:r>
      <w:r w:rsidR="00F86F78" w:rsidRPr="006D778C">
        <w:rPr>
          <w:rFonts w:ascii="Arial" w:hAnsi="Arial" w:cs="Arial"/>
          <w:sz w:val="20"/>
          <w:szCs w:val="20"/>
        </w:rPr>
        <w:t xml:space="preserve"> údaje, které tvoří předmět jeho obchodního tajemství podle § 504 zákona č. 89/2012 Sb., občanský zákoník. </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17"/>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Příjemce se zavazuje zveřejnit ve vlastní režii nezbytně nutné informace </w:t>
      </w:r>
      <w:r w:rsidR="006D778C" w:rsidRPr="006D778C">
        <w:rPr>
          <w:rFonts w:ascii="Arial" w:hAnsi="Arial" w:cs="Arial"/>
          <w:sz w:val="20"/>
          <w:szCs w:val="20"/>
        </w:rPr>
        <w:t>akce</w:t>
      </w:r>
      <w:r w:rsidRPr="006D778C">
        <w:rPr>
          <w:rFonts w:ascii="Arial" w:hAnsi="Arial" w:cs="Arial"/>
          <w:sz w:val="20"/>
          <w:szCs w:val="20"/>
        </w:rPr>
        <w:t>, na kter</w:t>
      </w:r>
      <w:r w:rsidR="006D778C" w:rsidRPr="006D778C">
        <w:rPr>
          <w:rFonts w:ascii="Arial" w:hAnsi="Arial" w:cs="Arial"/>
          <w:sz w:val="20"/>
          <w:szCs w:val="20"/>
        </w:rPr>
        <w:t>ou</w:t>
      </w:r>
      <w:r w:rsidRPr="006D778C">
        <w:rPr>
          <w:rFonts w:ascii="Arial" w:hAnsi="Arial" w:cs="Arial"/>
          <w:sz w:val="20"/>
          <w:szCs w:val="20"/>
        </w:rPr>
        <w:t xml:space="preserve"> </w:t>
      </w:r>
      <w:r w:rsidR="006D778C" w:rsidRPr="006D778C">
        <w:rPr>
          <w:rFonts w:ascii="Arial" w:hAnsi="Arial" w:cs="Arial"/>
          <w:sz w:val="20"/>
          <w:szCs w:val="20"/>
        </w:rPr>
        <w:t xml:space="preserve">peněžní </w:t>
      </w:r>
      <w:r w:rsidRPr="006D778C">
        <w:rPr>
          <w:rFonts w:ascii="Arial" w:hAnsi="Arial" w:cs="Arial"/>
          <w:sz w:val="20"/>
          <w:szCs w:val="20"/>
        </w:rPr>
        <w:t xml:space="preserve">prostředky obdržel a zajistit informování veřejnosti o tom, že </w:t>
      </w:r>
      <w:r w:rsidR="00B518C2">
        <w:rPr>
          <w:rFonts w:ascii="Arial" w:hAnsi="Arial" w:cs="Arial"/>
          <w:sz w:val="20"/>
          <w:szCs w:val="20"/>
        </w:rPr>
        <w:t>akce</w:t>
      </w:r>
      <w:r w:rsidRPr="006D778C">
        <w:rPr>
          <w:rFonts w:ascii="Arial" w:hAnsi="Arial" w:cs="Arial"/>
          <w:sz w:val="20"/>
          <w:szCs w:val="20"/>
        </w:rPr>
        <w:t xml:space="preserve"> byl</w:t>
      </w:r>
      <w:r w:rsidR="00B518C2">
        <w:rPr>
          <w:rFonts w:ascii="Arial" w:hAnsi="Arial" w:cs="Arial"/>
          <w:sz w:val="20"/>
          <w:szCs w:val="20"/>
        </w:rPr>
        <w:t>a</w:t>
      </w:r>
      <w:r w:rsidRPr="006D778C">
        <w:rPr>
          <w:rFonts w:ascii="Arial" w:hAnsi="Arial" w:cs="Arial"/>
          <w:sz w:val="20"/>
          <w:szCs w:val="20"/>
        </w:rPr>
        <w:t xml:space="preserve"> realizován</w:t>
      </w:r>
      <w:r w:rsidR="00B518C2">
        <w:rPr>
          <w:rFonts w:ascii="Arial" w:hAnsi="Arial" w:cs="Arial"/>
          <w:sz w:val="20"/>
          <w:szCs w:val="20"/>
        </w:rPr>
        <w:t>a</w:t>
      </w:r>
      <w:r w:rsidRPr="006D778C">
        <w:rPr>
          <w:rFonts w:ascii="Arial" w:hAnsi="Arial" w:cs="Arial"/>
          <w:sz w:val="20"/>
          <w:szCs w:val="20"/>
        </w:rPr>
        <w:t xml:space="preserve"> </w:t>
      </w:r>
      <w:r w:rsidR="006D778C" w:rsidRPr="006D778C">
        <w:rPr>
          <w:rFonts w:ascii="Arial" w:hAnsi="Arial" w:cs="Arial"/>
          <w:sz w:val="20"/>
          <w:szCs w:val="20"/>
        </w:rPr>
        <w:t xml:space="preserve">za finanční podpory </w:t>
      </w:r>
      <w:r w:rsidRPr="006D778C">
        <w:rPr>
          <w:rFonts w:ascii="Arial" w:hAnsi="Arial" w:cs="Arial"/>
          <w:sz w:val="20"/>
          <w:szCs w:val="20"/>
        </w:rPr>
        <w:t>Jihočeského kraje</w:t>
      </w:r>
      <w:r w:rsidR="006D778C" w:rsidRPr="006D778C">
        <w:rPr>
          <w:rFonts w:ascii="Arial" w:hAnsi="Arial" w:cs="Arial"/>
          <w:sz w:val="20"/>
          <w:szCs w:val="20"/>
        </w:rPr>
        <w:t xml:space="preserve">. </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17"/>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Poskytovatel je oprávněn provádět u příjemce kontrolu účetnictví, příp. dalších skutečností, v rozsahu potřebném k posouzení, zda je tato smlouva dodržována.</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17"/>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Příjemce se zavazuje umožnit poskytovateli nebo jím pověřeným osobám provést kdykoli (i v průběhu realizace) komplexní kontrolu postupu a výsledků </w:t>
      </w:r>
      <w:r w:rsidR="006D778C" w:rsidRPr="006D778C">
        <w:rPr>
          <w:rFonts w:ascii="Arial" w:hAnsi="Arial" w:cs="Arial"/>
          <w:sz w:val="20"/>
          <w:szCs w:val="20"/>
        </w:rPr>
        <w:t>akce</w:t>
      </w:r>
      <w:r w:rsidRPr="006D778C">
        <w:rPr>
          <w:rFonts w:ascii="Arial" w:hAnsi="Arial" w:cs="Arial"/>
          <w:sz w:val="20"/>
          <w:szCs w:val="20"/>
        </w:rPr>
        <w:t xml:space="preserve">, včetně použití </w:t>
      </w:r>
      <w:r w:rsidR="005358E2" w:rsidRPr="006D778C">
        <w:rPr>
          <w:rFonts w:ascii="Arial" w:hAnsi="Arial" w:cs="Arial"/>
          <w:sz w:val="20"/>
          <w:szCs w:val="20"/>
        </w:rPr>
        <w:t xml:space="preserve">peněžních </w:t>
      </w:r>
      <w:r w:rsidRPr="006D778C">
        <w:rPr>
          <w:rFonts w:ascii="Arial" w:hAnsi="Arial" w:cs="Arial"/>
          <w:sz w:val="20"/>
          <w:szCs w:val="20"/>
        </w:rPr>
        <w:t xml:space="preserve">prostředků a zpřístupnit na požádání veškeré doklady související s realizací </w:t>
      </w:r>
      <w:r w:rsidR="006D778C" w:rsidRPr="006D778C">
        <w:rPr>
          <w:rFonts w:ascii="Arial" w:hAnsi="Arial" w:cs="Arial"/>
          <w:sz w:val="20"/>
          <w:szCs w:val="20"/>
        </w:rPr>
        <w:t>akce</w:t>
      </w:r>
      <w:r w:rsidRPr="006D778C">
        <w:rPr>
          <w:rFonts w:ascii="Arial" w:hAnsi="Arial" w:cs="Arial"/>
          <w:sz w:val="20"/>
          <w:szCs w:val="20"/>
        </w:rPr>
        <w:t xml:space="preserve"> a s plněním této smlouvy. Tímto ujednáním nejsou dotčena ani omezena práva kontrolních a finančních orgánů státní správy České republiky.</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pStyle w:val="Zkladntext3"/>
        <w:numPr>
          <w:ilvl w:val="0"/>
          <w:numId w:val="17"/>
        </w:numPr>
        <w:ind w:left="426" w:hanging="426"/>
        <w:rPr>
          <w:rFonts w:ascii="Arial" w:hAnsi="Arial" w:cs="Arial"/>
          <w:szCs w:val="20"/>
        </w:rPr>
      </w:pPr>
      <w:r w:rsidRPr="006D778C">
        <w:rPr>
          <w:rFonts w:ascii="Arial" w:hAnsi="Arial" w:cs="Arial"/>
          <w:szCs w:val="20"/>
        </w:rPr>
        <w:t xml:space="preserve">Poskytovatel dává příjemci souhlas k užití znaku a </w:t>
      </w:r>
      <w:proofErr w:type="spellStart"/>
      <w:r w:rsidRPr="006D778C">
        <w:rPr>
          <w:rFonts w:ascii="Arial" w:hAnsi="Arial" w:cs="Arial"/>
          <w:szCs w:val="20"/>
        </w:rPr>
        <w:t>logotypu</w:t>
      </w:r>
      <w:proofErr w:type="spellEnd"/>
      <w:r w:rsidRPr="006D778C">
        <w:rPr>
          <w:rFonts w:ascii="Arial" w:hAnsi="Arial" w:cs="Arial"/>
          <w:szCs w:val="20"/>
        </w:rPr>
        <w:t xml:space="preserve"> Jihočeského kraje na </w:t>
      </w:r>
      <w:proofErr w:type="gramStart"/>
      <w:r w:rsidRPr="006D778C">
        <w:rPr>
          <w:rFonts w:ascii="Arial" w:hAnsi="Arial" w:cs="Arial"/>
          <w:szCs w:val="20"/>
        </w:rPr>
        <w:t>informačních                      a propagačních</w:t>
      </w:r>
      <w:proofErr w:type="gramEnd"/>
      <w:r w:rsidRPr="006D778C">
        <w:rPr>
          <w:rFonts w:ascii="Arial" w:hAnsi="Arial" w:cs="Arial"/>
          <w:szCs w:val="20"/>
        </w:rPr>
        <w:t xml:space="preserve"> materiálech </w:t>
      </w:r>
      <w:r w:rsidR="00B518C2">
        <w:rPr>
          <w:rFonts w:ascii="Arial" w:hAnsi="Arial" w:cs="Arial"/>
          <w:szCs w:val="20"/>
        </w:rPr>
        <w:t>akce</w:t>
      </w:r>
      <w:r w:rsidRPr="006D778C">
        <w:rPr>
          <w:rFonts w:ascii="Arial" w:hAnsi="Arial" w:cs="Arial"/>
          <w:szCs w:val="20"/>
        </w:rPr>
        <w:t xml:space="preserve"> v souladu se Zásadami jednotného vizuálního stylu a pravidly pro užívání symbolů a </w:t>
      </w:r>
      <w:proofErr w:type="spellStart"/>
      <w:r w:rsidRPr="006D778C">
        <w:rPr>
          <w:rFonts w:ascii="Arial" w:hAnsi="Arial" w:cs="Arial"/>
          <w:szCs w:val="20"/>
        </w:rPr>
        <w:t>logotypu</w:t>
      </w:r>
      <w:proofErr w:type="spellEnd"/>
      <w:r w:rsidRPr="006D778C">
        <w:rPr>
          <w:rFonts w:ascii="Arial" w:hAnsi="Arial" w:cs="Arial"/>
          <w:szCs w:val="20"/>
        </w:rPr>
        <w:t xml:space="preserve"> Jihočeského kraje.</w:t>
      </w:r>
    </w:p>
    <w:p w:rsidR="00F86F78" w:rsidRPr="006D778C" w:rsidRDefault="00F86F78" w:rsidP="00C83FB1">
      <w:pPr>
        <w:pStyle w:val="Zkladntext3"/>
        <w:ind w:left="426" w:hanging="426"/>
        <w:rPr>
          <w:rFonts w:ascii="Arial" w:hAnsi="Arial" w:cs="Arial"/>
          <w:szCs w:val="20"/>
        </w:rPr>
      </w:pPr>
    </w:p>
    <w:p w:rsidR="00C83FB1" w:rsidRPr="006D778C" w:rsidRDefault="00C83FB1" w:rsidP="00C83FB1">
      <w:pPr>
        <w:pStyle w:val="Odstavecseseznamem"/>
        <w:numPr>
          <w:ilvl w:val="0"/>
          <w:numId w:val="17"/>
        </w:numPr>
        <w:autoSpaceDE w:val="0"/>
        <w:autoSpaceDN w:val="0"/>
        <w:adjustRightInd w:val="0"/>
        <w:ind w:left="426" w:hanging="426"/>
        <w:contextualSpacing/>
        <w:jc w:val="both"/>
        <w:rPr>
          <w:rFonts w:ascii="Arial" w:hAnsi="Arial" w:cs="Arial"/>
          <w:b/>
          <w:sz w:val="20"/>
          <w:szCs w:val="20"/>
        </w:rPr>
      </w:pPr>
      <w:r w:rsidRPr="006D778C">
        <w:rPr>
          <w:rFonts w:ascii="Arial" w:hAnsi="Arial" w:cs="Arial"/>
          <w:sz w:val="20"/>
          <w:szCs w:val="20"/>
        </w:rPr>
        <w:t xml:space="preserve">Poskytovatel bude propagovat v dohodnutém rozsahu a formě </w:t>
      </w:r>
      <w:r w:rsidR="006D778C" w:rsidRPr="006D778C">
        <w:rPr>
          <w:rFonts w:ascii="Arial" w:hAnsi="Arial" w:cs="Arial"/>
          <w:sz w:val="20"/>
          <w:szCs w:val="20"/>
        </w:rPr>
        <w:t xml:space="preserve">akci </w:t>
      </w:r>
      <w:r w:rsidRPr="006D778C">
        <w:rPr>
          <w:rFonts w:ascii="Arial" w:hAnsi="Arial" w:cs="Arial"/>
          <w:sz w:val="20"/>
          <w:szCs w:val="20"/>
        </w:rPr>
        <w:t xml:space="preserve">na internetových stránkách kraje a v dalších tiskovinách, které </w:t>
      </w:r>
      <w:r w:rsidR="009A17B1">
        <w:rPr>
          <w:rFonts w:ascii="Arial" w:hAnsi="Arial" w:cs="Arial"/>
          <w:sz w:val="20"/>
          <w:szCs w:val="20"/>
        </w:rPr>
        <w:t xml:space="preserve">případně </w:t>
      </w:r>
      <w:r w:rsidRPr="006D778C">
        <w:rPr>
          <w:rFonts w:ascii="Arial" w:hAnsi="Arial" w:cs="Arial"/>
          <w:sz w:val="20"/>
          <w:szCs w:val="20"/>
        </w:rPr>
        <w:t xml:space="preserve">vydává </w:t>
      </w:r>
      <w:r w:rsidR="009A17B1">
        <w:rPr>
          <w:rFonts w:ascii="Arial" w:hAnsi="Arial" w:cs="Arial"/>
          <w:sz w:val="20"/>
          <w:szCs w:val="20"/>
        </w:rPr>
        <w:t>poskytovatel</w:t>
      </w:r>
      <w:r w:rsidR="006D778C" w:rsidRPr="006D778C">
        <w:rPr>
          <w:rFonts w:ascii="Arial" w:hAnsi="Arial" w:cs="Arial"/>
          <w:sz w:val="20"/>
          <w:szCs w:val="20"/>
        </w:rPr>
        <w:t>.</w:t>
      </w:r>
    </w:p>
    <w:p w:rsidR="005D5872" w:rsidRPr="006D778C" w:rsidRDefault="005D5872" w:rsidP="00C83FB1">
      <w:pPr>
        <w:ind w:left="284" w:hanging="284"/>
        <w:jc w:val="both"/>
        <w:rPr>
          <w:rFonts w:ascii="Arial" w:hAnsi="Arial" w:cs="Arial"/>
          <w:b/>
          <w:sz w:val="20"/>
          <w:szCs w:val="20"/>
          <w:highlight w:val="yellow"/>
        </w:rPr>
      </w:pPr>
    </w:p>
    <w:p w:rsidR="00F86F78" w:rsidRPr="006D778C" w:rsidRDefault="00F86F78" w:rsidP="00F86F78">
      <w:pPr>
        <w:autoSpaceDE w:val="0"/>
        <w:autoSpaceDN w:val="0"/>
        <w:adjustRightInd w:val="0"/>
        <w:jc w:val="center"/>
        <w:rPr>
          <w:rFonts w:ascii="Arial" w:hAnsi="Arial" w:cs="Arial"/>
          <w:b/>
          <w:sz w:val="20"/>
          <w:szCs w:val="20"/>
        </w:rPr>
      </w:pPr>
      <w:r w:rsidRPr="006D778C">
        <w:rPr>
          <w:rFonts w:ascii="Arial" w:hAnsi="Arial" w:cs="Arial"/>
          <w:b/>
          <w:sz w:val="20"/>
          <w:szCs w:val="20"/>
        </w:rPr>
        <w:t>X.</w:t>
      </w:r>
    </w:p>
    <w:p w:rsidR="00F86F78" w:rsidRPr="006D778C" w:rsidRDefault="00F86F78" w:rsidP="00F86F78">
      <w:pPr>
        <w:autoSpaceDE w:val="0"/>
        <w:autoSpaceDN w:val="0"/>
        <w:adjustRightInd w:val="0"/>
        <w:jc w:val="center"/>
        <w:rPr>
          <w:rFonts w:ascii="Arial" w:hAnsi="Arial" w:cs="Arial"/>
          <w:b/>
          <w:sz w:val="20"/>
          <w:szCs w:val="20"/>
        </w:rPr>
      </w:pPr>
      <w:r w:rsidRPr="006D778C">
        <w:rPr>
          <w:rFonts w:ascii="Arial" w:hAnsi="Arial" w:cs="Arial"/>
          <w:b/>
          <w:sz w:val="20"/>
          <w:szCs w:val="20"/>
        </w:rPr>
        <w:t>Závěrečná ujednání</w:t>
      </w:r>
    </w:p>
    <w:p w:rsidR="00F86F78" w:rsidRPr="006D778C" w:rsidRDefault="00F86F78" w:rsidP="00F86F78">
      <w:pPr>
        <w:autoSpaceDE w:val="0"/>
        <w:autoSpaceDN w:val="0"/>
        <w:adjustRightInd w:val="0"/>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Smlouva je vyhotovena ve </w:t>
      </w:r>
      <w:r w:rsidR="00C83FB1" w:rsidRPr="006D778C">
        <w:rPr>
          <w:rFonts w:ascii="Arial" w:hAnsi="Arial" w:cs="Arial"/>
          <w:sz w:val="20"/>
          <w:szCs w:val="20"/>
        </w:rPr>
        <w:t xml:space="preserve">dvou </w:t>
      </w:r>
      <w:r w:rsidRPr="006D778C">
        <w:rPr>
          <w:rFonts w:ascii="Arial" w:hAnsi="Arial" w:cs="Arial"/>
          <w:sz w:val="20"/>
          <w:szCs w:val="20"/>
        </w:rPr>
        <w:t xml:space="preserve">stejnopisech majících povahu originálu, z nichž každá ze smluvních stran obdrží </w:t>
      </w:r>
      <w:r w:rsidR="00C83FB1" w:rsidRPr="006D778C">
        <w:rPr>
          <w:rFonts w:ascii="Arial" w:hAnsi="Arial" w:cs="Arial"/>
          <w:sz w:val="20"/>
          <w:szCs w:val="20"/>
        </w:rPr>
        <w:t xml:space="preserve">jeden </w:t>
      </w:r>
      <w:r w:rsidRPr="006D778C">
        <w:rPr>
          <w:rFonts w:ascii="Arial" w:hAnsi="Arial" w:cs="Arial"/>
          <w:sz w:val="20"/>
          <w:szCs w:val="20"/>
        </w:rPr>
        <w:t>výtisk.</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Změny a doplňky této smlouvy lze provádět pouze formou písemných číslovaných dodatků, podepsaných oběma smluvními stranami. Upřesnění či změny údajů (zejména adresa, číslo bankovního účtu, kontaktní osoba) stačí písemně sdělit poskytovateli </w:t>
      </w:r>
      <w:r w:rsidR="00782F14" w:rsidRPr="006D778C">
        <w:rPr>
          <w:rFonts w:ascii="Arial" w:hAnsi="Arial" w:cs="Arial"/>
          <w:sz w:val="20"/>
          <w:szCs w:val="20"/>
        </w:rPr>
        <w:t>dotace</w:t>
      </w:r>
      <w:r w:rsidRPr="006D778C">
        <w:rPr>
          <w:rFonts w:ascii="Arial" w:hAnsi="Arial" w:cs="Arial"/>
          <w:sz w:val="20"/>
          <w:szCs w:val="20"/>
        </w:rPr>
        <w:t>, pokud tento netrvá na uzavření dodatku ke smlouvě.</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Příjemce bere na vědomí, že v případě zjištění závažných nedostatků při realizaci </w:t>
      </w:r>
      <w:r w:rsidR="00B518C2">
        <w:rPr>
          <w:rFonts w:ascii="Arial" w:hAnsi="Arial" w:cs="Arial"/>
          <w:sz w:val="20"/>
          <w:szCs w:val="20"/>
        </w:rPr>
        <w:t>akce</w:t>
      </w:r>
      <w:r w:rsidRPr="006D778C">
        <w:rPr>
          <w:rFonts w:ascii="Arial" w:hAnsi="Arial" w:cs="Arial"/>
          <w:sz w:val="20"/>
          <w:szCs w:val="20"/>
        </w:rPr>
        <w:t xml:space="preserve">, včetně nedodržení termínu odevzdání vyúčtování poskytnutých </w:t>
      </w:r>
      <w:r w:rsidR="00782F14" w:rsidRPr="006D778C">
        <w:rPr>
          <w:rFonts w:ascii="Arial" w:hAnsi="Arial" w:cs="Arial"/>
          <w:sz w:val="20"/>
          <w:szCs w:val="20"/>
        </w:rPr>
        <w:t>peněžních</w:t>
      </w:r>
      <w:r w:rsidRPr="006D778C">
        <w:rPr>
          <w:rFonts w:ascii="Arial" w:hAnsi="Arial" w:cs="Arial"/>
          <w:sz w:val="20"/>
          <w:szCs w:val="20"/>
        </w:rPr>
        <w:t xml:space="preserve"> prostředků za uplynulý kalendářní rok, je poskytovatel oprávněn vyloučit v následujících 5 letech jeho žádosti o poskytnutí účelových prostředků z prostředků poskytovatele, případně při výběru žádostí určených k poskytnutí </w:t>
      </w:r>
      <w:r w:rsidR="005358E2" w:rsidRPr="006D778C">
        <w:rPr>
          <w:rFonts w:ascii="Arial" w:hAnsi="Arial" w:cs="Arial"/>
          <w:sz w:val="20"/>
          <w:szCs w:val="20"/>
        </w:rPr>
        <w:t>dotace</w:t>
      </w:r>
      <w:r w:rsidRPr="006D778C">
        <w:rPr>
          <w:rFonts w:ascii="Arial" w:hAnsi="Arial" w:cs="Arial"/>
          <w:sz w:val="20"/>
          <w:szCs w:val="20"/>
        </w:rPr>
        <w:t xml:space="preserve"> k této skutečnosti přihlédnout.</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Na důkaz výslovného souhlasu s obsahem a všemi ustanoveními této smlouvy a své pravé, svobodné a vážné vůle, je tato smlouva po jejím přečtení smluvními stranami vlastnoručně podepsána.</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Tato smlouva nabývá platnosti a účinnosti dnem podpisu oprávněnými zástupci obou smluvních stran.</w:t>
      </w:r>
    </w:p>
    <w:p w:rsidR="00F86F78" w:rsidRPr="006D778C" w:rsidRDefault="00F86F78" w:rsidP="00F86F78">
      <w:pPr>
        <w:autoSpaceDE w:val="0"/>
        <w:autoSpaceDN w:val="0"/>
        <w:adjustRightInd w:val="0"/>
        <w:jc w:val="both"/>
        <w:rPr>
          <w:rFonts w:ascii="Arial" w:hAnsi="Arial" w:cs="Arial"/>
          <w:sz w:val="20"/>
          <w:szCs w:val="20"/>
        </w:rPr>
      </w:pPr>
    </w:p>
    <w:p w:rsidR="00F86F78" w:rsidRPr="008B43D2" w:rsidRDefault="00F86F78" w:rsidP="00F86F78">
      <w:pPr>
        <w:autoSpaceDE w:val="0"/>
        <w:autoSpaceDN w:val="0"/>
        <w:adjustRightInd w:val="0"/>
        <w:jc w:val="both"/>
        <w:rPr>
          <w:rFonts w:ascii="Arial" w:hAnsi="Arial" w:cs="Arial"/>
          <w:sz w:val="20"/>
          <w:szCs w:val="20"/>
        </w:rPr>
      </w:pPr>
      <w:r w:rsidRPr="006D778C">
        <w:rPr>
          <w:rFonts w:ascii="Arial" w:hAnsi="Arial" w:cs="Arial"/>
          <w:sz w:val="20"/>
          <w:szCs w:val="20"/>
        </w:rPr>
        <w:t xml:space="preserve">V Českých Budějovicích dne </w:t>
      </w:r>
      <w:proofErr w:type="gramStart"/>
      <w:r w:rsidRPr="006D778C">
        <w:rPr>
          <w:rFonts w:ascii="Arial" w:hAnsi="Arial" w:cs="Arial"/>
          <w:sz w:val="20"/>
          <w:szCs w:val="20"/>
        </w:rPr>
        <w:t>…..</w:t>
      </w:r>
      <w:r w:rsidR="00E67D07">
        <w:rPr>
          <w:rFonts w:ascii="Arial" w:hAnsi="Arial" w:cs="Arial"/>
          <w:sz w:val="20"/>
          <w:szCs w:val="20"/>
        </w:rPr>
        <w:tab/>
      </w:r>
      <w:r w:rsidR="00E67D07">
        <w:rPr>
          <w:rFonts w:ascii="Arial" w:hAnsi="Arial" w:cs="Arial"/>
          <w:sz w:val="20"/>
          <w:szCs w:val="20"/>
        </w:rPr>
        <w:tab/>
      </w:r>
      <w:r w:rsidR="00E67D07">
        <w:rPr>
          <w:rFonts w:ascii="Arial" w:hAnsi="Arial" w:cs="Arial"/>
          <w:sz w:val="20"/>
          <w:szCs w:val="20"/>
        </w:rPr>
        <w:tab/>
      </w:r>
      <w:r w:rsidR="00E67D07">
        <w:rPr>
          <w:rFonts w:ascii="Arial" w:hAnsi="Arial" w:cs="Arial"/>
          <w:sz w:val="20"/>
          <w:szCs w:val="20"/>
        </w:rPr>
        <w:tab/>
      </w:r>
      <w:r w:rsidR="008E1D32" w:rsidRPr="008E1D32">
        <w:rPr>
          <w:rFonts w:ascii="Arial" w:hAnsi="Arial" w:cs="Arial"/>
          <w:sz w:val="20"/>
          <w:szCs w:val="20"/>
        </w:rPr>
        <w:t>V</w:t>
      </w:r>
      <w:r w:rsidR="00B6100D">
        <w:rPr>
          <w:rFonts w:ascii="Arial" w:hAnsi="Arial" w:cs="Arial"/>
          <w:sz w:val="20"/>
          <w:szCs w:val="20"/>
        </w:rPr>
        <w:t>e</w:t>
      </w:r>
      <w:proofErr w:type="gramEnd"/>
      <w:r w:rsidR="00B6100D">
        <w:rPr>
          <w:rFonts w:ascii="Arial" w:hAnsi="Arial" w:cs="Arial"/>
          <w:sz w:val="20"/>
          <w:szCs w:val="20"/>
        </w:rPr>
        <w:t xml:space="preserve"> </w:t>
      </w:r>
      <w:proofErr w:type="spellStart"/>
      <w:r w:rsidR="00B6100D">
        <w:rPr>
          <w:rFonts w:ascii="Arial" w:hAnsi="Arial" w:cs="Arial"/>
          <w:sz w:val="20"/>
          <w:szCs w:val="20"/>
        </w:rPr>
        <w:t>Stádleci</w:t>
      </w:r>
      <w:proofErr w:type="spellEnd"/>
      <w:r w:rsidR="008E1D32" w:rsidRPr="008E1D32">
        <w:rPr>
          <w:rFonts w:ascii="Arial" w:hAnsi="Arial" w:cs="Arial"/>
          <w:sz w:val="20"/>
          <w:szCs w:val="20"/>
        </w:rPr>
        <w:t xml:space="preserve"> dne …………. 2015</w:t>
      </w: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8E1D32" w:rsidP="00F86F78">
      <w:pPr>
        <w:autoSpaceDE w:val="0"/>
        <w:autoSpaceDN w:val="0"/>
        <w:adjustRightInd w:val="0"/>
        <w:jc w:val="both"/>
        <w:rPr>
          <w:rFonts w:ascii="Arial" w:hAnsi="Arial" w:cs="Arial"/>
          <w:sz w:val="20"/>
          <w:szCs w:val="20"/>
        </w:rPr>
      </w:pPr>
      <w:r w:rsidRPr="008E1D32">
        <w:rPr>
          <w:rFonts w:ascii="Arial" w:hAnsi="Arial" w:cs="Arial"/>
          <w:sz w:val="20"/>
          <w:szCs w:val="20"/>
        </w:rPr>
        <w:t>Poskytovatel:</w:t>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t>Příjemce:</w:t>
      </w: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8E1D32" w:rsidP="00F86F78">
      <w:pPr>
        <w:autoSpaceDE w:val="0"/>
        <w:autoSpaceDN w:val="0"/>
        <w:adjustRightInd w:val="0"/>
        <w:jc w:val="both"/>
        <w:rPr>
          <w:rFonts w:ascii="Arial" w:hAnsi="Arial" w:cs="Arial"/>
          <w:sz w:val="20"/>
          <w:szCs w:val="20"/>
        </w:rPr>
      </w:pPr>
      <w:r w:rsidRPr="008E1D32">
        <w:rPr>
          <w:rFonts w:ascii="Arial" w:hAnsi="Arial" w:cs="Arial"/>
          <w:sz w:val="20"/>
          <w:szCs w:val="20"/>
        </w:rPr>
        <w:t>………………………….</w:t>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t>…………………………</w:t>
      </w:r>
    </w:p>
    <w:p w:rsidR="00F86F78" w:rsidRPr="008B43D2" w:rsidRDefault="008E1D32" w:rsidP="00F86F78">
      <w:pPr>
        <w:autoSpaceDE w:val="0"/>
        <w:autoSpaceDN w:val="0"/>
        <w:adjustRightInd w:val="0"/>
        <w:jc w:val="both"/>
        <w:rPr>
          <w:rFonts w:ascii="Arial" w:hAnsi="Arial" w:cs="Arial"/>
          <w:sz w:val="20"/>
          <w:szCs w:val="20"/>
        </w:rPr>
      </w:pPr>
      <w:r w:rsidRPr="008E1D32">
        <w:rPr>
          <w:rFonts w:ascii="Arial" w:hAnsi="Arial" w:cs="Arial"/>
          <w:sz w:val="20"/>
          <w:szCs w:val="20"/>
        </w:rPr>
        <w:t xml:space="preserve">Mgr. Jiří Zimola </w:t>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t xml:space="preserve">Ing. </w:t>
      </w:r>
      <w:r w:rsidR="00B6100D">
        <w:rPr>
          <w:rFonts w:ascii="Arial" w:hAnsi="Arial" w:cs="Arial"/>
          <w:sz w:val="20"/>
          <w:szCs w:val="20"/>
        </w:rPr>
        <w:t xml:space="preserve">Milan </w:t>
      </w:r>
      <w:proofErr w:type="spellStart"/>
      <w:r w:rsidR="00B6100D">
        <w:rPr>
          <w:rFonts w:ascii="Arial" w:hAnsi="Arial" w:cs="Arial"/>
          <w:sz w:val="20"/>
          <w:szCs w:val="20"/>
        </w:rPr>
        <w:t>Kelich</w:t>
      </w:r>
      <w:proofErr w:type="spellEnd"/>
      <w:r w:rsidR="00B6100D">
        <w:rPr>
          <w:rFonts w:ascii="Arial" w:hAnsi="Arial" w:cs="Arial"/>
          <w:sz w:val="20"/>
          <w:szCs w:val="20"/>
        </w:rPr>
        <w:t xml:space="preserve"> </w:t>
      </w:r>
    </w:p>
    <w:p w:rsidR="00F86F78" w:rsidRPr="006D778C" w:rsidRDefault="005D5872" w:rsidP="00F86F78">
      <w:pPr>
        <w:autoSpaceDE w:val="0"/>
        <w:autoSpaceDN w:val="0"/>
        <w:adjustRightInd w:val="0"/>
        <w:jc w:val="both"/>
        <w:rPr>
          <w:rFonts w:ascii="Arial" w:hAnsi="Arial" w:cs="Arial"/>
          <w:color w:val="548DD4"/>
          <w:sz w:val="20"/>
          <w:szCs w:val="20"/>
        </w:rPr>
      </w:pPr>
      <w:r>
        <w:rPr>
          <w:rFonts w:ascii="Arial" w:hAnsi="Arial" w:cs="Arial"/>
          <w:sz w:val="20"/>
          <w:szCs w:val="20"/>
        </w:rPr>
        <w:t>he</w:t>
      </w:r>
      <w:r w:rsidR="008E1D32" w:rsidRPr="008E1D32">
        <w:rPr>
          <w:rFonts w:ascii="Arial" w:hAnsi="Arial" w:cs="Arial"/>
          <w:sz w:val="20"/>
          <w:szCs w:val="20"/>
        </w:rPr>
        <w:t>jtman</w:t>
      </w:r>
      <w:r>
        <w:rPr>
          <w:rFonts w:ascii="Arial" w:hAnsi="Arial" w:cs="Arial"/>
          <w:sz w:val="20"/>
          <w:szCs w:val="20"/>
        </w:rPr>
        <w:t xml:space="preserve"> </w:t>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r>
      <w:r w:rsidR="00B6100D">
        <w:rPr>
          <w:rFonts w:ascii="Arial" w:hAnsi="Arial" w:cs="Arial"/>
          <w:sz w:val="20"/>
          <w:szCs w:val="20"/>
        </w:rPr>
        <w:t>starosta</w:t>
      </w:r>
      <w:r w:rsidR="00F86F78" w:rsidRPr="006D778C">
        <w:rPr>
          <w:rFonts w:ascii="Arial" w:hAnsi="Arial" w:cs="Arial"/>
          <w:sz w:val="20"/>
          <w:szCs w:val="20"/>
        </w:rPr>
        <w:tab/>
      </w:r>
      <w:r w:rsidR="00F86F78" w:rsidRPr="006D778C">
        <w:rPr>
          <w:rFonts w:ascii="Arial" w:hAnsi="Arial" w:cs="Arial"/>
          <w:sz w:val="20"/>
          <w:szCs w:val="20"/>
        </w:rPr>
        <w:tab/>
      </w:r>
      <w:r w:rsidR="00F86F78" w:rsidRPr="006D778C">
        <w:rPr>
          <w:rFonts w:ascii="Arial" w:hAnsi="Arial" w:cs="Arial"/>
          <w:sz w:val="20"/>
          <w:szCs w:val="20"/>
        </w:rPr>
        <w:tab/>
      </w:r>
      <w:r w:rsidR="00F86F78" w:rsidRPr="006D778C">
        <w:rPr>
          <w:rFonts w:ascii="Arial" w:hAnsi="Arial" w:cs="Arial"/>
          <w:sz w:val="20"/>
          <w:szCs w:val="20"/>
        </w:rPr>
        <w:tab/>
      </w:r>
      <w:r w:rsidR="00F86F78" w:rsidRPr="006D778C">
        <w:rPr>
          <w:rFonts w:ascii="Arial" w:hAnsi="Arial" w:cs="Arial"/>
          <w:sz w:val="20"/>
          <w:szCs w:val="20"/>
        </w:rPr>
        <w:tab/>
      </w:r>
      <w:r w:rsidR="00F86F78" w:rsidRPr="006D778C">
        <w:rPr>
          <w:rFonts w:ascii="Arial" w:hAnsi="Arial" w:cs="Arial"/>
          <w:sz w:val="20"/>
          <w:szCs w:val="20"/>
        </w:rPr>
        <w:tab/>
      </w:r>
    </w:p>
    <w:p w:rsidR="00F86F78" w:rsidRPr="006D778C" w:rsidRDefault="00F86F78" w:rsidP="00F86F78">
      <w:pPr>
        <w:autoSpaceDE w:val="0"/>
        <w:autoSpaceDN w:val="0"/>
        <w:adjustRightInd w:val="0"/>
        <w:jc w:val="both"/>
        <w:rPr>
          <w:rFonts w:ascii="Arial" w:hAnsi="Arial" w:cs="Arial"/>
          <w:color w:val="0000FF"/>
          <w:sz w:val="20"/>
          <w:szCs w:val="20"/>
        </w:rPr>
      </w:pPr>
    </w:p>
    <w:p w:rsidR="00985CEE" w:rsidRPr="006D778C" w:rsidRDefault="00985CEE">
      <w:pPr>
        <w:rPr>
          <w:rFonts w:ascii="Arial" w:hAnsi="Arial" w:cs="Arial"/>
          <w:sz w:val="20"/>
          <w:szCs w:val="20"/>
        </w:rPr>
      </w:pPr>
    </w:p>
    <w:sectPr w:rsidR="00985CEE" w:rsidRPr="006D778C" w:rsidSect="00C83FB1">
      <w:footerReference w:type="default" r:id="rId8"/>
      <w:pgSz w:w="12240" w:h="15840"/>
      <w:pgMar w:top="1079" w:right="1410" w:bottom="1417" w:left="1418" w:header="708" w:footer="708" w:gutter="0"/>
      <w:cols w:space="708"/>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B1820D" w15:done="0"/>
  <w15:commentEx w15:paraId="32D6F7BA" w15:done="0"/>
  <w15:commentEx w15:paraId="7BEA6D9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00D" w:rsidRDefault="00B6100D">
      <w:r>
        <w:separator/>
      </w:r>
    </w:p>
  </w:endnote>
  <w:endnote w:type="continuationSeparator" w:id="0">
    <w:p w:rsidR="00B6100D" w:rsidRDefault="00B61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00D" w:rsidRDefault="00B6100D">
    <w:pPr>
      <w:pStyle w:val="Zpat"/>
    </w:pPr>
    <w:r>
      <w:rPr>
        <w:rStyle w:val="slostrnky"/>
      </w:rPr>
      <w:tab/>
    </w:r>
    <w:r w:rsidR="00176375">
      <w:rPr>
        <w:rStyle w:val="slostrnky"/>
      </w:rPr>
      <w:fldChar w:fldCharType="begin"/>
    </w:r>
    <w:r>
      <w:rPr>
        <w:rStyle w:val="slostrnky"/>
      </w:rPr>
      <w:instrText xml:space="preserve"> PAGE </w:instrText>
    </w:r>
    <w:r w:rsidR="00176375">
      <w:rPr>
        <w:rStyle w:val="slostrnky"/>
      </w:rPr>
      <w:fldChar w:fldCharType="separate"/>
    </w:r>
    <w:r w:rsidR="00BB5AAB">
      <w:rPr>
        <w:rStyle w:val="slostrnky"/>
        <w:noProof/>
      </w:rPr>
      <w:t>4</w:t>
    </w:r>
    <w:r w:rsidR="00176375">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00D" w:rsidRDefault="00B6100D">
      <w:r>
        <w:separator/>
      </w:r>
    </w:p>
  </w:footnote>
  <w:footnote w:type="continuationSeparator" w:id="0">
    <w:p w:rsidR="00B6100D" w:rsidRDefault="00B61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9D6"/>
    <w:multiLevelType w:val="hybridMultilevel"/>
    <w:tmpl w:val="E11A5C8E"/>
    <w:lvl w:ilvl="0" w:tplc="1714E2C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9F7B1A"/>
    <w:multiLevelType w:val="hybridMultilevel"/>
    <w:tmpl w:val="CF4C3A22"/>
    <w:lvl w:ilvl="0" w:tplc="AAF050D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DA2F90"/>
    <w:multiLevelType w:val="hybridMultilevel"/>
    <w:tmpl w:val="E454FD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194EC9"/>
    <w:multiLevelType w:val="hybridMultilevel"/>
    <w:tmpl w:val="DBC6EA88"/>
    <w:lvl w:ilvl="0" w:tplc="F73C549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B57EE6"/>
    <w:multiLevelType w:val="hybridMultilevel"/>
    <w:tmpl w:val="751889E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474B7"/>
    <w:multiLevelType w:val="hybridMultilevel"/>
    <w:tmpl w:val="985458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A809FF"/>
    <w:multiLevelType w:val="hybridMultilevel"/>
    <w:tmpl w:val="9D2E92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B447AE"/>
    <w:multiLevelType w:val="hybridMultilevel"/>
    <w:tmpl w:val="0B087BEE"/>
    <w:lvl w:ilvl="0" w:tplc="C1940340">
      <w:start w:val="1"/>
      <w:numFmt w:val="decimal"/>
      <w:lvlText w:val="%1)"/>
      <w:lvlJc w:val="left"/>
      <w:pPr>
        <w:ind w:left="720" w:hanging="360"/>
      </w:pPr>
      <w:rPr>
        <w:rFonts w:ascii="Arial" w:eastAsia="Times New Roman" w:hAnsi="Arial" w:cs="Arial"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FEA3FF5"/>
    <w:multiLevelType w:val="hybridMultilevel"/>
    <w:tmpl w:val="953CAEE2"/>
    <w:lvl w:ilvl="0" w:tplc="BEECF7AA">
      <w:start w:val="1"/>
      <w:numFmt w:val="decimal"/>
      <w:lvlText w:val="%1)"/>
      <w:lvlJc w:val="left"/>
      <w:pPr>
        <w:tabs>
          <w:tab w:val="num" w:pos="720"/>
        </w:tabs>
        <w:ind w:left="720" w:hanging="360"/>
      </w:pPr>
      <w:rPr>
        <w:rFonts w:cs="Times New Roman"/>
        <w:b w:val="0"/>
        <w:color w:val="auto"/>
      </w:rPr>
    </w:lvl>
    <w:lvl w:ilvl="1" w:tplc="9072DBCE">
      <w:start w:val="1"/>
      <w:numFmt w:val="bullet"/>
      <w:lvlText w:val="-"/>
      <w:lvlJc w:val="left"/>
      <w:pPr>
        <w:tabs>
          <w:tab w:val="num" w:pos="1440"/>
        </w:tabs>
        <w:ind w:left="1440" w:hanging="360"/>
      </w:pPr>
      <w:rPr>
        <w:rFonts w:ascii="Arial" w:eastAsia="Times New Roman" w:hAnsi="Arial"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48CA2840"/>
    <w:multiLevelType w:val="hybridMultilevel"/>
    <w:tmpl w:val="2FBE1138"/>
    <w:lvl w:ilvl="0" w:tplc="08F271F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A446F5"/>
    <w:multiLevelType w:val="hybridMultilevel"/>
    <w:tmpl w:val="3D08C422"/>
    <w:lvl w:ilvl="0" w:tplc="04050011">
      <w:start w:val="1"/>
      <w:numFmt w:val="decimal"/>
      <w:lvlText w:val="%1)"/>
      <w:lvlJc w:val="left"/>
      <w:pPr>
        <w:tabs>
          <w:tab w:val="num" w:pos="927"/>
        </w:tabs>
        <w:ind w:left="927"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5C0E603D"/>
    <w:multiLevelType w:val="hybridMultilevel"/>
    <w:tmpl w:val="EE4203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E74553D"/>
    <w:multiLevelType w:val="hybridMultilevel"/>
    <w:tmpl w:val="E4786CFA"/>
    <w:lvl w:ilvl="0" w:tplc="1CD6C368">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EA116AB"/>
    <w:multiLevelType w:val="hybridMultilevel"/>
    <w:tmpl w:val="827EC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1803184"/>
    <w:multiLevelType w:val="hybridMultilevel"/>
    <w:tmpl w:val="9CE4624A"/>
    <w:lvl w:ilvl="0" w:tplc="579EC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D9084A"/>
    <w:multiLevelType w:val="hybridMultilevel"/>
    <w:tmpl w:val="0E94B9AA"/>
    <w:lvl w:ilvl="0" w:tplc="04050017">
      <w:start w:val="1"/>
      <w:numFmt w:val="lowerLetter"/>
      <w:lvlText w:val="%1)"/>
      <w:lvlJc w:val="left"/>
      <w:pPr>
        <w:ind w:left="1998" w:hanging="360"/>
      </w:pPr>
      <w:rPr>
        <w:rFonts w:hint="default"/>
      </w:r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17">
    <w:nsid w:val="72812038"/>
    <w:multiLevelType w:val="hybridMultilevel"/>
    <w:tmpl w:val="9D94B4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3D45856"/>
    <w:multiLevelType w:val="hybridMultilevel"/>
    <w:tmpl w:val="C096B108"/>
    <w:lvl w:ilvl="0" w:tplc="16A89ED4">
      <w:start w:val="1"/>
      <w:numFmt w:val="decimal"/>
      <w:lvlText w:val="%1)"/>
      <w:lvlJc w:val="left"/>
      <w:pPr>
        <w:tabs>
          <w:tab w:val="num" w:pos="927"/>
        </w:tabs>
        <w:ind w:left="927"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754405CD"/>
    <w:multiLevelType w:val="hybridMultilevel"/>
    <w:tmpl w:val="071610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B0421C7"/>
    <w:multiLevelType w:val="hybridMultilevel"/>
    <w:tmpl w:val="9524F3FA"/>
    <w:lvl w:ilvl="0" w:tplc="88F6C476">
      <w:start w:val="1"/>
      <w:numFmt w:val="decimal"/>
      <w:lvlText w:val="%1)"/>
      <w:lvlJc w:val="left"/>
      <w:pPr>
        <w:ind w:left="928"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CD41AAF"/>
    <w:multiLevelType w:val="hybridMultilevel"/>
    <w:tmpl w:val="509A8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9"/>
  </w:num>
  <w:num w:numId="3">
    <w:abstractNumId w:val="3"/>
  </w:num>
  <w:num w:numId="4">
    <w:abstractNumId w:val="1"/>
  </w:num>
  <w:num w:numId="5">
    <w:abstractNumId w:val="14"/>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17"/>
  </w:num>
  <w:num w:numId="13">
    <w:abstractNumId w:val="21"/>
  </w:num>
  <w:num w:numId="14">
    <w:abstractNumId w:val="5"/>
  </w:num>
  <w:num w:numId="15">
    <w:abstractNumId w:val="2"/>
  </w:num>
  <w:num w:numId="16">
    <w:abstractNumId w:val="7"/>
  </w:num>
  <w:num w:numId="17">
    <w:abstractNumId w:val="20"/>
  </w:num>
  <w:num w:numId="18">
    <w:abstractNumId w:val="18"/>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via Hanáková">
    <w15:presenceInfo w15:providerId="Windows Live" w15:userId="97ddbe076ef68de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6F78"/>
    <w:rsid w:val="00026F4B"/>
    <w:rsid w:val="00092F3A"/>
    <w:rsid w:val="000C4EBD"/>
    <w:rsid w:val="000C4EEE"/>
    <w:rsid w:val="000F01BD"/>
    <w:rsid w:val="00123DC0"/>
    <w:rsid w:val="00176375"/>
    <w:rsid w:val="001844A0"/>
    <w:rsid w:val="00187CFA"/>
    <w:rsid w:val="001D76CD"/>
    <w:rsid w:val="0020672A"/>
    <w:rsid w:val="002651A9"/>
    <w:rsid w:val="00266872"/>
    <w:rsid w:val="002A0DB2"/>
    <w:rsid w:val="002C0611"/>
    <w:rsid w:val="002C21F8"/>
    <w:rsid w:val="002D67AF"/>
    <w:rsid w:val="002E30B1"/>
    <w:rsid w:val="002E5ACA"/>
    <w:rsid w:val="002F30CF"/>
    <w:rsid w:val="00352E9E"/>
    <w:rsid w:val="003874C8"/>
    <w:rsid w:val="003936C2"/>
    <w:rsid w:val="003B617A"/>
    <w:rsid w:val="00427DBF"/>
    <w:rsid w:val="00432080"/>
    <w:rsid w:val="00432D84"/>
    <w:rsid w:val="0045150B"/>
    <w:rsid w:val="004723F3"/>
    <w:rsid w:val="00480769"/>
    <w:rsid w:val="004E1365"/>
    <w:rsid w:val="0050539F"/>
    <w:rsid w:val="00507F09"/>
    <w:rsid w:val="00521B8B"/>
    <w:rsid w:val="005358E2"/>
    <w:rsid w:val="00536B11"/>
    <w:rsid w:val="0056335A"/>
    <w:rsid w:val="005B3C42"/>
    <w:rsid w:val="005D5872"/>
    <w:rsid w:val="005F09D2"/>
    <w:rsid w:val="00630EE5"/>
    <w:rsid w:val="00636E8F"/>
    <w:rsid w:val="00671A9F"/>
    <w:rsid w:val="006762ED"/>
    <w:rsid w:val="00691B96"/>
    <w:rsid w:val="006D778C"/>
    <w:rsid w:val="007064FA"/>
    <w:rsid w:val="0074082B"/>
    <w:rsid w:val="00741F2D"/>
    <w:rsid w:val="0077123A"/>
    <w:rsid w:val="00782F14"/>
    <w:rsid w:val="00783CAB"/>
    <w:rsid w:val="007B2699"/>
    <w:rsid w:val="007D6500"/>
    <w:rsid w:val="007E529F"/>
    <w:rsid w:val="00810057"/>
    <w:rsid w:val="00830D39"/>
    <w:rsid w:val="00890595"/>
    <w:rsid w:val="008A00D8"/>
    <w:rsid w:val="008A32B5"/>
    <w:rsid w:val="008B43D2"/>
    <w:rsid w:val="008B7142"/>
    <w:rsid w:val="008C2F48"/>
    <w:rsid w:val="008E1D32"/>
    <w:rsid w:val="008E38E1"/>
    <w:rsid w:val="008E3A38"/>
    <w:rsid w:val="00935185"/>
    <w:rsid w:val="00976B41"/>
    <w:rsid w:val="00985CEE"/>
    <w:rsid w:val="009A17B1"/>
    <w:rsid w:val="009F5512"/>
    <w:rsid w:val="00A30C8D"/>
    <w:rsid w:val="00B410C9"/>
    <w:rsid w:val="00B417B9"/>
    <w:rsid w:val="00B518C2"/>
    <w:rsid w:val="00B51EA5"/>
    <w:rsid w:val="00B535BD"/>
    <w:rsid w:val="00B6100D"/>
    <w:rsid w:val="00B613A3"/>
    <w:rsid w:val="00B709C5"/>
    <w:rsid w:val="00B93829"/>
    <w:rsid w:val="00BB5AAB"/>
    <w:rsid w:val="00BD26B3"/>
    <w:rsid w:val="00C144C7"/>
    <w:rsid w:val="00C60B26"/>
    <w:rsid w:val="00C83FB1"/>
    <w:rsid w:val="00CB7506"/>
    <w:rsid w:val="00CD07A3"/>
    <w:rsid w:val="00CE2F1C"/>
    <w:rsid w:val="00CF03FE"/>
    <w:rsid w:val="00D16535"/>
    <w:rsid w:val="00D33C4E"/>
    <w:rsid w:val="00D57C60"/>
    <w:rsid w:val="00D83A78"/>
    <w:rsid w:val="00D90179"/>
    <w:rsid w:val="00DD61E9"/>
    <w:rsid w:val="00DD7751"/>
    <w:rsid w:val="00E324FA"/>
    <w:rsid w:val="00E67D07"/>
    <w:rsid w:val="00EE1DDA"/>
    <w:rsid w:val="00EF7BED"/>
    <w:rsid w:val="00F33B4E"/>
    <w:rsid w:val="00F86F78"/>
    <w:rsid w:val="00F93927"/>
    <w:rsid w:val="00F9395D"/>
    <w:rsid w:val="00FA0058"/>
    <w:rsid w:val="00FA64ED"/>
    <w:rsid w:val="00FB763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6F78"/>
    <w:rPr>
      <w:rFonts w:ascii="Times New Roman" w:eastAsia="Times New Roman" w:hAnsi="Times New Roman"/>
      <w:sz w:val="24"/>
      <w:szCs w:val="24"/>
    </w:rPr>
  </w:style>
  <w:style w:type="paragraph" w:styleId="Nadpis1">
    <w:name w:val="heading 1"/>
    <w:basedOn w:val="Normln"/>
    <w:next w:val="Normln"/>
    <w:link w:val="Nadpis1Char"/>
    <w:qFormat/>
    <w:rsid w:val="00F86F78"/>
    <w:pPr>
      <w:keepNext/>
      <w:autoSpaceDE w:val="0"/>
      <w:autoSpaceDN w:val="0"/>
      <w:adjustRightInd w:val="0"/>
      <w:jc w:val="center"/>
      <w:outlineLvl w:val="0"/>
    </w:pPr>
    <w:rPr>
      <w:szCs w:val="23"/>
    </w:rPr>
  </w:style>
  <w:style w:type="paragraph" w:styleId="Nadpis2">
    <w:name w:val="heading 2"/>
    <w:basedOn w:val="Normln"/>
    <w:next w:val="Normln"/>
    <w:link w:val="Nadpis2Char"/>
    <w:qFormat/>
    <w:rsid w:val="00F86F78"/>
    <w:pPr>
      <w:keepNext/>
      <w:autoSpaceDE w:val="0"/>
      <w:autoSpaceDN w:val="0"/>
      <w:adjustRightInd w:val="0"/>
      <w:jc w:val="center"/>
      <w:outlineLvl w:val="1"/>
    </w:pPr>
    <w:rPr>
      <w:sz w:val="23"/>
      <w:szCs w:val="23"/>
    </w:rPr>
  </w:style>
  <w:style w:type="paragraph" w:styleId="Nadpis3">
    <w:name w:val="heading 3"/>
    <w:basedOn w:val="Normln"/>
    <w:next w:val="Normln"/>
    <w:link w:val="Nadpis3Char"/>
    <w:qFormat/>
    <w:rsid w:val="00F86F78"/>
    <w:pPr>
      <w:keepNext/>
      <w:autoSpaceDE w:val="0"/>
      <w:autoSpaceDN w:val="0"/>
      <w:adjustRightInd w:val="0"/>
      <w:jc w:val="cente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86F78"/>
    <w:rPr>
      <w:rFonts w:ascii="Times New Roman" w:eastAsia="Times New Roman" w:hAnsi="Times New Roman" w:cs="Times New Roman"/>
      <w:sz w:val="24"/>
      <w:szCs w:val="23"/>
      <w:lang w:eastAsia="cs-CZ"/>
    </w:rPr>
  </w:style>
  <w:style w:type="character" w:customStyle="1" w:styleId="Nadpis2Char">
    <w:name w:val="Nadpis 2 Char"/>
    <w:link w:val="Nadpis2"/>
    <w:rsid w:val="00F86F78"/>
    <w:rPr>
      <w:rFonts w:ascii="Times New Roman" w:eastAsia="Times New Roman" w:hAnsi="Times New Roman" w:cs="Times New Roman"/>
      <w:sz w:val="23"/>
      <w:szCs w:val="23"/>
      <w:lang w:eastAsia="cs-CZ"/>
    </w:rPr>
  </w:style>
  <w:style w:type="character" w:customStyle="1" w:styleId="Nadpis3Char">
    <w:name w:val="Nadpis 3 Char"/>
    <w:link w:val="Nadpis3"/>
    <w:rsid w:val="00F86F78"/>
    <w:rPr>
      <w:rFonts w:ascii="Times New Roman" w:eastAsia="Times New Roman" w:hAnsi="Times New Roman" w:cs="Times New Roman"/>
      <w:szCs w:val="24"/>
      <w:lang w:eastAsia="cs-CZ"/>
    </w:rPr>
  </w:style>
  <w:style w:type="paragraph" w:styleId="Zkladntext">
    <w:name w:val="Body Text"/>
    <w:basedOn w:val="Normln"/>
    <w:link w:val="ZkladntextChar"/>
    <w:semiHidden/>
    <w:rsid w:val="00F86F78"/>
    <w:pPr>
      <w:keepLines/>
      <w:autoSpaceDE w:val="0"/>
      <w:autoSpaceDN w:val="0"/>
      <w:adjustRightInd w:val="0"/>
    </w:pPr>
    <w:rPr>
      <w:szCs w:val="23"/>
    </w:rPr>
  </w:style>
  <w:style w:type="character" w:customStyle="1" w:styleId="ZkladntextChar">
    <w:name w:val="Základní text Char"/>
    <w:link w:val="Zkladntext"/>
    <w:semiHidden/>
    <w:rsid w:val="00F86F78"/>
    <w:rPr>
      <w:rFonts w:ascii="Times New Roman" w:eastAsia="Times New Roman" w:hAnsi="Times New Roman" w:cs="Times New Roman"/>
      <w:sz w:val="24"/>
      <w:szCs w:val="23"/>
      <w:lang w:eastAsia="cs-CZ"/>
    </w:rPr>
  </w:style>
  <w:style w:type="paragraph" w:styleId="Nzev">
    <w:name w:val="Title"/>
    <w:basedOn w:val="Normln"/>
    <w:link w:val="NzevChar"/>
    <w:qFormat/>
    <w:rsid w:val="00F86F78"/>
    <w:pPr>
      <w:autoSpaceDE w:val="0"/>
      <w:autoSpaceDN w:val="0"/>
      <w:adjustRightInd w:val="0"/>
      <w:jc w:val="center"/>
    </w:pPr>
    <w:rPr>
      <w:b/>
      <w:bCs/>
      <w:sz w:val="23"/>
      <w:szCs w:val="23"/>
    </w:rPr>
  </w:style>
  <w:style w:type="character" w:customStyle="1" w:styleId="NzevChar">
    <w:name w:val="Název Char"/>
    <w:link w:val="Nzev"/>
    <w:rsid w:val="00F86F78"/>
    <w:rPr>
      <w:rFonts w:ascii="Times New Roman" w:eastAsia="Times New Roman" w:hAnsi="Times New Roman" w:cs="Times New Roman"/>
      <w:b/>
      <w:bCs/>
      <w:sz w:val="23"/>
      <w:szCs w:val="23"/>
      <w:lang w:eastAsia="cs-CZ"/>
    </w:rPr>
  </w:style>
  <w:style w:type="paragraph" w:styleId="Zkladntext3">
    <w:name w:val="Body Text 3"/>
    <w:basedOn w:val="Normln"/>
    <w:link w:val="Zkladntext3Char"/>
    <w:semiHidden/>
    <w:rsid w:val="00F86F78"/>
    <w:pPr>
      <w:autoSpaceDE w:val="0"/>
      <w:autoSpaceDN w:val="0"/>
      <w:adjustRightInd w:val="0"/>
      <w:jc w:val="both"/>
    </w:pPr>
    <w:rPr>
      <w:sz w:val="20"/>
      <w:szCs w:val="23"/>
    </w:rPr>
  </w:style>
  <w:style w:type="character" w:customStyle="1" w:styleId="Zkladntext3Char">
    <w:name w:val="Základní text 3 Char"/>
    <w:link w:val="Zkladntext3"/>
    <w:semiHidden/>
    <w:rsid w:val="00F86F78"/>
    <w:rPr>
      <w:rFonts w:ascii="Times New Roman" w:eastAsia="Times New Roman" w:hAnsi="Times New Roman" w:cs="Times New Roman"/>
      <w:szCs w:val="23"/>
      <w:lang w:eastAsia="cs-CZ"/>
    </w:rPr>
  </w:style>
  <w:style w:type="paragraph" w:styleId="Zhlav">
    <w:name w:val="header"/>
    <w:basedOn w:val="Normln"/>
    <w:link w:val="ZhlavChar"/>
    <w:semiHidden/>
    <w:rsid w:val="00F86F78"/>
    <w:pPr>
      <w:tabs>
        <w:tab w:val="center" w:pos="4536"/>
        <w:tab w:val="right" w:pos="9072"/>
      </w:tabs>
    </w:pPr>
    <w:rPr>
      <w:sz w:val="16"/>
    </w:rPr>
  </w:style>
  <w:style w:type="character" w:customStyle="1" w:styleId="ZhlavChar">
    <w:name w:val="Záhlaví Char"/>
    <w:link w:val="Zhlav"/>
    <w:semiHidden/>
    <w:rsid w:val="00F86F78"/>
    <w:rPr>
      <w:rFonts w:ascii="Times New Roman" w:eastAsia="Times New Roman" w:hAnsi="Times New Roman" w:cs="Times New Roman"/>
      <w:sz w:val="16"/>
      <w:szCs w:val="24"/>
      <w:lang w:eastAsia="cs-CZ"/>
    </w:rPr>
  </w:style>
  <w:style w:type="paragraph" w:styleId="Zpat">
    <w:name w:val="footer"/>
    <w:basedOn w:val="Normln"/>
    <w:link w:val="ZpatChar"/>
    <w:semiHidden/>
    <w:rsid w:val="00F86F78"/>
    <w:pPr>
      <w:tabs>
        <w:tab w:val="center" w:pos="4536"/>
        <w:tab w:val="right" w:pos="9072"/>
      </w:tabs>
    </w:pPr>
    <w:rPr>
      <w:sz w:val="16"/>
    </w:rPr>
  </w:style>
  <w:style w:type="character" w:customStyle="1" w:styleId="ZpatChar">
    <w:name w:val="Zápatí Char"/>
    <w:link w:val="Zpat"/>
    <w:semiHidden/>
    <w:rsid w:val="00F86F78"/>
    <w:rPr>
      <w:rFonts w:ascii="Times New Roman" w:eastAsia="Times New Roman" w:hAnsi="Times New Roman" w:cs="Times New Roman"/>
      <w:sz w:val="16"/>
      <w:szCs w:val="24"/>
      <w:lang w:eastAsia="cs-CZ"/>
    </w:rPr>
  </w:style>
  <w:style w:type="character" w:styleId="slostrnky">
    <w:name w:val="page number"/>
    <w:basedOn w:val="Standardnpsmoodstavce"/>
    <w:semiHidden/>
    <w:rsid w:val="00F86F78"/>
  </w:style>
  <w:style w:type="paragraph" w:styleId="Odstavecseseznamem">
    <w:name w:val="List Paragraph"/>
    <w:basedOn w:val="Normln"/>
    <w:uiPriority w:val="34"/>
    <w:qFormat/>
    <w:rsid w:val="00F86F78"/>
    <w:pPr>
      <w:ind w:left="720"/>
    </w:pPr>
    <w:rPr>
      <w:rFonts w:ascii="Calibri" w:eastAsia="Calibri" w:hAnsi="Calibri" w:cs="Calibri"/>
      <w:sz w:val="22"/>
      <w:szCs w:val="22"/>
    </w:rPr>
  </w:style>
  <w:style w:type="paragraph" w:styleId="Zkladntext2">
    <w:name w:val="Body Text 2"/>
    <w:basedOn w:val="Normln"/>
    <w:link w:val="Zkladntext2Char"/>
    <w:uiPriority w:val="99"/>
    <w:unhideWhenUsed/>
    <w:rsid w:val="00F86F78"/>
    <w:pPr>
      <w:spacing w:after="120" w:line="480" w:lineRule="auto"/>
    </w:pPr>
    <w:rPr>
      <w:bCs/>
    </w:rPr>
  </w:style>
  <w:style w:type="character" w:customStyle="1" w:styleId="Zkladntext2Char">
    <w:name w:val="Základní text 2 Char"/>
    <w:link w:val="Zkladntext2"/>
    <w:uiPriority w:val="99"/>
    <w:rsid w:val="00F86F78"/>
    <w:rPr>
      <w:rFonts w:ascii="Times New Roman" w:eastAsia="Times New Roman" w:hAnsi="Times New Roman" w:cs="Times New Roman"/>
      <w:bCs/>
      <w:sz w:val="24"/>
      <w:szCs w:val="24"/>
      <w:lang w:eastAsia="cs-CZ"/>
    </w:rPr>
  </w:style>
  <w:style w:type="character" w:styleId="Odkaznakoment">
    <w:name w:val="annotation reference"/>
    <w:unhideWhenUsed/>
    <w:rsid w:val="00F86F78"/>
    <w:rPr>
      <w:sz w:val="16"/>
      <w:szCs w:val="16"/>
    </w:rPr>
  </w:style>
  <w:style w:type="paragraph" w:styleId="Textkomente">
    <w:name w:val="annotation text"/>
    <w:basedOn w:val="Normln"/>
    <w:link w:val="TextkomenteChar"/>
    <w:uiPriority w:val="99"/>
    <w:semiHidden/>
    <w:unhideWhenUsed/>
    <w:rsid w:val="00F86F78"/>
    <w:rPr>
      <w:sz w:val="20"/>
      <w:szCs w:val="20"/>
    </w:rPr>
  </w:style>
  <w:style w:type="character" w:customStyle="1" w:styleId="TextkomenteChar">
    <w:name w:val="Text komentáře Char"/>
    <w:link w:val="Textkomente"/>
    <w:uiPriority w:val="99"/>
    <w:semiHidden/>
    <w:rsid w:val="00F86F78"/>
    <w:rPr>
      <w:rFonts w:ascii="Times New Roman" w:eastAsia="Times New Roman" w:hAnsi="Times New Roman" w:cs="Times New Roman"/>
      <w:sz w:val="20"/>
      <w:szCs w:val="20"/>
      <w:lang w:eastAsia="cs-CZ"/>
    </w:rPr>
  </w:style>
  <w:style w:type="character" w:styleId="Hypertextovodkaz">
    <w:name w:val="Hyperlink"/>
    <w:uiPriority w:val="99"/>
    <w:unhideWhenUsed/>
    <w:rsid w:val="00C83FB1"/>
    <w:rPr>
      <w:rFonts w:ascii="Times New Roman" w:hAnsi="Times New Roman" w:cs="Times New Roman" w:hint="default"/>
      <w:color w:val="0000FF"/>
      <w:u w:val="single"/>
    </w:rPr>
  </w:style>
  <w:style w:type="paragraph" w:styleId="Pedmtkomente">
    <w:name w:val="annotation subject"/>
    <w:basedOn w:val="Textkomente"/>
    <w:next w:val="Textkomente"/>
    <w:link w:val="PedmtkomenteChar"/>
    <w:uiPriority w:val="99"/>
    <w:semiHidden/>
    <w:unhideWhenUsed/>
    <w:rsid w:val="006762ED"/>
    <w:rPr>
      <w:b/>
      <w:bCs/>
    </w:rPr>
  </w:style>
  <w:style w:type="character" w:customStyle="1" w:styleId="PedmtkomenteChar">
    <w:name w:val="Předmět komentáře Char"/>
    <w:link w:val="Pedmtkomente"/>
    <w:uiPriority w:val="99"/>
    <w:semiHidden/>
    <w:rsid w:val="006762E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762ED"/>
    <w:rPr>
      <w:rFonts w:ascii="Segoe UI" w:hAnsi="Segoe UI"/>
      <w:sz w:val="18"/>
      <w:szCs w:val="18"/>
    </w:rPr>
  </w:style>
  <w:style w:type="character" w:customStyle="1" w:styleId="TextbublinyChar">
    <w:name w:val="Text bubliny Char"/>
    <w:link w:val="Textbubliny"/>
    <w:uiPriority w:val="99"/>
    <w:semiHidden/>
    <w:rsid w:val="006762ED"/>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9C617-B3E9-4D23-BBFD-3C450101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1593</Words>
  <Characters>9405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10977</CharactersWithSpaces>
  <SharedDoc>false</SharedDoc>
  <HLinks>
    <vt:vector size="6" baseType="variant">
      <vt:variant>
        <vt:i4>4784240</vt:i4>
      </vt:variant>
      <vt:variant>
        <vt:i4>0</vt:i4>
      </vt:variant>
      <vt:variant>
        <vt:i4>0</vt:i4>
      </vt:variant>
      <vt:variant>
        <vt:i4>5</vt:i4>
      </vt:variant>
      <vt:variant>
        <vt:lpwstr>mailto:hanakova@architectureweek.cz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Vodička</dc:creator>
  <cp:lastModifiedBy>janku</cp:lastModifiedBy>
  <cp:revision>7</cp:revision>
  <cp:lastPrinted>2015-05-28T12:56:00Z</cp:lastPrinted>
  <dcterms:created xsi:type="dcterms:W3CDTF">2015-06-19T07:21:00Z</dcterms:created>
  <dcterms:modified xsi:type="dcterms:W3CDTF">2015-06-22T05:37:00Z</dcterms:modified>
</cp:coreProperties>
</file>