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C6BE8" w14:textId="77777777" w:rsidR="00146151" w:rsidRDefault="00146151" w:rsidP="00D73359">
      <w:pPr>
        <w:spacing w:after="0" w:line="259" w:lineRule="auto"/>
        <w:ind w:left="0" w:right="0" w:firstLine="0"/>
        <w:jc w:val="center"/>
      </w:pPr>
    </w:p>
    <w:p w14:paraId="19B74BD1" w14:textId="19F512DB" w:rsidR="00146151" w:rsidRDefault="00D73359" w:rsidP="00D73359">
      <w:pPr>
        <w:spacing w:after="0" w:line="239" w:lineRule="auto"/>
        <w:ind w:left="-142" w:right="0" w:firstLine="142"/>
        <w:jc w:val="center"/>
      </w:pPr>
      <w:r>
        <w:rPr>
          <w:b/>
          <w:sz w:val="28"/>
        </w:rPr>
        <w:t>S</w:t>
      </w:r>
      <w:r w:rsidR="00D8390F">
        <w:rPr>
          <w:b/>
          <w:sz w:val="28"/>
        </w:rPr>
        <w:t xml:space="preserve">mlouva o </w:t>
      </w:r>
      <w:r>
        <w:rPr>
          <w:b/>
          <w:sz w:val="28"/>
        </w:rPr>
        <w:t>spolupráci při financování potřeb Hasičského záchranného sboru na území Jihočeského kraje</w:t>
      </w:r>
    </w:p>
    <w:p w14:paraId="27E45F27" w14:textId="77777777" w:rsidR="00146151" w:rsidRDefault="00D8390F">
      <w:pPr>
        <w:spacing w:after="0" w:line="259" w:lineRule="auto"/>
        <w:ind w:left="0" w:right="0" w:firstLine="0"/>
        <w:jc w:val="left"/>
      </w:pPr>
      <w:r>
        <w:rPr>
          <w:i/>
        </w:rPr>
        <w:t xml:space="preserve"> </w:t>
      </w:r>
    </w:p>
    <w:p w14:paraId="3E3CFA41" w14:textId="77777777" w:rsidR="00D73359" w:rsidRDefault="00D73359" w:rsidP="00D73359">
      <w:pPr>
        <w:spacing w:after="0" w:line="259" w:lineRule="auto"/>
        <w:ind w:left="0" w:right="0" w:firstLine="0"/>
        <w:jc w:val="left"/>
      </w:pPr>
    </w:p>
    <w:p w14:paraId="36297BF3" w14:textId="44FA125E" w:rsidR="00D73359" w:rsidRDefault="00D73359" w:rsidP="00D73359">
      <w:pPr>
        <w:spacing w:after="0" w:line="259" w:lineRule="auto"/>
        <w:ind w:left="0" w:right="0" w:firstLine="0"/>
        <w:jc w:val="left"/>
      </w:pPr>
      <w:r>
        <w:t>Smluvní strany:</w:t>
      </w:r>
    </w:p>
    <w:p w14:paraId="34A99784" w14:textId="77777777" w:rsidR="00D73359" w:rsidRDefault="00D73359" w:rsidP="00D73359">
      <w:pPr>
        <w:spacing w:after="0" w:line="259" w:lineRule="auto"/>
        <w:ind w:left="0" w:right="0" w:firstLine="0"/>
        <w:jc w:val="left"/>
      </w:pPr>
    </w:p>
    <w:p w14:paraId="256D7D3D" w14:textId="7084E09B" w:rsidR="00D73359" w:rsidRDefault="00D73359" w:rsidP="00D73359">
      <w:pPr>
        <w:spacing w:after="0" w:line="259" w:lineRule="auto"/>
        <w:ind w:left="0" w:right="0" w:firstLine="0"/>
        <w:jc w:val="left"/>
      </w:pPr>
      <w:r>
        <w:t xml:space="preserve">Jihočeský kraj,  </w:t>
      </w:r>
    </w:p>
    <w:p w14:paraId="746A4667" w14:textId="77777777" w:rsidR="00D73359" w:rsidRDefault="00D73359" w:rsidP="00D73359">
      <w:pPr>
        <w:spacing w:after="0" w:line="259" w:lineRule="auto"/>
        <w:ind w:left="0" w:right="0" w:firstLine="0"/>
        <w:jc w:val="left"/>
      </w:pPr>
      <w:r>
        <w:t xml:space="preserve">U Zimního stadionu 1952/2, 370 76 České Budějovice </w:t>
      </w:r>
    </w:p>
    <w:p w14:paraId="2C1BD4EE" w14:textId="77777777" w:rsidR="00D73359" w:rsidRDefault="00D73359" w:rsidP="00D73359">
      <w:pPr>
        <w:spacing w:after="0" w:line="259" w:lineRule="auto"/>
        <w:ind w:left="0" w:right="0" w:firstLine="0"/>
        <w:jc w:val="left"/>
      </w:pPr>
      <w:r>
        <w:t xml:space="preserve">IČO 70890650 </w:t>
      </w:r>
    </w:p>
    <w:p w14:paraId="42C47D83" w14:textId="77777777" w:rsidR="00D73359" w:rsidRDefault="00D73359" w:rsidP="00D73359">
      <w:pPr>
        <w:spacing w:after="0" w:line="259" w:lineRule="auto"/>
        <w:ind w:left="0" w:right="0" w:firstLine="0"/>
        <w:jc w:val="left"/>
      </w:pPr>
      <w:r>
        <w:t>zastoupený: Mgr. Ivanou Stráskou, hejtmankou Jihočeského kraje</w:t>
      </w:r>
    </w:p>
    <w:p w14:paraId="070FD645" w14:textId="77777777" w:rsidR="00D73359" w:rsidRDefault="00D73359" w:rsidP="00D73359">
      <w:pPr>
        <w:spacing w:after="0" w:line="259" w:lineRule="auto"/>
        <w:ind w:left="0" w:right="0" w:firstLine="0"/>
        <w:jc w:val="left"/>
      </w:pPr>
      <w:r>
        <w:t xml:space="preserve">č. </w:t>
      </w:r>
      <w:proofErr w:type="spellStart"/>
      <w:r>
        <w:t>ú.</w:t>
      </w:r>
      <w:proofErr w:type="spellEnd"/>
      <w:r>
        <w:t xml:space="preserve"> 199783072/0300 </w:t>
      </w:r>
    </w:p>
    <w:p w14:paraId="059BDA14" w14:textId="77777777" w:rsidR="00D73359" w:rsidRDefault="00D73359" w:rsidP="00D73359">
      <w:pPr>
        <w:spacing w:after="0" w:line="259" w:lineRule="auto"/>
        <w:ind w:left="0" w:right="0" w:firstLine="0"/>
        <w:jc w:val="left"/>
      </w:pPr>
      <w:r>
        <w:t xml:space="preserve"> </w:t>
      </w:r>
    </w:p>
    <w:p w14:paraId="4709EFE8" w14:textId="77777777" w:rsidR="00D73359" w:rsidRDefault="00D73359" w:rsidP="00D73359">
      <w:pPr>
        <w:spacing w:after="0" w:line="259" w:lineRule="auto"/>
        <w:ind w:left="0" w:right="0" w:firstLine="0"/>
        <w:jc w:val="left"/>
      </w:pPr>
      <w:r>
        <w:t xml:space="preserve">dále jako „poskytovatel“ </w:t>
      </w:r>
    </w:p>
    <w:p w14:paraId="63456B6D" w14:textId="77777777" w:rsidR="00D73359" w:rsidRDefault="00D73359" w:rsidP="00D73359">
      <w:pPr>
        <w:spacing w:after="0" w:line="259" w:lineRule="auto"/>
        <w:ind w:left="0" w:right="0" w:firstLine="0"/>
        <w:jc w:val="left"/>
      </w:pPr>
      <w:r>
        <w:t xml:space="preserve"> </w:t>
      </w:r>
    </w:p>
    <w:p w14:paraId="5017D186" w14:textId="489F8800" w:rsidR="00D73359" w:rsidRDefault="00D73359" w:rsidP="00D73359">
      <w:pPr>
        <w:spacing w:after="0" w:line="259" w:lineRule="auto"/>
        <w:ind w:left="0" w:right="0" w:firstLine="0"/>
        <w:jc w:val="left"/>
      </w:pPr>
    </w:p>
    <w:p w14:paraId="3CCDD9DF" w14:textId="77777777" w:rsidR="00D73359" w:rsidRDefault="00D73359" w:rsidP="00D73359">
      <w:pPr>
        <w:spacing w:after="0" w:line="259" w:lineRule="auto"/>
        <w:ind w:left="0" w:right="0" w:firstLine="0"/>
        <w:jc w:val="left"/>
      </w:pPr>
      <w:r>
        <w:t xml:space="preserve">Česká republika – Hasičský záchranný sbor Jihočeského kraje </w:t>
      </w:r>
    </w:p>
    <w:p w14:paraId="402C11D5" w14:textId="52D1072C" w:rsidR="00D73359" w:rsidRDefault="00D73359" w:rsidP="00D73359">
      <w:pPr>
        <w:spacing w:after="0" w:line="259" w:lineRule="auto"/>
        <w:ind w:left="0" w:right="0" w:firstLine="0"/>
        <w:jc w:val="left"/>
      </w:pPr>
      <w:r>
        <w:t xml:space="preserve">Se sídlem: Pražská 2666/52b, 370 04 České Budějovice </w:t>
      </w:r>
      <w:r w:rsidR="00CA3AFA">
        <w:t xml:space="preserve"> </w:t>
      </w:r>
    </w:p>
    <w:p w14:paraId="75B4FFB4" w14:textId="77777777" w:rsidR="00D73359" w:rsidRDefault="00D73359" w:rsidP="00D73359">
      <w:pPr>
        <w:spacing w:after="0" w:line="259" w:lineRule="auto"/>
        <w:ind w:left="0" w:right="0" w:firstLine="0"/>
        <w:jc w:val="left"/>
      </w:pPr>
      <w:r>
        <w:t xml:space="preserve">IČO: 70882835 </w:t>
      </w:r>
    </w:p>
    <w:p w14:paraId="3BC288BD" w14:textId="77777777" w:rsidR="00D73359" w:rsidRDefault="00D73359" w:rsidP="00D73359">
      <w:pPr>
        <w:spacing w:after="0" w:line="259" w:lineRule="auto"/>
        <w:ind w:left="0" w:right="0" w:firstLine="0"/>
        <w:jc w:val="left"/>
      </w:pPr>
      <w:r>
        <w:t>Zastoupený: plk. Ing. Lubomírem Burešem, krajským ředitelem</w:t>
      </w:r>
    </w:p>
    <w:p w14:paraId="31048750" w14:textId="77777777" w:rsidR="00D73359" w:rsidRDefault="00D73359" w:rsidP="00D73359">
      <w:pPr>
        <w:spacing w:after="0" w:line="259" w:lineRule="auto"/>
        <w:ind w:left="0" w:right="0" w:firstLine="0"/>
        <w:jc w:val="left"/>
      </w:pPr>
      <w:r>
        <w:t xml:space="preserve">č. </w:t>
      </w:r>
      <w:proofErr w:type="spellStart"/>
      <w:r>
        <w:t>ú.</w:t>
      </w:r>
      <w:proofErr w:type="spellEnd"/>
      <w:r>
        <w:t xml:space="preserve"> 19-125135881/0710 </w:t>
      </w:r>
    </w:p>
    <w:p w14:paraId="15C7DAF0" w14:textId="77777777" w:rsidR="00D73359" w:rsidRDefault="00D73359" w:rsidP="00D73359">
      <w:pPr>
        <w:spacing w:after="0" w:line="259" w:lineRule="auto"/>
        <w:ind w:left="0" w:right="0" w:firstLine="0"/>
        <w:jc w:val="left"/>
      </w:pPr>
      <w:r>
        <w:t xml:space="preserve"> </w:t>
      </w:r>
    </w:p>
    <w:p w14:paraId="0298F7B7" w14:textId="2F26D89E" w:rsidR="00146151" w:rsidRDefault="00D73359" w:rsidP="00D73359">
      <w:pPr>
        <w:spacing w:after="0" w:line="259" w:lineRule="auto"/>
        <w:ind w:left="0" w:right="0" w:firstLine="0"/>
        <w:jc w:val="left"/>
      </w:pPr>
      <w:r>
        <w:t>dále jako „příjemce“</w:t>
      </w:r>
    </w:p>
    <w:p w14:paraId="4163E226" w14:textId="77777777" w:rsidR="001A6EED" w:rsidRDefault="001A6EED" w:rsidP="001A6EED">
      <w:pPr>
        <w:spacing w:after="0" w:line="259" w:lineRule="auto"/>
        <w:ind w:right="7"/>
        <w:jc w:val="center"/>
        <w:rPr>
          <w:b/>
        </w:rPr>
      </w:pPr>
      <w:r>
        <w:rPr>
          <w:b/>
        </w:rPr>
        <w:t>I.</w:t>
      </w:r>
    </w:p>
    <w:p w14:paraId="661524BE" w14:textId="77777777" w:rsidR="001A6EED" w:rsidRDefault="001A6EED" w:rsidP="001A6EED">
      <w:pPr>
        <w:spacing w:after="0" w:line="259" w:lineRule="auto"/>
        <w:ind w:right="7"/>
        <w:jc w:val="center"/>
        <w:rPr>
          <w:b/>
        </w:rPr>
      </w:pPr>
    </w:p>
    <w:p w14:paraId="5DFCDB16" w14:textId="46158DF6" w:rsidR="001A6EED" w:rsidRDefault="00D73359" w:rsidP="00432B66">
      <w:pPr>
        <w:pStyle w:val="Odstavecseseznamem"/>
        <w:numPr>
          <w:ilvl w:val="0"/>
          <w:numId w:val="15"/>
        </w:numPr>
        <w:tabs>
          <w:tab w:val="left" w:pos="284"/>
        </w:tabs>
        <w:spacing w:after="0" w:line="259" w:lineRule="auto"/>
        <w:ind w:left="284" w:right="7" w:hanging="284"/>
      </w:pPr>
      <w:r w:rsidRPr="00D73359">
        <w:t>Předmětem této smlouvy je vzájemná spolupráce</w:t>
      </w:r>
      <w:r>
        <w:t xml:space="preserve"> mezi Jihočeským krajem a </w:t>
      </w:r>
      <w:r w:rsidRPr="00D73359">
        <w:t>Hasičský</w:t>
      </w:r>
      <w:r>
        <w:t>m</w:t>
      </w:r>
      <w:r w:rsidRPr="00D73359">
        <w:t xml:space="preserve"> záchranný</w:t>
      </w:r>
      <w:r>
        <w:t>m</w:t>
      </w:r>
      <w:r w:rsidRPr="00D73359">
        <w:t xml:space="preserve"> sbor</w:t>
      </w:r>
      <w:r>
        <w:t>em</w:t>
      </w:r>
      <w:r w:rsidRPr="00D73359">
        <w:t xml:space="preserve"> Jihočeského kraje</w:t>
      </w:r>
      <w:r>
        <w:t xml:space="preserve"> při obměně výškové techniky</w:t>
      </w:r>
      <w:r w:rsidR="00432B66">
        <w:t>.</w:t>
      </w:r>
    </w:p>
    <w:p w14:paraId="43F3F59A" w14:textId="77777777" w:rsidR="00CB5B4D" w:rsidRPr="001A6EED" w:rsidRDefault="00CB5B4D" w:rsidP="00CB5B4D">
      <w:pPr>
        <w:pStyle w:val="Odstavecseseznamem"/>
        <w:tabs>
          <w:tab w:val="left" w:pos="284"/>
        </w:tabs>
        <w:spacing w:after="0" w:line="259" w:lineRule="auto"/>
        <w:ind w:left="284" w:right="7" w:firstLine="0"/>
      </w:pPr>
    </w:p>
    <w:p w14:paraId="6C451BE6" w14:textId="2CCD4574" w:rsidR="00146151" w:rsidRDefault="00146151" w:rsidP="00D73359">
      <w:pPr>
        <w:spacing w:after="0" w:line="259" w:lineRule="auto"/>
        <w:ind w:left="0" w:right="0" w:firstLine="0"/>
      </w:pPr>
    </w:p>
    <w:p w14:paraId="32493D67" w14:textId="22577589" w:rsidR="001A6EED" w:rsidRDefault="001A6EED">
      <w:pPr>
        <w:spacing w:after="0" w:line="259" w:lineRule="auto"/>
        <w:ind w:right="7"/>
        <w:jc w:val="center"/>
      </w:pPr>
      <w:bookmarkStart w:id="0" w:name="_Hlk18063450"/>
      <w:r>
        <w:rPr>
          <w:b/>
        </w:rPr>
        <w:t>I</w:t>
      </w:r>
      <w:r w:rsidR="00D73359">
        <w:rPr>
          <w:b/>
        </w:rPr>
        <w:t>I</w:t>
      </w:r>
      <w:r>
        <w:rPr>
          <w:b/>
        </w:rPr>
        <w:t>.</w:t>
      </w:r>
    </w:p>
    <w:p w14:paraId="33E8EBC0" w14:textId="523C3B3D" w:rsidR="00146151" w:rsidRDefault="00D8390F">
      <w:pPr>
        <w:spacing w:after="0" w:line="259" w:lineRule="auto"/>
        <w:ind w:left="0" w:right="0" w:firstLine="0"/>
        <w:jc w:val="left"/>
      </w:pPr>
      <w:r>
        <w:t xml:space="preserve"> </w:t>
      </w:r>
    </w:p>
    <w:p w14:paraId="310B31BF" w14:textId="657320AF" w:rsidR="002762CC" w:rsidRDefault="00432B66" w:rsidP="00432B66">
      <w:pPr>
        <w:pStyle w:val="Odstavecseseznamem"/>
        <w:numPr>
          <w:ilvl w:val="0"/>
          <w:numId w:val="1"/>
        </w:numPr>
        <w:ind w:left="284" w:right="0" w:hanging="284"/>
      </w:pPr>
      <w:r>
        <w:t xml:space="preserve">Poskytovatel se touto smlouvou zavazuje </w:t>
      </w:r>
      <w:r w:rsidR="005723A6" w:rsidRPr="005723A6">
        <w:t>ke spolufinancování nákupu nové výškové techniky (plošiny, žebříky), které jsou povinnou součástí požární techniky pro jednotlivá výjezdová místa k zajištění požární ochrany na území Jihočeského kraje</w:t>
      </w:r>
      <w:r w:rsidR="005723A6">
        <w:t xml:space="preserve">, </w:t>
      </w:r>
      <w:r w:rsidR="005723A6" w:rsidRPr="005723A6">
        <w:t>realizovaného příjemcem v rámci potřebné a postupné obměny (dále jen „investiční akce HZS“).</w:t>
      </w:r>
    </w:p>
    <w:p w14:paraId="463DFD38" w14:textId="77777777" w:rsidR="00432B66" w:rsidRPr="00AA1A93" w:rsidRDefault="00432B66" w:rsidP="00432B66">
      <w:pPr>
        <w:pStyle w:val="Odstavecseseznamem"/>
        <w:ind w:left="283" w:right="0" w:firstLine="0"/>
      </w:pPr>
    </w:p>
    <w:p w14:paraId="24100F35" w14:textId="6F9E925B" w:rsidR="005723A6" w:rsidRPr="005723A6" w:rsidRDefault="00AD53D9" w:rsidP="00CB5B4D">
      <w:pPr>
        <w:pStyle w:val="Odstavecseseznamem"/>
        <w:numPr>
          <w:ilvl w:val="0"/>
          <w:numId w:val="1"/>
        </w:numPr>
        <w:spacing w:after="160" w:line="256" w:lineRule="auto"/>
        <w:ind w:right="0" w:hanging="283"/>
        <w:rPr>
          <w:color w:val="0070C0"/>
        </w:rPr>
      </w:pPr>
      <w:r>
        <w:t xml:space="preserve">Investiční </w:t>
      </w:r>
      <w:r w:rsidR="00FC2E9F">
        <w:t>akce</w:t>
      </w:r>
      <w:r w:rsidR="00A77295">
        <w:t xml:space="preserve"> </w:t>
      </w:r>
      <w:r w:rsidR="002C410C" w:rsidRPr="00AA1A93">
        <w:t>bude rozdělen</w:t>
      </w:r>
      <w:r>
        <w:t>a</w:t>
      </w:r>
      <w:r w:rsidR="002C410C" w:rsidRPr="00AA1A93">
        <w:t xml:space="preserve"> do deseti částí</w:t>
      </w:r>
      <w:r w:rsidR="00FC2E9F">
        <w:t xml:space="preserve"> </w:t>
      </w:r>
      <w:r w:rsidR="002C410C" w:rsidRPr="00AA1A93">
        <w:t>–</w:t>
      </w:r>
      <w:r w:rsidR="00FC2E9F">
        <w:t xml:space="preserve"> </w:t>
      </w:r>
      <w:r w:rsidR="00F82A5A">
        <w:t>samostatných</w:t>
      </w:r>
      <w:r w:rsidR="00FC2E9F">
        <w:t xml:space="preserve"> </w:t>
      </w:r>
      <w:r w:rsidR="002C410C" w:rsidRPr="00AA1A93">
        <w:t xml:space="preserve">investičních akcí, </w:t>
      </w:r>
      <w:r w:rsidR="005723A6">
        <w:t>které budou realizovány v letech 2020-20</w:t>
      </w:r>
      <w:r w:rsidR="00D13573">
        <w:t>30</w:t>
      </w:r>
      <w:r w:rsidR="00CD2798">
        <w:t xml:space="preserve">. </w:t>
      </w:r>
      <w:r w:rsidR="005723A6">
        <w:t>V</w:t>
      </w:r>
      <w:r w:rsidR="00CD2798">
        <w:t> jednom každém</w:t>
      </w:r>
      <w:r w:rsidR="005723A6">
        <w:t xml:space="preserve"> roce </w:t>
      </w:r>
      <w:r w:rsidR="00ED1963">
        <w:t>může být</w:t>
      </w:r>
      <w:r w:rsidR="00CD2798">
        <w:t xml:space="preserve"> proveden</w:t>
      </w:r>
      <w:r w:rsidR="005723A6" w:rsidRPr="005723A6">
        <w:t xml:space="preserve"> záměr nákupu výškové techniky maximálně pro jedno výjezdové místo ročně dle priorit HZS</w:t>
      </w:r>
      <w:r w:rsidR="005C21EC">
        <w:t>;</w:t>
      </w:r>
      <w:r w:rsidR="00CD2798">
        <w:t xml:space="preserve"> </w:t>
      </w:r>
      <w:r w:rsidR="005C21EC">
        <w:t>poslední</w:t>
      </w:r>
      <w:r w:rsidR="005723A6">
        <w:t xml:space="preserve"> </w:t>
      </w:r>
      <w:r w:rsidR="005C21EC" w:rsidRPr="005C21EC">
        <w:t>investiční akce HZS musí být ukončena nejpozději do 31. 12. 2030.</w:t>
      </w:r>
      <w:r w:rsidR="00ED1963">
        <w:t xml:space="preserve"> </w:t>
      </w:r>
    </w:p>
    <w:p w14:paraId="17243B19" w14:textId="77777777" w:rsidR="005723A6" w:rsidRDefault="005723A6" w:rsidP="005723A6">
      <w:pPr>
        <w:pStyle w:val="Odstavecseseznamem"/>
      </w:pPr>
    </w:p>
    <w:p w14:paraId="3B96DC06" w14:textId="5A44D151" w:rsidR="002C410C" w:rsidRPr="00D13573" w:rsidRDefault="002C410C" w:rsidP="00CB5B4D">
      <w:pPr>
        <w:pStyle w:val="Odstavecseseznamem"/>
        <w:numPr>
          <w:ilvl w:val="0"/>
          <w:numId w:val="1"/>
        </w:numPr>
        <w:spacing w:after="160" w:line="256" w:lineRule="auto"/>
        <w:ind w:right="0" w:hanging="283"/>
        <w:rPr>
          <w:color w:val="0070C0"/>
        </w:rPr>
      </w:pPr>
      <w:r w:rsidRPr="00AA1A93">
        <w:t xml:space="preserve">Každá z těchto </w:t>
      </w:r>
      <w:r w:rsidR="0037410E">
        <w:t xml:space="preserve">samostatných </w:t>
      </w:r>
      <w:r w:rsidRPr="00AA1A93">
        <w:t>investičních akcí</w:t>
      </w:r>
      <w:r w:rsidR="005723A6">
        <w:t xml:space="preserve"> HZS</w:t>
      </w:r>
      <w:r w:rsidRPr="00AA1A93">
        <w:t xml:space="preserve"> bude </w:t>
      </w:r>
      <w:r w:rsidR="00AD53D9" w:rsidRPr="007D7A6A">
        <w:rPr>
          <w:color w:val="auto"/>
        </w:rPr>
        <w:t>hrazena</w:t>
      </w:r>
      <w:r w:rsidR="0037410E" w:rsidRPr="007D7A6A">
        <w:rPr>
          <w:color w:val="auto"/>
        </w:rPr>
        <w:br/>
      </w:r>
      <w:r w:rsidR="00A77295" w:rsidRPr="007D7A6A">
        <w:rPr>
          <w:color w:val="auto"/>
        </w:rPr>
        <w:t>ve výši 67</w:t>
      </w:r>
      <w:r w:rsidR="00AD53D9" w:rsidRPr="007D7A6A">
        <w:rPr>
          <w:color w:val="auto"/>
        </w:rPr>
        <w:t xml:space="preserve">% </w:t>
      </w:r>
      <w:r w:rsidR="00F4247D" w:rsidRPr="007D7A6A">
        <w:rPr>
          <w:color w:val="auto"/>
        </w:rPr>
        <w:t xml:space="preserve">(tj. ze 2/3) </w:t>
      </w:r>
      <w:r w:rsidR="00AD53D9" w:rsidRPr="007D7A6A">
        <w:rPr>
          <w:color w:val="auto"/>
        </w:rPr>
        <w:t xml:space="preserve">celkových </w:t>
      </w:r>
      <w:r w:rsidR="00A2616A">
        <w:rPr>
          <w:color w:val="auto"/>
        </w:rPr>
        <w:t xml:space="preserve">skutečných </w:t>
      </w:r>
      <w:r w:rsidR="00AD53D9" w:rsidRPr="007D7A6A">
        <w:rPr>
          <w:color w:val="auto"/>
        </w:rPr>
        <w:t xml:space="preserve">nákladů ze státního rozpočtu a </w:t>
      </w:r>
      <w:r w:rsidR="00A77295" w:rsidRPr="007D7A6A">
        <w:rPr>
          <w:color w:val="auto"/>
        </w:rPr>
        <w:t xml:space="preserve">kofinancována </w:t>
      </w:r>
      <w:r w:rsidR="00AD53D9" w:rsidRPr="007D7A6A">
        <w:rPr>
          <w:color w:val="auto"/>
        </w:rPr>
        <w:t xml:space="preserve">ve výši 33% </w:t>
      </w:r>
      <w:r w:rsidR="00F4247D" w:rsidRPr="007D7A6A">
        <w:rPr>
          <w:color w:val="auto"/>
        </w:rPr>
        <w:t xml:space="preserve">(tj. z 1/3) </w:t>
      </w:r>
      <w:r w:rsidR="00AD53D9" w:rsidRPr="007D7A6A">
        <w:rPr>
          <w:color w:val="auto"/>
        </w:rPr>
        <w:t xml:space="preserve">celkových </w:t>
      </w:r>
      <w:r w:rsidR="00A2616A">
        <w:rPr>
          <w:color w:val="auto"/>
        </w:rPr>
        <w:t xml:space="preserve">skutečných </w:t>
      </w:r>
      <w:r w:rsidR="00AD53D9" w:rsidRPr="007D7A6A">
        <w:rPr>
          <w:color w:val="auto"/>
        </w:rPr>
        <w:t>nákladů</w:t>
      </w:r>
      <w:r w:rsidR="00A2616A">
        <w:rPr>
          <w:color w:val="auto"/>
        </w:rPr>
        <w:t>, maximálně však 7 000 000 Kč</w:t>
      </w:r>
      <w:r w:rsidR="00D13573">
        <w:rPr>
          <w:color w:val="auto"/>
        </w:rPr>
        <w:t xml:space="preserve"> ročně</w:t>
      </w:r>
      <w:r w:rsidR="00A2616A">
        <w:rPr>
          <w:color w:val="auto"/>
        </w:rPr>
        <w:t>,</w:t>
      </w:r>
      <w:r w:rsidR="00AD53D9" w:rsidRPr="007D7A6A">
        <w:rPr>
          <w:color w:val="auto"/>
        </w:rPr>
        <w:t xml:space="preserve"> ze strany poskytovatele.</w:t>
      </w:r>
    </w:p>
    <w:p w14:paraId="47419689" w14:textId="77777777" w:rsidR="00D13573" w:rsidRPr="00D13573" w:rsidRDefault="00D13573" w:rsidP="00D13573">
      <w:pPr>
        <w:pStyle w:val="Odstavecseseznamem"/>
        <w:rPr>
          <w:color w:val="0070C0"/>
        </w:rPr>
      </w:pPr>
    </w:p>
    <w:p w14:paraId="382077C4" w14:textId="3161AF36" w:rsidR="00A2616A" w:rsidRDefault="00D13573" w:rsidP="00D13573">
      <w:pPr>
        <w:pStyle w:val="Odstavecseseznamem"/>
        <w:numPr>
          <w:ilvl w:val="0"/>
          <w:numId w:val="1"/>
        </w:numPr>
        <w:spacing w:after="160" w:line="256" w:lineRule="auto"/>
        <w:ind w:right="0" w:hanging="283"/>
      </w:pPr>
      <w:r>
        <w:t xml:space="preserve">Spolufinancování bude řešeno formou individuální investiční dotace, o kterou příjemce každoročně požádá. </w:t>
      </w:r>
      <w:r w:rsidRPr="00D13573">
        <w:t>Žádost o individuální dotaci musí splňovat náležitosti dle zákona č. 250/2000 Sb., o rozpočtových pravidlech územních rozpočtů, ve znění pozdějších předpisů.</w:t>
      </w:r>
      <w:r>
        <w:t xml:space="preserve"> </w:t>
      </w:r>
      <w:r w:rsidR="005C21EC">
        <w:t>Ž</w:t>
      </w:r>
      <w:r w:rsidR="006E765A">
        <w:t xml:space="preserve">ádost </w:t>
      </w:r>
      <w:r w:rsidR="005C21EC">
        <w:t>o individuální dotaci bude možné podat v letech 2020</w:t>
      </w:r>
      <w:r w:rsidR="00CD2798">
        <w:t xml:space="preserve"> </w:t>
      </w:r>
      <w:r w:rsidR="005C21EC">
        <w:t>-</w:t>
      </w:r>
      <w:r w:rsidR="00BE3045">
        <w:t xml:space="preserve"> 2029</w:t>
      </w:r>
      <w:r w:rsidR="005C21EC">
        <w:t>.</w:t>
      </w:r>
      <w:r w:rsidR="00BE3045">
        <w:t xml:space="preserve"> </w:t>
      </w:r>
      <w:r>
        <w:t>Příjemce je ke dni podání žádosti povinen prokázat zajištění financování svého podílu.</w:t>
      </w:r>
    </w:p>
    <w:p w14:paraId="5FA740F8" w14:textId="77777777" w:rsidR="00ED1963" w:rsidRDefault="00ED1963" w:rsidP="00ED1963">
      <w:pPr>
        <w:pStyle w:val="Odstavecseseznamem"/>
      </w:pPr>
    </w:p>
    <w:p w14:paraId="2E20C7AD" w14:textId="679756CF" w:rsidR="00CB5B4D" w:rsidRDefault="00A2616A" w:rsidP="00D13573">
      <w:pPr>
        <w:numPr>
          <w:ilvl w:val="0"/>
          <w:numId w:val="1"/>
        </w:numPr>
        <w:ind w:right="0" w:hanging="283"/>
      </w:pPr>
      <w:r>
        <w:t xml:space="preserve">Poskytovatel se zavazuje, že každoročně zajistí </w:t>
      </w:r>
      <w:r w:rsidRPr="00A2616A">
        <w:t xml:space="preserve">alokaci </w:t>
      </w:r>
      <w:r>
        <w:t xml:space="preserve">příslušné částky </w:t>
      </w:r>
      <w:r w:rsidRPr="00A2616A">
        <w:t>pro poskyt</w:t>
      </w:r>
      <w:r>
        <w:t>nutí</w:t>
      </w:r>
      <w:r w:rsidRPr="00A2616A">
        <w:t xml:space="preserve"> dotace</w:t>
      </w:r>
      <w:r>
        <w:t xml:space="preserve"> </w:t>
      </w:r>
      <w:r w:rsidR="00D13573" w:rsidRPr="00D13573">
        <w:t>ve svých rozpočtových dokumentech, tedy v ročním rozpočtu a rozpočtovém výhledu.</w:t>
      </w:r>
    </w:p>
    <w:p w14:paraId="6DBD37B7" w14:textId="77777777" w:rsidR="00ED1963" w:rsidRDefault="00ED1963" w:rsidP="00ED1963">
      <w:pPr>
        <w:pStyle w:val="Odstavecseseznamem"/>
      </w:pPr>
    </w:p>
    <w:p w14:paraId="0FC7A789" w14:textId="4EC371DC" w:rsidR="00713955" w:rsidRDefault="00ED1963" w:rsidP="00CD2798">
      <w:pPr>
        <w:numPr>
          <w:ilvl w:val="0"/>
          <w:numId w:val="1"/>
        </w:numPr>
        <w:ind w:right="0" w:hanging="283"/>
      </w:pPr>
      <w:r>
        <w:t>V případě, že žadatel žádost o individuální</w:t>
      </w:r>
      <w:r w:rsidRPr="00ED1963">
        <w:t xml:space="preserve"> </w:t>
      </w:r>
      <w:r>
        <w:t xml:space="preserve">dotaci </w:t>
      </w:r>
      <w:r w:rsidRPr="00ED1963">
        <w:t>v příslušném roce nepodá</w:t>
      </w:r>
      <w:r w:rsidR="000E0B1E">
        <w:t xml:space="preserve"> nebo nesplní podmínky pro přiznání individuální dotace</w:t>
      </w:r>
      <w:r>
        <w:t xml:space="preserve">, nelze alokovanou částku převést </w:t>
      </w:r>
      <w:r w:rsidR="00CD2798">
        <w:t xml:space="preserve">k čerpání </w:t>
      </w:r>
      <w:r>
        <w:t>do dalšího roku.</w:t>
      </w:r>
      <w:bookmarkEnd w:id="0"/>
    </w:p>
    <w:p w14:paraId="39F95AE5" w14:textId="77777777" w:rsidR="00CB5B4D" w:rsidRDefault="00CB5B4D" w:rsidP="00CD2798">
      <w:pPr>
        <w:ind w:left="0" w:right="0" w:firstLine="0"/>
      </w:pPr>
    </w:p>
    <w:p w14:paraId="22BFE33D" w14:textId="77777777" w:rsidR="00CB5B4D" w:rsidRDefault="00CB5B4D" w:rsidP="00CB5B4D">
      <w:pPr>
        <w:pStyle w:val="Odstavecseseznamem"/>
      </w:pPr>
    </w:p>
    <w:p w14:paraId="0D0C0F9E" w14:textId="2C1FC6FA" w:rsidR="00CB5B4D" w:rsidRDefault="00CB5B4D" w:rsidP="00CB5B4D">
      <w:pPr>
        <w:ind w:left="0" w:right="0" w:firstLine="0"/>
        <w:jc w:val="center"/>
        <w:rPr>
          <w:b/>
        </w:rPr>
      </w:pPr>
      <w:r w:rsidRPr="00CB5B4D">
        <w:rPr>
          <w:b/>
        </w:rPr>
        <w:t>III.</w:t>
      </w:r>
    </w:p>
    <w:p w14:paraId="5A211F57" w14:textId="43BC2CA0" w:rsidR="009145B9" w:rsidRDefault="009145B9" w:rsidP="00CB5B4D">
      <w:pPr>
        <w:ind w:left="0" w:right="0" w:firstLine="0"/>
        <w:jc w:val="center"/>
        <w:rPr>
          <w:b/>
        </w:rPr>
      </w:pPr>
    </w:p>
    <w:p w14:paraId="2508DA62" w14:textId="44BFCB1C" w:rsidR="009145B9" w:rsidRDefault="009145B9" w:rsidP="009145B9">
      <w:pPr>
        <w:pStyle w:val="Odstavecseseznamem"/>
        <w:numPr>
          <w:ilvl w:val="0"/>
          <w:numId w:val="17"/>
        </w:numPr>
        <w:ind w:left="284" w:right="0" w:hanging="284"/>
      </w:pPr>
      <w:r w:rsidRPr="009145B9">
        <w:t>Tato smlouva se uzavírá na dobu určitou</w:t>
      </w:r>
      <w:r>
        <w:t>, do 31. 12. 2030.</w:t>
      </w:r>
    </w:p>
    <w:p w14:paraId="0CDFB8CF" w14:textId="77777777" w:rsidR="009145B9" w:rsidRDefault="009145B9" w:rsidP="009145B9">
      <w:pPr>
        <w:pStyle w:val="Odstavecseseznamem"/>
        <w:ind w:left="284" w:right="0" w:firstLine="0"/>
      </w:pPr>
    </w:p>
    <w:p w14:paraId="191071E3" w14:textId="77777777" w:rsidR="009145B9" w:rsidRDefault="009145B9" w:rsidP="009145B9">
      <w:pPr>
        <w:pStyle w:val="Odstavecseseznamem"/>
        <w:numPr>
          <w:ilvl w:val="0"/>
          <w:numId w:val="17"/>
        </w:numPr>
        <w:ind w:left="284" w:right="0" w:hanging="284"/>
      </w:pPr>
      <w:r>
        <w:t>Tuto smlouvu lze ukončit:</w:t>
      </w:r>
    </w:p>
    <w:p w14:paraId="26EDD1FB" w14:textId="05C7FACE" w:rsidR="009145B9" w:rsidRDefault="009145B9" w:rsidP="009145B9">
      <w:pPr>
        <w:pStyle w:val="Odstavecseseznamem"/>
        <w:numPr>
          <w:ilvl w:val="1"/>
          <w:numId w:val="19"/>
        </w:numPr>
        <w:spacing w:after="0" w:line="259" w:lineRule="auto"/>
        <w:ind w:left="1134" w:right="0" w:hanging="425"/>
      </w:pPr>
      <w:r>
        <w:t>písemnou dohodou obou smluvních stran,</w:t>
      </w:r>
    </w:p>
    <w:p w14:paraId="6C3D3198" w14:textId="428C231F" w:rsidR="001A6EED" w:rsidRPr="00CB5B4D" w:rsidRDefault="009145B9" w:rsidP="009145B9">
      <w:pPr>
        <w:pStyle w:val="Odstavecseseznamem"/>
        <w:numPr>
          <w:ilvl w:val="1"/>
          <w:numId w:val="19"/>
        </w:numPr>
        <w:spacing w:after="0" w:line="259" w:lineRule="auto"/>
        <w:ind w:left="1134" w:right="0" w:hanging="425"/>
      </w:pPr>
      <w:r>
        <w:t>výpovědí kterékoliv smluvní strany i bez uvedení důvodu s výpovědní lhůtou</w:t>
      </w:r>
      <w:r w:rsidR="00AB2E80">
        <w:t xml:space="preserve"> 3</w:t>
      </w:r>
      <w:r>
        <w:t xml:space="preserve"> měsíc</w:t>
      </w:r>
      <w:r w:rsidR="00EC44F4">
        <w:t>e</w:t>
      </w:r>
      <w:r>
        <w:t>, která začne běžet prvním dnem následujícího měsíce po doručení písemné výpovědi druhé smluvní straně.</w:t>
      </w:r>
    </w:p>
    <w:p w14:paraId="31CF5C50" w14:textId="21C3D08A" w:rsidR="00146151" w:rsidRDefault="00146151">
      <w:pPr>
        <w:spacing w:after="0" w:line="259" w:lineRule="auto"/>
        <w:ind w:left="54" w:right="0" w:firstLine="0"/>
        <w:jc w:val="center"/>
      </w:pPr>
    </w:p>
    <w:p w14:paraId="7B1528F9" w14:textId="317C19D2" w:rsidR="00146151" w:rsidRDefault="00D8390F">
      <w:pPr>
        <w:spacing w:after="0" w:line="259" w:lineRule="auto"/>
        <w:ind w:right="4"/>
        <w:jc w:val="center"/>
      </w:pPr>
      <w:r>
        <w:rPr>
          <w:b/>
        </w:rPr>
        <w:t>I</w:t>
      </w:r>
      <w:r w:rsidR="009145B9">
        <w:rPr>
          <w:b/>
        </w:rPr>
        <w:t>V</w:t>
      </w:r>
      <w:r>
        <w:rPr>
          <w:b/>
        </w:rPr>
        <w:t xml:space="preserve">. </w:t>
      </w:r>
    </w:p>
    <w:p w14:paraId="0E188114" w14:textId="00F7590C" w:rsidR="00146151" w:rsidRDefault="00146151">
      <w:pPr>
        <w:spacing w:after="0" w:line="259" w:lineRule="auto"/>
        <w:ind w:left="0" w:right="0" w:firstLine="0"/>
        <w:jc w:val="left"/>
      </w:pPr>
    </w:p>
    <w:p w14:paraId="5D1C9C07" w14:textId="0B86FB92" w:rsidR="00146151" w:rsidRDefault="0055131C">
      <w:pPr>
        <w:numPr>
          <w:ilvl w:val="0"/>
          <w:numId w:val="7"/>
        </w:numPr>
        <w:ind w:right="0" w:hanging="283"/>
      </w:pPr>
      <w:r>
        <w:t>S</w:t>
      </w:r>
      <w:r w:rsidR="00D8390F">
        <w:t xml:space="preserve">mlouva je vyhotovena ve 2 stejnopisech majících povahu originálu, z nichž každá ze smluvních stran obdrží 1 výtisk. </w:t>
      </w:r>
    </w:p>
    <w:p w14:paraId="2D9AA87D" w14:textId="77777777" w:rsidR="00146151" w:rsidRDefault="00D8390F">
      <w:pPr>
        <w:spacing w:after="0" w:line="259" w:lineRule="auto"/>
        <w:ind w:left="0" w:right="0" w:firstLine="0"/>
        <w:jc w:val="left"/>
      </w:pPr>
      <w:r>
        <w:t xml:space="preserve"> </w:t>
      </w:r>
    </w:p>
    <w:p w14:paraId="213E8520" w14:textId="146DB40C" w:rsidR="00146151" w:rsidRDefault="00D8390F">
      <w:pPr>
        <w:numPr>
          <w:ilvl w:val="0"/>
          <w:numId w:val="7"/>
        </w:numPr>
        <w:ind w:right="0" w:hanging="283"/>
      </w:pPr>
      <w:r>
        <w:t>Změny a doplňky této smlouvy lze provádět pouze formou písemných číslovaných dodatků, podepsaných oběma smluvními stranami. Upřesnění či změny údajů (zejména adresa, číslo bankovního účtu, kontaktní osoba) stačí písemně sdělit poskytovateli, pokud tento netrvá na uzavření dodatku k</w:t>
      </w:r>
      <w:r w:rsidR="0055131C">
        <w:t>e</w:t>
      </w:r>
      <w:r w:rsidR="00736F55">
        <w:t xml:space="preserve"> </w:t>
      </w:r>
      <w:r>
        <w:t xml:space="preserve">smlouvě. </w:t>
      </w:r>
    </w:p>
    <w:p w14:paraId="5D036CA2" w14:textId="2EED145A" w:rsidR="00146151" w:rsidRDefault="00D8390F">
      <w:pPr>
        <w:spacing w:after="0" w:line="259" w:lineRule="auto"/>
        <w:ind w:left="0" w:right="0" w:firstLine="0"/>
        <w:jc w:val="left"/>
      </w:pPr>
      <w:r>
        <w:t xml:space="preserve"> </w:t>
      </w:r>
    </w:p>
    <w:p w14:paraId="676B6B00" w14:textId="5D0594FC" w:rsidR="00146151" w:rsidRDefault="00D8390F">
      <w:pPr>
        <w:numPr>
          <w:ilvl w:val="0"/>
          <w:numId w:val="7"/>
        </w:numPr>
        <w:ind w:right="0" w:hanging="283"/>
      </w:pPr>
      <w:r>
        <w:t xml:space="preserve">Na důkaz výslovného souhlasu s obsahem a všemi ustanoveními této smlouvy a své pravé, svobodné a vážné vůle, je tato smlouva po jejím přečtení smluvními stranami vlastnoručně podepsána. </w:t>
      </w:r>
    </w:p>
    <w:p w14:paraId="1EF4CB46" w14:textId="77777777" w:rsidR="00146151" w:rsidRDefault="00D8390F">
      <w:pPr>
        <w:spacing w:after="0" w:line="259" w:lineRule="auto"/>
        <w:ind w:left="0" w:right="0" w:firstLine="0"/>
        <w:jc w:val="left"/>
      </w:pPr>
      <w:r>
        <w:t xml:space="preserve"> </w:t>
      </w:r>
    </w:p>
    <w:p w14:paraId="302701F7" w14:textId="3A316E20" w:rsidR="00146151" w:rsidRDefault="00D8390F">
      <w:pPr>
        <w:numPr>
          <w:ilvl w:val="0"/>
          <w:numId w:val="7"/>
        </w:numPr>
        <w:ind w:right="0" w:hanging="283"/>
      </w:pPr>
      <w:r>
        <w:t xml:space="preserve">Tato smlouva nabývá platnosti dnem podpisu oprávněnými zástupci obou smluvních stran a účinnosti dnem uveřejnění v registru smluv.  </w:t>
      </w:r>
    </w:p>
    <w:p w14:paraId="638329C9" w14:textId="77777777" w:rsidR="00146151" w:rsidRDefault="00D8390F">
      <w:pPr>
        <w:spacing w:after="0" w:line="259" w:lineRule="auto"/>
        <w:ind w:left="720" w:right="0" w:firstLine="0"/>
        <w:jc w:val="left"/>
      </w:pPr>
      <w:r>
        <w:t xml:space="preserve"> </w:t>
      </w:r>
    </w:p>
    <w:p w14:paraId="090F4309" w14:textId="0AFB2B4E" w:rsidR="00146151" w:rsidRDefault="00D8390F">
      <w:pPr>
        <w:spacing w:after="0" w:line="259" w:lineRule="auto"/>
        <w:ind w:left="0" w:right="0" w:firstLine="0"/>
        <w:jc w:val="left"/>
      </w:pPr>
      <w:r>
        <w:t xml:space="preserve">   </w:t>
      </w:r>
    </w:p>
    <w:p w14:paraId="298B6B3D" w14:textId="77777777" w:rsidR="00146151" w:rsidRDefault="00D8390F">
      <w:pPr>
        <w:ind w:left="-5" w:right="0"/>
      </w:pPr>
      <w:r>
        <w:t xml:space="preserve">V Českých Budějovicích dne …………………………. </w:t>
      </w:r>
    </w:p>
    <w:p w14:paraId="649DDB20" w14:textId="77777777" w:rsidR="00146151" w:rsidRDefault="00D8390F">
      <w:pPr>
        <w:spacing w:after="0" w:line="259" w:lineRule="auto"/>
        <w:ind w:left="0" w:right="0" w:firstLine="0"/>
        <w:jc w:val="left"/>
      </w:pPr>
      <w:r>
        <w:t xml:space="preserve"> </w:t>
      </w:r>
    </w:p>
    <w:p w14:paraId="000FBA9D" w14:textId="18546B4F" w:rsidR="00146151" w:rsidRDefault="00D8390F">
      <w:pPr>
        <w:spacing w:after="0" w:line="259" w:lineRule="auto"/>
        <w:ind w:left="0" w:right="0" w:firstLine="0"/>
        <w:jc w:val="left"/>
      </w:pPr>
      <w:r>
        <w:t xml:space="preserve">  </w:t>
      </w:r>
    </w:p>
    <w:p w14:paraId="65E810A4" w14:textId="77777777" w:rsidR="00A0551F" w:rsidRDefault="00A0551F">
      <w:pPr>
        <w:spacing w:after="0" w:line="259" w:lineRule="auto"/>
        <w:ind w:left="0" w:right="0" w:firstLine="0"/>
        <w:jc w:val="left"/>
      </w:pPr>
    </w:p>
    <w:p w14:paraId="12D35FAA" w14:textId="77777777" w:rsidR="00A0551F" w:rsidRDefault="00A0551F">
      <w:pPr>
        <w:spacing w:after="0" w:line="259" w:lineRule="auto"/>
        <w:ind w:left="0" w:right="0" w:firstLine="0"/>
        <w:jc w:val="left"/>
      </w:pPr>
    </w:p>
    <w:p w14:paraId="5209A871" w14:textId="77777777" w:rsidR="00A0551F" w:rsidRDefault="00A0551F">
      <w:pPr>
        <w:spacing w:after="0" w:line="259" w:lineRule="auto"/>
        <w:ind w:left="0" w:right="0" w:firstLine="0"/>
        <w:jc w:val="left"/>
      </w:pPr>
    </w:p>
    <w:p w14:paraId="578FCCEB" w14:textId="77777777" w:rsidR="00A0551F" w:rsidRDefault="00A0551F">
      <w:pPr>
        <w:spacing w:after="0" w:line="259" w:lineRule="auto"/>
        <w:ind w:left="0" w:right="0" w:firstLine="0"/>
        <w:jc w:val="left"/>
      </w:pPr>
    </w:p>
    <w:p w14:paraId="436BB379" w14:textId="60B8FE77" w:rsidR="00146151" w:rsidRDefault="00D8390F" w:rsidP="007D7A6A">
      <w:pPr>
        <w:spacing w:after="1" w:line="259" w:lineRule="auto"/>
        <w:ind w:left="0" w:right="0" w:firstLine="0"/>
        <w:jc w:val="left"/>
      </w:pPr>
      <w:r>
        <w:t xml:space="preserve"> Za poskytovatele: </w:t>
      </w:r>
      <w:r>
        <w:tab/>
        <w:t xml:space="preserve"> </w:t>
      </w:r>
      <w:r>
        <w:tab/>
        <w:t xml:space="preserve"> </w:t>
      </w:r>
      <w:r>
        <w:tab/>
        <w:t xml:space="preserve"> </w:t>
      </w:r>
      <w:r>
        <w:tab/>
        <w:t xml:space="preserve"> </w:t>
      </w:r>
      <w:r>
        <w:tab/>
        <w:t xml:space="preserve"> </w:t>
      </w:r>
      <w:r>
        <w:tab/>
        <w:t xml:space="preserve">Za příjemce: </w:t>
      </w:r>
    </w:p>
    <w:p w14:paraId="10D7C197" w14:textId="3406FEBC" w:rsidR="00146151" w:rsidRDefault="00D8390F" w:rsidP="007D7A6A">
      <w:pPr>
        <w:spacing w:after="1" w:line="259" w:lineRule="auto"/>
        <w:ind w:left="0" w:right="0" w:firstLine="0"/>
        <w:jc w:val="left"/>
      </w:pPr>
      <w:r>
        <w:t xml:space="preserve">  </w:t>
      </w:r>
      <w:r>
        <w:tab/>
        <w:t xml:space="preserve">  </w:t>
      </w:r>
    </w:p>
    <w:p w14:paraId="402A8736" w14:textId="77777777" w:rsidR="00146151" w:rsidRDefault="00D8390F">
      <w:pPr>
        <w:tabs>
          <w:tab w:val="center" w:pos="2837"/>
          <w:tab w:val="center" w:pos="3545"/>
          <w:tab w:val="center" w:pos="4253"/>
          <w:tab w:val="center" w:pos="4964"/>
          <w:tab w:val="center" w:pos="6670"/>
        </w:tabs>
        <w:ind w:left="-15" w:right="0" w:firstLine="0"/>
        <w:jc w:val="left"/>
      </w:pPr>
      <w:r>
        <w:t xml:space="preserve">………………………….  </w:t>
      </w:r>
      <w:r>
        <w:tab/>
        <w:t xml:space="preserve"> </w:t>
      </w:r>
      <w:r>
        <w:tab/>
        <w:t xml:space="preserve"> </w:t>
      </w:r>
      <w:r>
        <w:tab/>
        <w:t xml:space="preserve"> </w:t>
      </w:r>
      <w:r>
        <w:tab/>
        <w:t xml:space="preserve"> </w:t>
      </w:r>
      <w:r>
        <w:tab/>
        <w:t xml:space="preserve">………………………… </w:t>
      </w:r>
    </w:p>
    <w:p w14:paraId="4B95433F" w14:textId="77777777" w:rsidR="00BC680D" w:rsidRDefault="00D8390F" w:rsidP="00BC680D">
      <w:pPr>
        <w:tabs>
          <w:tab w:val="center" w:pos="2126"/>
          <w:tab w:val="center" w:pos="2837"/>
          <w:tab w:val="center" w:pos="3545"/>
          <w:tab w:val="center" w:pos="4253"/>
          <w:tab w:val="center" w:pos="4964"/>
          <w:tab w:val="center" w:pos="6704"/>
        </w:tabs>
        <w:ind w:left="-15" w:right="0" w:firstLine="0"/>
        <w:jc w:val="left"/>
      </w:pPr>
      <w:r>
        <w:t xml:space="preserve">Mgr. Ivana Stráská  </w:t>
      </w:r>
      <w:r>
        <w:tab/>
        <w:t xml:space="preserve"> </w:t>
      </w:r>
      <w:r>
        <w:tab/>
        <w:t xml:space="preserve"> </w:t>
      </w:r>
      <w:r>
        <w:tab/>
        <w:t xml:space="preserve"> </w:t>
      </w:r>
      <w:r>
        <w:tab/>
        <w:t xml:space="preserve"> </w:t>
      </w:r>
      <w:r>
        <w:tab/>
        <w:t xml:space="preserve"> </w:t>
      </w:r>
      <w:r>
        <w:tab/>
        <w:t xml:space="preserve">plk. Ing. Lubomír Bureš  </w:t>
      </w:r>
    </w:p>
    <w:p w14:paraId="67A65577" w14:textId="5DCAC4F1" w:rsidR="009615A7" w:rsidRDefault="00D8390F" w:rsidP="00BC680D">
      <w:pPr>
        <w:tabs>
          <w:tab w:val="center" w:pos="2126"/>
          <w:tab w:val="center" w:pos="2837"/>
          <w:tab w:val="center" w:pos="3545"/>
          <w:tab w:val="center" w:pos="4253"/>
          <w:tab w:val="center" w:pos="4964"/>
          <w:tab w:val="center" w:pos="6704"/>
        </w:tabs>
        <w:ind w:left="-15" w:right="0" w:firstLine="0"/>
        <w:jc w:val="left"/>
      </w:pPr>
      <w:r>
        <w:t xml:space="preserve">hejtmanka kraje </w:t>
      </w:r>
      <w:r>
        <w:tab/>
        <w:t xml:space="preserve"> </w:t>
      </w:r>
      <w:r>
        <w:tab/>
        <w:t xml:space="preserve"> </w:t>
      </w:r>
      <w:r>
        <w:tab/>
        <w:t xml:space="preserve"> </w:t>
      </w:r>
      <w:r>
        <w:tab/>
        <w:t xml:space="preserve"> </w:t>
      </w:r>
      <w:r>
        <w:tab/>
        <w:t xml:space="preserve"> </w:t>
      </w:r>
      <w:r>
        <w:tab/>
      </w:r>
      <w:r w:rsidR="00BC680D">
        <w:t xml:space="preserve">           </w:t>
      </w:r>
      <w:r>
        <w:t>ředitel HZS Jihočeského kraje</w:t>
      </w:r>
    </w:p>
    <w:p w14:paraId="463B464A" w14:textId="4936AA9F" w:rsidR="0037410E" w:rsidRDefault="009615A7" w:rsidP="00BC680D">
      <w:pPr>
        <w:ind w:left="-15" w:right="0" w:firstLine="0"/>
        <w:jc w:val="left"/>
      </w:pPr>
      <w:r>
        <w:tab/>
      </w:r>
      <w:r>
        <w:tab/>
      </w:r>
      <w:r>
        <w:tab/>
      </w:r>
      <w:r>
        <w:tab/>
      </w:r>
      <w:r>
        <w:tab/>
      </w:r>
      <w:r>
        <w:tab/>
      </w:r>
      <w:r>
        <w:tab/>
      </w:r>
      <w:r>
        <w:tab/>
      </w:r>
      <w:r>
        <w:tab/>
      </w:r>
      <w:r w:rsidR="00D8390F">
        <w:tab/>
        <w:t xml:space="preserve"> </w:t>
      </w:r>
      <w:r w:rsidR="00D8390F">
        <w:tab/>
        <w:t xml:space="preserve"> </w:t>
      </w:r>
      <w:r w:rsidR="00D8390F">
        <w:tab/>
        <w:t xml:space="preserve"> </w:t>
      </w:r>
    </w:p>
    <w:sectPr w:rsidR="0037410E" w:rsidSect="002A6DAC">
      <w:headerReference w:type="even" r:id="rId8"/>
      <w:headerReference w:type="default" r:id="rId9"/>
      <w:footerReference w:type="even" r:id="rId10"/>
      <w:footerReference w:type="default" r:id="rId11"/>
      <w:headerReference w:type="first" r:id="rId12"/>
      <w:footerReference w:type="first" r:id="rId13"/>
      <w:pgSz w:w="11906" w:h="16838"/>
      <w:pgMar w:top="1134" w:right="1413" w:bottom="1530" w:left="141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F8F2F" w14:textId="77777777" w:rsidR="00737E50" w:rsidRDefault="00737E50">
      <w:pPr>
        <w:spacing w:after="0" w:line="240" w:lineRule="auto"/>
      </w:pPr>
      <w:r>
        <w:separator/>
      </w:r>
    </w:p>
  </w:endnote>
  <w:endnote w:type="continuationSeparator" w:id="0">
    <w:p w14:paraId="4555D671" w14:textId="77777777" w:rsidR="00737E50" w:rsidRDefault="0073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6E2F" w14:textId="77777777" w:rsidR="00ED1963" w:rsidRDefault="00ED1963">
    <w:pPr>
      <w:tabs>
        <w:tab w:val="center" w:pos="4537"/>
      </w:tabs>
      <w:spacing w:after="0" w:line="259" w:lineRule="auto"/>
      <w:ind w:left="0" w:right="0"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8276" w14:textId="77777777" w:rsidR="00ED1963" w:rsidRDefault="00ED1963">
    <w:pPr>
      <w:tabs>
        <w:tab w:val="center" w:pos="4537"/>
      </w:tabs>
      <w:spacing w:after="0" w:line="259" w:lineRule="auto"/>
      <w:ind w:left="0" w:right="0"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sidR="00BF25FD">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6A63" w14:textId="77777777" w:rsidR="00ED1963" w:rsidRDefault="00ED1963">
    <w:pPr>
      <w:tabs>
        <w:tab w:val="center" w:pos="4537"/>
      </w:tabs>
      <w:spacing w:after="0" w:line="259" w:lineRule="auto"/>
      <w:ind w:left="0" w:right="0"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3EC8" w14:textId="77777777" w:rsidR="00737E50" w:rsidRDefault="00737E50">
      <w:pPr>
        <w:spacing w:after="0" w:line="240" w:lineRule="auto"/>
      </w:pPr>
      <w:r>
        <w:separator/>
      </w:r>
    </w:p>
  </w:footnote>
  <w:footnote w:type="continuationSeparator" w:id="0">
    <w:p w14:paraId="48698E55" w14:textId="77777777" w:rsidR="00737E50" w:rsidRDefault="00737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C290" w14:textId="77777777" w:rsidR="0065789C" w:rsidRDefault="006578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F405" w14:textId="50142D36" w:rsidR="0065789C" w:rsidRPr="0065789C" w:rsidRDefault="0065789C" w:rsidP="0065789C">
    <w:pPr>
      <w:pStyle w:val="Zhlav"/>
      <w:jc w:val="right"/>
    </w:pPr>
    <w:r>
      <w:t xml:space="preserve">Příloha č. </w:t>
    </w:r>
    <w:r w:rsidR="00A26FC3">
      <w:t>2</w:t>
    </w:r>
    <w:r>
      <w:t xml:space="preserve"> mat. </w:t>
    </w:r>
    <w:proofErr w:type="gramStart"/>
    <w:r>
      <w:t>č.</w:t>
    </w:r>
    <w:proofErr w:type="gramEnd"/>
    <w:r>
      <w:t xml:space="preserve"> </w:t>
    </w:r>
    <w:r w:rsidR="00BF25FD">
      <w:t>329</w:t>
    </w:r>
    <w:r>
      <w:t>/</w:t>
    </w:r>
    <w:r w:rsidR="00BF25FD">
      <w:t>Z</w:t>
    </w:r>
    <w:bookmarkStart w:id="1" w:name="_GoBack"/>
    <w:bookmarkEnd w:id="1"/>
    <w:r>
      <w:t>K/19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CD4D" w14:textId="77777777" w:rsidR="0065789C" w:rsidRDefault="006578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55B"/>
    <w:multiLevelType w:val="hybridMultilevel"/>
    <w:tmpl w:val="02FCF2F4"/>
    <w:lvl w:ilvl="0" w:tplc="17FEF1E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E44B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346E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A93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C02A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704B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E42A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D059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3E30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605EE5"/>
    <w:multiLevelType w:val="hybridMultilevel"/>
    <w:tmpl w:val="9CCCA79E"/>
    <w:lvl w:ilvl="0" w:tplc="C226CD7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C53CC">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72B7F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CD30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693F6">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F2D7E6">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2CF09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3E19EA">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74C49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10636"/>
    <w:multiLevelType w:val="hybridMultilevel"/>
    <w:tmpl w:val="1F6265F8"/>
    <w:lvl w:ilvl="0" w:tplc="7E60C876">
      <w:start w:val="1"/>
      <w:numFmt w:val="decimal"/>
      <w:lvlText w:val="%1."/>
      <w:lvlJc w:val="left"/>
      <w:pPr>
        <w:ind w:left="720" w:hanging="360"/>
      </w:pPr>
      <w:rPr>
        <w:b w:val="0"/>
      </w:rPr>
    </w:lvl>
    <w:lvl w:ilvl="1" w:tplc="7AA45DB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914BD"/>
    <w:multiLevelType w:val="hybridMultilevel"/>
    <w:tmpl w:val="30BABE34"/>
    <w:lvl w:ilvl="0" w:tplc="7E60C8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A739B4"/>
    <w:multiLevelType w:val="hybridMultilevel"/>
    <w:tmpl w:val="D6BCA938"/>
    <w:lvl w:ilvl="0" w:tplc="62E0930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2D0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ADC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6FD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E98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F0BD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5068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0AC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9AD6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670B96"/>
    <w:multiLevelType w:val="hybridMultilevel"/>
    <w:tmpl w:val="6D20E65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85129F1"/>
    <w:multiLevelType w:val="hybridMultilevel"/>
    <w:tmpl w:val="646870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54728E"/>
    <w:multiLevelType w:val="hybridMultilevel"/>
    <w:tmpl w:val="12B89AF6"/>
    <w:lvl w:ilvl="0" w:tplc="66F096F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CC98F0">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34600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EABEC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890FC">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8CF8CA">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C477C">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8D820">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E41C5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FE6F31"/>
    <w:multiLevelType w:val="hybridMultilevel"/>
    <w:tmpl w:val="0CF6B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2C7E0E"/>
    <w:multiLevelType w:val="hybridMultilevel"/>
    <w:tmpl w:val="6BE8308C"/>
    <w:lvl w:ilvl="0" w:tplc="C63ED5C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8417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60E9F2">
      <w:start w:val="1"/>
      <w:numFmt w:val="bullet"/>
      <w:lvlText w:val="▪"/>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ACB56">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0A4CF2">
      <w:start w:val="1"/>
      <w:numFmt w:val="bullet"/>
      <w:lvlText w:val="o"/>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F2D1C2">
      <w:start w:val="1"/>
      <w:numFmt w:val="bullet"/>
      <w:lvlText w:val="▪"/>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743358">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4270D2">
      <w:start w:val="1"/>
      <w:numFmt w:val="bullet"/>
      <w:lvlText w:val="o"/>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441D1E">
      <w:start w:val="1"/>
      <w:numFmt w:val="bullet"/>
      <w:lvlText w:val="▪"/>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6B35AA"/>
    <w:multiLevelType w:val="hybridMultilevel"/>
    <w:tmpl w:val="1206C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204C24"/>
    <w:multiLevelType w:val="hybridMultilevel"/>
    <w:tmpl w:val="6F56D6A0"/>
    <w:lvl w:ilvl="0" w:tplc="676E78D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879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A6E3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38DC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476F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501E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BCAF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C1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9471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9F3A65"/>
    <w:multiLevelType w:val="hybridMultilevel"/>
    <w:tmpl w:val="D6BCA938"/>
    <w:lvl w:ilvl="0" w:tplc="62E0930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32D0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ADC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6FD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E98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F0BD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5068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0AC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9AD6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B73236"/>
    <w:multiLevelType w:val="hybridMultilevel"/>
    <w:tmpl w:val="96B8BE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1AC1F38"/>
    <w:multiLevelType w:val="hybridMultilevel"/>
    <w:tmpl w:val="BC94EB96"/>
    <w:lvl w:ilvl="0" w:tplc="0405000F">
      <w:start w:val="1"/>
      <w:numFmt w:val="decimal"/>
      <w:lvlText w:val="%1."/>
      <w:lvlJc w:val="left"/>
      <w:pPr>
        <w:ind w:left="720" w:hanging="360"/>
      </w:pPr>
    </w:lvl>
    <w:lvl w:ilvl="1" w:tplc="F6CC98F0">
      <w:start w:val="1"/>
      <w:numFmt w:val="lowerLetter"/>
      <w:lvlText w:val="%2)"/>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7E1A6F"/>
    <w:multiLevelType w:val="hybridMultilevel"/>
    <w:tmpl w:val="8272D8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BD2F73"/>
    <w:multiLevelType w:val="hybridMultilevel"/>
    <w:tmpl w:val="229C1D0C"/>
    <w:lvl w:ilvl="0" w:tplc="9B6E5A4A">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A88B9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4A6ED6">
      <w:start w:val="1"/>
      <w:numFmt w:val="decimal"/>
      <w:lvlText w:val="%3."/>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C88F8">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52516E">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2C3F0">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ACFD8E">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5C0ED2">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BA629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E24ED1"/>
    <w:multiLevelType w:val="hybridMultilevel"/>
    <w:tmpl w:val="6AC20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
  </w:num>
  <w:num w:numId="5">
    <w:abstractNumId w:val="16"/>
  </w:num>
  <w:num w:numId="6">
    <w:abstractNumId w:val="12"/>
  </w:num>
  <w:num w:numId="7">
    <w:abstractNumId w:val="11"/>
  </w:num>
  <w:num w:numId="8">
    <w:abstractNumId w:val="15"/>
  </w:num>
  <w:num w:numId="9">
    <w:abstractNumId w:val="8"/>
  </w:num>
  <w:num w:numId="10">
    <w:abstractNumId w:val="6"/>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7"/>
  </w:num>
  <w:num w:numId="17">
    <w:abstractNumId w:val="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51"/>
    <w:rsid w:val="000229A4"/>
    <w:rsid w:val="00080881"/>
    <w:rsid w:val="000E0B1E"/>
    <w:rsid w:val="00115556"/>
    <w:rsid w:val="00146151"/>
    <w:rsid w:val="00186711"/>
    <w:rsid w:val="001A6EED"/>
    <w:rsid w:val="0025354B"/>
    <w:rsid w:val="002762CC"/>
    <w:rsid w:val="00295760"/>
    <w:rsid w:val="002A6DAC"/>
    <w:rsid w:val="002C410C"/>
    <w:rsid w:val="002F4D77"/>
    <w:rsid w:val="0032269D"/>
    <w:rsid w:val="00343F88"/>
    <w:rsid w:val="00347741"/>
    <w:rsid w:val="0037410E"/>
    <w:rsid w:val="003D0CD3"/>
    <w:rsid w:val="003E4A1C"/>
    <w:rsid w:val="00410DAA"/>
    <w:rsid w:val="004149FE"/>
    <w:rsid w:val="00432B66"/>
    <w:rsid w:val="004433A4"/>
    <w:rsid w:val="0045624A"/>
    <w:rsid w:val="00485BAF"/>
    <w:rsid w:val="004B7689"/>
    <w:rsid w:val="004C043F"/>
    <w:rsid w:val="004E586F"/>
    <w:rsid w:val="004F42CF"/>
    <w:rsid w:val="00526AE2"/>
    <w:rsid w:val="0055131C"/>
    <w:rsid w:val="005723A6"/>
    <w:rsid w:val="005828C5"/>
    <w:rsid w:val="005949B1"/>
    <w:rsid w:val="005C21EC"/>
    <w:rsid w:val="0065789C"/>
    <w:rsid w:val="0067059E"/>
    <w:rsid w:val="006E765A"/>
    <w:rsid w:val="00713955"/>
    <w:rsid w:val="007167A1"/>
    <w:rsid w:val="00736F55"/>
    <w:rsid w:val="00737E50"/>
    <w:rsid w:val="007427AC"/>
    <w:rsid w:val="0075428C"/>
    <w:rsid w:val="00755E8C"/>
    <w:rsid w:val="00760C66"/>
    <w:rsid w:val="00767E7C"/>
    <w:rsid w:val="007901EB"/>
    <w:rsid w:val="007A00A0"/>
    <w:rsid w:val="007D0F7F"/>
    <w:rsid w:val="007D7A6A"/>
    <w:rsid w:val="007E51AE"/>
    <w:rsid w:val="007E606D"/>
    <w:rsid w:val="00807BDB"/>
    <w:rsid w:val="0082713A"/>
    <w:rsid w:val="008D0D6A"/>
    <w:rsid w:val="008F09AB"/>
    <w:rsid w:val="009008D7"/>
    <w:rsid w:val="009145B9"/>
    <w:rsid w:val="009539A5"/>
    <w:rsid w:val="009615A7"/>
    <w:rsid w:val="009658D7"/>
    <w:rsid w:val="00983BCA"/>
    <w:rsid w:val="009D4105"/>
    <w:rsid w:val="00A0551F"/>
    <w:rsid w:val="00A148C8"/>
    <w:rsid w:val="00A15F1D"/>
    <w:rsid w:val="00A2616A"/>
    <w:rsid w:val="00A26FC3"/>
    <w:rsid w:val="00A6518A"/>
    <w:rsid w:val="00A77295"/>
    <w:rsid w:val="00AA1A93"/>
    <w:rsid w:val="00AB2E80"/>
    <w:rsid w:val="00AD53D9"/>
    <w:rsid w:val="00AE6473"/>
    <w:rsid w:val="00B4399A"/>
    <w:rsid w:val="00BC680D"/>
    <w:rsid w:val="00BE3045"/>
    <w:rsid w:val="00BE4074"/>
    <w:rsid w:val="00BF25FD"/>
    <w:rsid w:val="00C14F40"/>
    <w:rsid w:val="00C27899"/>
    <w:rsid w:val="00C455D9"/>
    <w:rsid w:val="00C86154"/>
    <w:rsid w:val="00CA3672"/>
    <w:rsid w:val="00CA3AFA"/>
    <w:rsid w:val="00CB5B4D"/>
    <w:rsid w:val="00CD2798"/>
    <w:rsid w:val="00CE1FB3"/>
    <w:rsid w:val="00D13573"/>
    <w:rsid w:val="00D4190D"/>
    <w:rsid w:val="00D52E9A"/>
    <w:rsid w:val="00D714D7"/>
    <w:rsid w:val="00D73359"/>
    <w:rsid w:val="00D772FF"/>
    <w:rsid w:val="00D8390F"/>
    <w:rsid w:val="00DD603A"/>
    <w:rsid w:val="00DF6C94"/>
    <w:rsid w:val="00E04BFD"/>
    <w:rsid w:val="00E34232"/>
    <w:rsid w:val="00EC44F4"/>
    <w:rsid w:val="00EC45EE"/>
    <w:rsid w:val="00ED1963"/>
    <w:rsid w:val="00F15BC9"/>
    <w:rsid w:val="00F27651"/>
    <w:rsid w:val="00F31D1B"/>
    <w:rsid w:val="00F4247D"/>
    <w:rsid w:val="00F82A5A"/>
    <w:rsid w:val="00FC2E9F"/>
    <w:rsid w:val="00FD0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62D2"/>
  <w15:docId w15:val="{33B8238C-6608-438E-BDF7-DAF66ADF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9" w:lineRule="auto"/>
      <w:ind w:left="10" w:right="3" w:hanging="10"/>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0"/>
      <w:ind w:left="10" w:right="2" w:hanging="10"/>
      <w:jc w:val="center"/>
      <w:outlineLvl w:val="0"/>
    </w:pPr>
    <w:rPr>
      <w:rFonts w:ascii="Arial" w:eastAsia="Arial" w:hAnsi="Arial" w:cs="Arial"/>
      <w:b/>
      <w:color w:val="000000"/>
      <w:sz w:val="20"/>
    </w:rPr>
  </w:style>
  <w:style w:type="paragraph" w:styleId="Nadpis2">
    <w:name w:val="heading 2"/>
    <w:next w:val="Normln"/>
    <w:link w:val="Nadpis2Char"/>
    <w:uiPriority w:val="9"/>
    <w:unhideWhenUsed/>
    <w:qFormat/>
    <w:pPr>
      <w:keepNext/>
      <w:keepLines/>
      <w:spacing w:after="4" w:line="250" w:lineRule="auto"/>
      <w:ind w:left="10" w:right="5" w:hanging="10"/>
      <w:jc w:val="both"/>
      <w:outlineLvl w:val="1"/>
    </w:pPr>
    <w:rPr>
      <w:rFonts w:ascii="Arial" w:eastAsia="Arial" w:hAnsi="Arial" w:cs="Arial"/>
      <w: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character" w:customStyle="1" w:styleId="Nadpis2Char">
    <w:name w:val="Nadpis 2 Char"/>
    <w:link w:val="Nadpis2"/>
    <w:rPr>
      <w:rFonts w:ascii="Arial" w:eastAsia="Arial" w:hAnsi="Arial" w:cs="Arial"/>
      <w:i/>
      <w:color w:val="000000"/>
      <w:sz w:val="20"/>
    </w:rPr>
  </w:style>
  <w:style w:type="paragraph" w:styleId="Odstavecseseznamem">
    <w:name w:val="List Paragraph"/>
    <w:basedOn w:val="Normln"/>
    <w:uiPriority w:val="34"/>
    <w:qFormat/>
    <w:rsid w:val="00983BCA"/>
    <w:pPr>
      <w:ind w:left="720"/>
      <w:contextualSpacing/>
    </w:pPr>
  </w:style>
  <w:style w:type="character" w:styleId="Odkaznakoment">
    <w:name w:val="annotation reference"/>
    <w:basedOn w:val="Standardnpsmoodstavce"/>
    <w:uiPriority w:val="99"/>
    <w:semiHidden/>
    <w:unhideWhenUsed/>
    <w:rsid w:val="00DF6C94"/>
    <w:rPr>
      <w:sz w:val="16"/>
      <w:szCs w:val="16"/>
    </w:rPr>
  </w:style>
  <w:style w:type="paragraph" w:styleId="Textkomente">
    <w:name w:val="annotation text"/>
    <w:basedOn w:val="Normln"/>
    <w:link w:val="TextkomenteChar"/>
    <w:uiPriority w:val="99"/>
    <w:semiHidden/>
    <w:unhideWhenUsed/>
    <w:rsid w:val="00DF6C94"/>
    <w:pPr>
      <w:spacing w:line="240" w:lineRule="auto"/>
    </w:pPr>
    <w:rPr>
      <w:szCs w:val="20"/>
    </w:rPr>
  </w:style>
  <w:style w:type="character" w:customStyle="1" w:styleId="TextkomenteChar">
    <w:name w:val="Text komentáře Char"/>
    <w:basedOn w:val="Standardnpsmoodstavce"/>
    <w:link w:val="Textkomente"/>
    <w:uiPriority w:val="99"/>
    <w:semiHidden/>
    <w:rsid w:val="00DF6C94"/>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DF6C94"/>
    <w:rPr>
      <w:b/>
      <w:bCs/>
    </w:rPr>
  </w:style>
  <w:style w:type="character" w:customStyle="1" w:styleId="PedmtkomenteChar">
    <w:name w:val="Předmět komentáře Char"/>
    <w:basedOn w:val="TextkomenteChar"/>
    <w:link w:val="Pedmtkomente"/>
    <w:uiPriority w:val="99"/>
    <w:semiHidden/>
    <w:rsid w:val="00DF6C94"/>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DF6C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6C94"/>
    <w:rPr>
      <w:rFonts w:ascii="Tahoma" w:eastAsia="Arial" w:hAnsi="Tahoma" w:cs="Tahoma"/>
      <w:color w:val="000000"/>
      <w:sz w:val="16"/>
      <w:szCs w:val="16"/>
    </w:rPr>
  </w:style>
  <w:style w:type="character" w:styleId="Hypertextovodkaz">
    <w:name w:val="Hyperlink"/>
    <w:basedOn w:val="Standardnpsmoodstavce"/>
    <w:uiPriority w:val="99"/>
    <w:semiHidden/>
    <w:unhideWhenUsed/>
    <w:rsid w:val="00A0551F"/>
    <w:rPr>
      <w:color w:val="0563C1"/>
      <w:u w:val="single"/>
    </w:rPr>
  </w:style>
  <w:style w:type="paragraph" w:styleId="Zhlav">
    <w:name w:val="header"/>
    <w:basedOn w:val="Normln"/>
    <w:link w:val="ZhlavChar"/>
    <w:uiPriority w:val="99"/>
    <w:unhideWhenUsed/>
    <w:rsid w:val="00657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89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2238">
      <w:bodyDiv w:val="1"/>
      <w:marLeft w:val="0"/>
      <w:marRight w:val="0"/>
      <w:marTop w:val="0"/>
      <w:marBottom w:val="0"/>
      <w:divBdr>
        <w:top w:val="none" w:sz="0" w:space="0" w:color="auto"/>
        <w:left w:val="none" w:sz="0" w:space="0" w:color="auto"/>
        <w:bottom w:val="none" w:sz="0" w:space="0" w:color="auto"/>
        <w:right w:val="none" w:sz="0" w:space="0" w:color="auto"/>
      </w:divBdr>
    </w:div>
    <w:div w:id="128345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C4EF-C8AA-4ADD-9E41-495D02BC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2B1ABD0</Template>
  <TotalTime>1</TotalTime>
  <Pages>2</Pages>
  <Words>548</Words>
  <Characters>3236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Vodička</dc:creator>
  <cp:lastModifiedBy>Holub Jiří</cp:lastModifiedBy>
  <cp:revision>2</cp:revision>
  <cp:lastPrinted>2019-09-02T14:13:00Z</cp:lastPrinted>
  <dcterms:created xsi:type="dcterms:W3CDTF">2019-09-05T13:49:00Z</dcterms:created>
  <dcterms:modified xsi:type="dcterms:W3CDTF">2019-09-05T13:49:00Z</dcterms:modified>
</cp:coreProperties>
</file>