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A2CE7" w14:textId="77777777" w:rsidR="00D463E4" w:rsidRDefault="00D463E4">
      <w:pPr>
        <w:pStyle w:val="Zkladntext"/>
        <w:spacing w:before="9"/>
        <w:rPr>
          <w:sz w:val="16"/>
        </w:rPr>
      </w:pPr>
    </w:p>
    <w:p w14:paraId="31096586" w14:textId="77777777" w:rsidR="00D463E4" w:rsidRPr="00A83DF2" w:rsidRDefault="0006245F">
      <w:pPr>
        <w:pStyle w:val="Nzev"/>
      </w:pPr>
      <w:r w:rsidRPr="00A83DF2">
        <w:t>JIHOČESKÝ KRAJ</w:t>
      </w:r>
    </w:p>
    <w:p w14:paraId="508883B8" w14:textId="77777777" w:rsidR="00D463E4" w:rsidRPr="00A83DF2" w:rsidRDefault="00D463E4">
      <w:pPr>
        <w:pStyle w:val="Zkladntext"/>
        <w:rPr>
          <w:b/>
          <w:sz w:val="20"/>
        </w:rPr>
      </w:pPr>
    </w:p>
    <w:p w14:paraId="203212F8" w14:textId="77777777" w:rsidR="00D463E4" w:rsidRPr="00A83DF2" w:rsidRDefault="00D463E4">
      <w:pPr>
        <w:pStyle w:val="Zkladntext"/>
        <w:rPr>
          <w:b/>
          <w:sz w:val="20"/>
        </w:rPr>
      </w:pPr>
    </w:p>
    <w:p w14:paraId="3C0E87DD" w14:textId="77777777" w:rsidR="00D463E4" w:rsidRPr="00A83DF2" w:rsidRDefault="00D463E4">
      <w:pPr>
        <w:pStyle w:val="Zkladntext"/>
        <w:rPr>
          <w:b/>
          <w:sz w:val="20"/>
        </w:rPr>
      </w:pPr>
    </w:p>
    <w:p w14:paraId="147F05F9" w14:textId="77777777" w:rsidR="00D463E4" w:rsidRPr="00A83DF2" w:rsidRDefault="0006245F">
      <w:pPr>
        <w:pStyle w:val="Zkladntext"/>
        <w:spacing w:before="10"/>
        <w:rPr>
          <w:b/>
          <w:sz w:val="14"/>
        </w:rPr>
      </w:pPr>
      <w:r w:rsidRPr="00A83DF2">
        <w:rPr>
          <w:noProof/>
          <w:lang w:bidi="ar-SA"/>
        </w:rPr>
        <w:drawing>
          <wp:anchor distT="0" distB="0" distL="0" distR="0" simplePos="0" relativeHeight="251657216" behindDoc="0" locked="0" layoutInCell="1" allowOverlap="1" wp14:anchorId="2B7ECEF1" wp14:editId="3AD5CEBD">
            <wp:simplePos x="0" y="0"/>
            <wp:positionH relativeFrom="page">
              <wp:posOffset>3217694</wp:posOffset>
            </wp:positionH>
            <wp:positionV relativeFrom="paragraph">
              <wp:posOffset>133841</wp:posOffset>
            </wp:positionV>
            <wp:extent cx="1136034" cy="1376172"/>
            <wp:effectExtent l="0" t="0" r="0" b="0"/>
            <wp:wrapTopAndBottom/>
            <wp:docPr id="1" name="image1.jpeg" descr="Znak_jihočeský_pravouhl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034" cy="1376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14EF61" w14:textId="77777777" w:rsidR="00D463E4" w:rsidRPr="00A83DF2" w:rsidRDefault="00D463E4">
      <w:pPr>
        <w:pStyle w:val="Zkladntext"/>
        <w:rPr>
          <w:b/>
          <w:sz w:val="20"/>
        </w:rPr>
      </w:pPr>
    </w:p>
    <w:p w14:paraId="063058D9" w14:textId="77777777" w:rsidR="00D463E4" w:rsidRPr="00A83DF2" w:rsidRDefault="00D463E4">
      <w:pPr>
        <w:pStyle w:val="Zkladntext"/>
        <w:rPr>
          <w:b/>
          <w:sz w:val="20"/>
        </w:rPr>
      </w:pPr>
    </w:p>
    <w:p w14:paraId="07CD32EF" w14:textId="77777777" w:rsidR="00D463E4" w:rsidRPr="00A83DF2" w:rsidRDefault="00D463E4">
      <w:pPr>
        <w:pStyle w:val="Zkladntext"/>
        <w:rPr>
          <w:b/>
          <w:sz w:val="20"/>
        </w:rPr>
      </w:pPr>
    </w:p>
    <w:p w14:paraId="6627B3D8" w14:textId="77777777" w:rsidR="00D463E4" w:rsidRPr="00A83DF2" w:rsidRDefault="00D463E4">
      <w:pPr>
        <w:pStyle w:val="Zkladntext"/>
        <w:spacing w:before="6"/>
        <w:rPr>
          <w:b/>
          <w:sz w:val="16"/>
        </w:rPr>
      </w:pPr>
    </w:p>
    <w:p w14:paraId="1C2B4814" w14:textId="77777777" w:rsidR="00D463E4" w:rsidRPr="00A83DF2" w:rsidRDefault="0006245F">
      <w:pPr>
        <w:spacing w:before="86"/>
        <w:ind w:left="1046" w:right="1532"/>
        <w:jc w:val="center"/>
        <w:rPr>
          <w:b/>
          <w:sz w:val="32"/>
        </w:rPr>
      </w:pPr>
      <w:r w:rsidRPr="00A83DF2">
        <w:rPr>
          <w:b/>
          <w:sz w:val="32"/>
        </w:rPr>
        <w:t>DOTAČNÍ PROGRAM</w:t>
      </w:r>
    </w:p>
    <w:p w14:paraId="4378DC3D" w14:textId="77777777" w:rsidR="00D463E4" w:rsidRPr="00A83DF2" w:rsidRDefault="00D463E4">
      <w:pPr>
        <w:pStyle w:val="Zkladntext"/>
        <w:rPr>
          <w:b/>
          <w:sz w:val="34"/>
        </w:rPr>
      </w:pPr>
    </w:p>
    <w:p w14:paraId="0EA5FA1D" w14:textId="77777777" w:rsidR="00D463E4" w:rsidRPr="00A83DF2" w:rsidRDefault="00D463E4">
      <w:pPr>
        <w:pStyle w:val="Zkladntext"/>
        <w:spacing w:before="6"/>
        <w:rPr>
          <w:b/>
          <w:sz w:val="29"/>
        </w:rPr>
      </w:pPr>
    </w:p>
    <w:p w14:paraId="1078D7DF" w14:textId="77777777" w:rsidR="00D463E4" w:rsidRPr="00A83DF2" w:rsidRDefault="00D463E4">
      <w:pPr>
        <w:pStyle w:val="Zkladntext"/>
        <w:spacing w:before="3"/>
        <w:rPr>
          <w:sz w:val="28"/>
        </w:rPr>
      </w:pPr>
    </w:p>
    <w:p w14:paraId="06FE355F" w14:textId="77777777" w:rsidR="009647DF" w:rsidRPr="00A83DF2" w:rsidRDefault="0006245F">
      <w:pPr>
        <w:pStyle w:val="Nadpis1"/>
        <w:ind w:left="1051" w:right="1529"/>
        <w:jc w:val="center"/>
      </w:pPr>
      <w:r w:rsidRPr="00A83DF2">
        <w:t xml:space="preserve">PODPORA </w:t>
      </w:r>
      <w:r w:rsidR="009647DF" w:rsidRPr="00A83DF2">
        <w:t xml:space="preserve">ZAŘÍZENÍ PRO DĚTI </w:t>
      </w:r>
    </w:p>
    <w:p w14:paraId="61522931" w14:textId="77777777" w:rsidR="00D463E4" w:rsidRPr="00A83DF2" w:rsidRDefault="009647DF">
      <w:pPr>
        <w:pStyle w:val="Nadpis1"/>
        <w:ind w:left="1051" w:right="1529"/>
        <w:jc w:val="center"/>
      </w:pPr>
      <w:r w:rsidRPr="00A83DF2">
        <w:t>VYŽADUJÍCÍ OKAMŽITOU POMOC</w:t>
      </w:r>
      <w:r w:rsidR="00AC105A" w:rsidRPr="00A83DF2">
        <w:t xml:space="preserve"> pro rok 2021</w:t>
      </w:r>
    </w:p>
    <w:p w14:paraId="28033909" w14:textId="77777777" w:rsidR="00D463E4" w:rsidRPr="00A83DF2" w:rsidRDefault="00D463E4">
      <w:pPr>
        <w:pStyle w:val="Zkladntext"/>
        <w:spacing w:before="1"/>
        <w:rPr>
          <w:b/>
          <w:sz w:val="28"/>
        </w:rPr>
      </w:pPr>
    </w:p>
    <w:p w14:paraId="1EAFC7E4" w14:textId="77777777" w:rsidR="00D463E4" w:rsidRPr="00A83DF2" w:rsidRDefault="00D463E4">
      <w:pPr>
        <w:pStyle w:val="Zkladntext"/>
        <w:spacing w:before="1"/>
        <w:rPr>
          <w:b/>
          <w:sz w:val="28"/>
        </w:rPr>
      </w:pPr>
    </w:p>
    <w:p w14:paraId="58944374" w14:textId="77777777" w:rsidR="00D463E4" w:rsidRPr="00A83DF2" w:rsidRDefault="009647DF" w:rsidP="009647DF">
      <w:pPr>
        <w:pStyle w:val="Odstavecseseznamem"/>
        <w:numPr>
          <w:ilvl w:val="0"/>
          <w:numId w:val="20"/>
        </w:numPr>
        <w:rPr>
          <w:b/>
          <w:sz w:val="28"/>
        </w:rPr>
      </w:pPr>
      <w:r w:rsidRPr="00A83DF2">
        <w:rPr>
          <w:b/>
          <w:sz w:val="28"/>
        </w:rPr>
        <w:t>výzva pro rok 202</w:t>
      </w:r>
      <w:r w:rsidR="0045134C" w:rsidRPr="00A83DF2">
        <w:rPr>
          <w:b/>
          <w:sz w:val="28"/>
        </w:rPr>
        <w:t>1</w:t>
      </w:r>
    </w:p>
    <w:p w14:paraId="4AEC99DF" w14:textId="77777777" w:rsidR="009647DF" w:rsidRPr="00A83DF2" w:rsidRDefault="009647DF" w:rsidP="009647DF">
      <w:pPr>
        <w:pStyle w:val="Odstavecseseznamem"/>
        <w:ind w:left="3886" w:firstLine="0"/>
        <w:rPr>
          <w:b/>
          <w:sz w:val="28"/>
        </w:rPr>
      </w:pPr>
    </w:p>
    <w:p w14:paraId="71D7ECF4" w14:textId="77777777" w:rsidR="00D463E4" w:rsidRPr="00A83DF2" w:rsidRDefault="00D463E4">
      <w:pPr>
        <w:pStyle w:val="Zkladntext"/>
        <w:rPr>
          <w:b/>
          <w:sz w:val="30"/>
        </w:rPr>
      </w:pPr>
    </w:p>
    <w:p w14:paraId="03AA50E5" w14:textId="77777777" w:rsidR="00D463E4" w:rsidRPr="00A83DF2" w:rsidRDefault="00D463E4">
      <w:pPr>
        <w:pStyle w:val="Zkladntext"/>
        <w:spacing w:before="10"/>
        <w:rPr>
          <w:b/>
          <w:sz w:val="25"/>
        </w:rPr>
      </w:pPr>
    </w:p>
    <w:p w14:paraId="37EE053C" w14:textId="77777777" w:rsidR="009647DF" w:rsidRPr="00A83DF2" w:rsidRDefault="009647DF">
      <w:pPr>
        <w:rPr>
          <w:b/>
          <w:sz w:val="36"/>
        </w:rPr>
      </w:pPr>
    </w:p>
    <w:p w14:paraId="414B906F" w14:textId="77777777" w:rsidR="00D463E4" w:rsidRPr="00A83DF2" w:rsidRDefault="0006245F">
      <w:pPr>
        <w:ind w:left="1051" w:right="1531"/>
        <w:jc w:val="center"/>
        <w:rPr>
          <w:b/>
          <w:sz w:val="36"/>
        </w:rPr>
      </w:pPr>
      <w:r w:rsidRPr="00A83DF2">
        <w:rPr>
          <w:b/>
          <w:sz w:val="36"/>
        </w:rPr>
        <w:t>PRAVIDLA</w:t>
      </w:r>
    </w:p>
    <w:p w14:paraId="0AF0D0AA" w14:textId="77777777" w:rsidR="00D463E4" w:rsidRPr="00A83DF2" w:rsidRDefault="00D463E4">
      <w:pPr>
        <w:pStyle w:val="Zkladntext"/>
        <w:rPr>
          <w:b/>
          <w:sz w:val="56"/>
        </w:rPr>
      </w:pPr>
    </w:p>
    <w:p w14:paraId="5381B12B" w14:textId="77777777" w:rsidR="00D463E4" w:rsidRPr="00A83DF2" w:rsidRDefault="0006245F">
      <w:pPr>
        <w:pStyle w:val="Nadpis2"/>
        <w:ind w:left="1051" w:right="1531" w:firstLine="0"/>
        <w:jc w:val="center"/>
      </w:pPr>
      <w:r w:rsidRPr="00A83DF2">
        <w:t>Tento dotační program není v režimu veřejné podpory</w:t>
      </w:r>
    </w:p>
    <w:p w14:paraId="3176AD4B" w14:textId="77777777" w:rsidR="00D463E4" w:rsidRPr="00A83DF2" w:rsidRDefault="00D463E4">
      <w:pPr>
        <w:pStyle w:val="Zkladntext"/>
        <w:rPr>
          <w:b/>
          <w:sz w:val="26"/>
        </w:rPr>
      </w:pPr>
    </w:p>
    <w:p w14:paraId="30E2D496" w14:textId="77777777" w:rsidR="00D463E4" w:rsidRPr="00A83DF2" w:rsidRDefault="00D463E4">
      <w:pPr>
        <w:pStyle w:val="Zkladntext"/>
        <w:spacing w:before="2"/>
        <w:rPr>
          <w:b/>
          <w:sz w:val="30"/>
        </w:rPr>
      </w:pPr>
    </w:p>
    <w:p w14:paraId="09025D21" w14:textId="77777777" w:rsidR="00D463E4" w:rsidRPr="00A83DF2" w:rsidRDefault="0006245F">
      <w:pPr>
        <w:pStyle w:val="Nadpis3"/>
      </w:pPr>
      <w:r w:rsidRPr="00A83DF2">
        <w:t>Vypracoval: OSOV</w:t>
      </w:r>
    </w:p>
    <w:p w14:paraId="3ABB7E46" w14:textId="77777777" w:rsidR="009647DF" w:rsidRPr="00A83DF2" w:rsidRDefault="0006245F">
      <w:pPr>
        <w:spacing w:before="1"/>
        <w:ind w:left="276" w:right="1704"/>
        <w:rPr>
          <w:b/>
        </w:rPr>
      </w:pPr>
      <w:r w:rsidRPr="00A83DF2">
        <w:rPr>
          <w:b/>
        </w:rPr>
        <w:t xml:space="preserve">Schváleno: usnesením </w:t>
      </w:r>
      <w:r w:rsidR="001645A4" w:rsidRPr="00A83DF2">
        <w:rPr>
          <w:b/>
        </w:rPr>
        <w:t xml:space="preserve">Zastupitelstva </w:t>
      </w:r>
      <w:r w:rsidRPr="00A83DF2">
        <w:rPr>
          <w:b/>
        </w:rPr>
        <w:t xml:space="preserve">Jihočeského kraje č. </w:t>
      </w:r>
      <w:r w:rsidR="009051DE" w:rsidRPr="00A83DF2">
        <w:rPr>
          <w:b/>
        </w:rPr>
        <w:t>…</w:t>
      </w:r>
      <w:r w:rsidRPr="00A83DF2">
        <w:rPr>
          <w:b/>
        </w:rPr>
        <w:t xml:space="preserve">, ze dne </w:t>
      </w:r>
      <w:r w:rsidR="009051DE" w:rsidRPr="00A83DF2">
        <w:rPr>
          <w:b/>
        </w:rPr>
        <w:t>… 20</w:t>
      </w:r>
      <w:r w:rsidR="0045134C" w:rsidRPr="00A83DF2">
        <w:rPr>
          <w:b/>
        </w:rPr>
        <w:t>20</w:t>
      </w:r>
      <w:r w:rsidRPr="00A83DF2">
        <w:rPr>
          <w:b/>
        </w:rPr>
        <w:t xml:space="preserve"> </w:t>
      </w:r>
    </w:p>
    <w:p w14:paraId="45E8219D" w14:textId="77777777" w:rsidR="00D463E4" w:rsidRPr="00A83DF2" w:rsidRDefault="0006245F">
      <w:pPr>
        <w:spacing w:before="1"/>
        <w:ind w:left="276" w:right="1704"/>
        <w:rPr>
          <w:b/>
        </w:rPr>
      </w:pPr>
      <w:r w:rsidRPr="00A83DF2">
        <w:rPr>
          <w:b/>
        </w:rPr>
        <w:t xml:space="preserve">Platná od: </w:t>
      </w:r>
      <w:r w:rsidR="009647DF" w:rsidRPr="00A83DF2">
        <w:rPr>
          <w:b/>
        </w:rPr>
        <w:t>…….</w:t>
      </w:r>
    </w:p>
    <w:p w14:paraId="755E6A3C" w14:textId="77777777" w:rsidR="00D463E4" w:rsidRPr="00A83DF2" w:rsidRDefault="0006245F">
      <w:pPr>
        <w:spacing w:line="251" w:lineRule="exact"/>
        <w:ind w:left="276"/>
        <w:rPr>
          <w:b/>
        </w:rPr>
      </w:pPr>
      <w:r w:rsidRPr="00A83DF2">
        <w:rPr>
          <w:b/>
        </w:rPr>
        <w:t xml:space="preserve">Účinná od: </w:t>
      </w:r>
      <w:r w:rsidR="009647DF" w:rsidRPr="00A83DF2">
        <w:rPr>
          <w:b/>
        </w:rPr>
        <w:t>…….</w:t>
      </w:r>
    </w:p>
    <w:p w14:paraId="421E76B5" w14:textId="77777777" w:rsidR="00D463E4" w:rsidRPr="00A83DF2" w:rsidRDefault="0006245F">
      <w:pPr>
        <w:spacing w:before="2"/>
        <w:ind w:left="276"/>
        <w:rPr>
          <w:b/>
        </w:rPr>
      </w:pPr>
      <w:r w:rsidRPr="00A83DF2">
        <w:rPr>
          <w:b/>
        </w:rPr>
        <w:t xml:space="preserve">Rozsah působnosti: </w:t>
      </w:r>
    </w:p>
    <w:p w14:paraId="25BCE1C9" w14:textId="77777777" w:rsidR="00D463E4" w:rsidRPr="00A83DF2" w:rsidRDefault="00D463E4">
      <w:pPr>
        <w:sectPr w:rsidR="00D463E4" w:rsidRPr="00A83DF2">
          <w:headerReference w:type="default" r:id="rId9"/>
          <w:footerReference w:type="default" r:id="rId10"/>
          <w:type w:val="continuous"/>
          <w:pgSz w:w="11910" w:h="16840"/>
          <w:pgMar w:top="1580" w:right="660" w:bottom="1240" w:left="1140" w:header="708" w:footer="1056" w:gutter="0"/>
          <w:pgNumType w:start="1"/>
          <w:cols w:space="708"/>
        </w:sectPr>
      </w:pPr>
    </w:p>
    <w:p w14:paraId="5A2EA24D" w14:textId="77777777" w:rsidR="00D463E4" w:rsidRPr="00A83DF2" w:rsidRDefault="0006245F">
      <w:pPr>
        <w:spacing w:before="75"/>
        <w:ind w:left="276"/>
        <w:rPr>
          <w:b/>
          <w:sz w:val="28"/>
        </w:rPr>
      </w:pPr>
      <w:r w:rsidRPr="00A83DF2">
        <w:rPr>
          <w:b/>
          <w:sz w:val="28"/>
        </w:rPr>
        <w:lastRenderedPageBreak/>
        <w:t>STRUKTURA A OBSAH DOTAČNÍHO PROGRAMU</w:t>
      </w:r>
    </w:p>
    <w:sdt>
      <w:sdtPr>
        <w:id w:val="-1883240912"/>
        <w:docPartObj>
          <w:docPartGallery w:val="Table of Contents"/>
          <w:docPartUnique/>
        </w:docPartObj>
      </w:sdtPr>
      <w:sdtEndPr/>
      <w:sdtContent>
        <w:p w14:paraId="4A154C59" w14:textId="77777777" w:rsidR="00D463E4" w:rsidRPr="00A83DF2" w:rsidRDefault="00A83DF2">
          <w:pPr>
            <w:pStyle w:val="Obsah1"/>
            <w:numPr>
              <w:ilvl w:val="0"/>
              <w:numId w:val="19"/>
            </w:numPr>
            <w:tabs>
              <w:tab w:val="left" w:pos="756"/>
              <w:tab w:val="left" w:pos="757"/>
              <w:tab w:val="right" w:leader="dot" w:pos="9997"/>
            </w:tabs>
            <w:spacing w:before="253"/>
            <w:ind w:hanging="481"/>
          </w:pPr>
          <w:hyperlink w:anchor="_bookmark0" w:history="1">
            <w:r w:rsidR="0006245F" w:rsidRPr="00A83DF2">
              <w:t>Základní</w:t>
            </w:r>
            <w:r w:rsidR="0006245F" w:rsidRPr="00A83DF2">
              <w:rPr>
                <w:spacing w:val="-1"/>
              </w:rPr>
              <w:t xml:space="preserve"> </w:t>
            </w:r>
            <w:r w:rsidR="0006245F" w:rsidRPr="00A83DF2">
              <w:t>rámec</w:t>
            </w:r>
            <w:r w:rsidR="0006245F" w:rsidRPr="00A83DF2">
              <w:rPr>
                <w:spacing w:val="-1"/>
              </w:rPr>
              <w:t xml:space="preserve"> </w:t>
            </w:r>
            <w:r w:rsidR="0006245F" w:rsidRPr="00A83DF2">
              <w:t>programu</w:t>
            </w:r>
            <w:r w:rsidR="0006245F" w:rsidRPr="00A83DF2">
              <w:tab/>
              <w:t>3</w:t>
            </w:r>
          </w:hyperlink>
        </w:p>
        <w:p w14:paraId="2E1ECD26" w14:textId="77777777" w:rsidR="00D463E4" w:rsidRPr="00A83DF2" w:rsidRDefault="00A83DF2">
          <w:pPr>
            <w:pStyle w:val="Obsah2"/>
            <w:numPr>
              <w:ilvl w:val="1"/>
              <w:numId w:val="19"/>
            </w:numPr>
            <w:tabs>
              <w:tab w:val="left" w:pos="1236"/>
              <w:tab w:val="left" w:pos="1237"/>
              <w:tab w:val="right" w:leader="dot" w:pos="9997"/>
            </w:tabs>
            <w:spacing w:before="51"/>
            <w:ind w:hanging="721"/>
          </w:pPr>
          <w:hyperlink w:anchor="_bookmark1" w:history="1">
            <w:r w:rsidR="0006245F" w:rsidRPr="00A83DF2">
              <w:t>Název</w:t>
            </w:r>
            <w:r w:rsidR="0006245F" w:rsidRPr="00A83DF2">
              <w:rPr>
                <w:spacing w:val="-1"/>
              </w:rPr>
              <w:t xml:space="preserve"> </w:t>
            </w:r>
            <w:r w:rsidR="0006245F" w:rsidRPr="00A83DF2">
              <w:t>programu</w:t>
            </w:r>
            <w:r w:rsidR="0006245F" w:rsidRPr="00A83DF2">
              <w:tab/>
              <w:t>3</w:t>
            </w:r>
          </w:hyperlink>
        </w:p>
        <w:p w14:paraId="6EB0E3F9" w14:textId="77777777" w:rsidR="00D463E4" w:rsidRPr="00A83DF2" w:rsidRDefault="00A83DF2">
          <w:pPr>
            <w:pStyle w:val="Obsah2"/>
            <w:numPr>
              <w:ilvl w:val="1"/>
              <w:numId w:val="19"/>
            </w:numPr>
            <w:tabs>
              <w:tab w:val="left" w:pos="1236"/>
              <w:tab w:val="left" w:pos="1237"/>
              <w:tab w:val="right" w:leader="dot" w:pos="9997"/>
            </w:tabs>
            <w:ind w:hanging="721"/>
          </w:pPr>
          <w:hyperlink w:anchor="_bookmark2" w:history="1">
            <w:r w:rsidR="0006245F" w:rsidRPr="00A83DF2">
              <w:t>Opatření</w:t>
            </w:r>
            <w:r w:rsidR="0006245F" w:rsidRPr="00A83DF2">
              <w:rPr>
                <w:spacing w:val="-1"/>
              </w:rPr>
              <w:t xml:space="preserve"> </w:t>
            </w:r>
            <w:r w:rsidR="0006245F" w:rsidRPr="00A83DF2">
              <w:t>programu</w:t>
            </w:r>
            <w:r w:rsidR="0006245F" w:rsidRPr="00A83DF2">
              <w:tab/>
              <w:t>3</w:t>
            </w:r>
          </w:hyperlink>
        </w:p>
        <w:p w14:paraId="1326B801" w14:textId="77777777" w:rsidR="00D463E4" w:rsidRPr="00A83DF2" w:rsidRDefault="00A83DF2">
          <w:pPr>
            <w:pStyle w:val="Obsah2"/>
            <w:tabs>
              <w:tab w:val="right" w:leader="dot" w:pos="9997"/>
            </w:tabs>
            <w:ind w:left="516" w:firstLine="0"/>
          </w:pPr>
          <w:hyperlink w:anchor="_bookmark3" w:history="1">
            <w:r w:rsidR="0006245F" w:rsidRPr="00A83DF2">
              <w:t>Všechna výše uvedené opatření jsou</w:t>
            </w:r>
            <w:r w:rsidR="0006245F" w:rsidRPr="00A83DF2">
              <w:rPr>
                <w:spacing w:val="-5"/>
              </w:rPr>
              <w:t xml:space="preserve"> </w:t>
            </w:r>
            <w:r w:rsidR="0006245F" w:rsidRPr="00A83DF2">
              <w:t>neinvestičního charakteru.</w:t>
            </w:r>
            <w:r w:rsidR="0006245F" w:rsidRPr="00A83DF2">
              <w:tab/>
              <w:t>3</w:t>
            </w:r>
          </w:hyperlink>
        </w:p>
        <w:p w14:paraId="4F6DAB3F" w14:textId="77777777" w:rsidR="00D463E4" w:rsidRPr="00A83DF2" w:rsidRDefault="00A83DF2">
          <w:pPr>
            <w:pStyle w:val="Obsah2"/>
            <w:numPr>
              <w:ilvl w:val="1"/>
              <w:numId w:val="19"/>
            </w:numPr>
            <w:tabs>
              <w:tab w:val="left" w:pos="1236"/>
              <w:tab w:val="left" w:pos="1237"/>
              <w:tab w:val="right" w:leader="dot" w:pos="9997"/>
            </w:tabs>
            <w:spacing w:before="56"/>
            <w:ind w:hanging="721"/>
          </w:pPr>
          <w:hyperlink w:anchor="_bookmark4" w:history="1">
            <w:r w:rsidR="0006245F" w:rsidRPr="00A83DF2">
              <w:t>Zdůvodnění</w:t>
            </w:r>
            <w:r w:rsidR="0006245F" w:rsidRPr="00A83DF2">
              <w:rPr>
                <w:spacing w:val="-1"/>
              </w:rPr>
              <w:t xml:space="preserve"> </w:t>
            </w:r>
            <w:r w:rsidR="0006245F" w:rsidRPr="00A83DF2">
              <w:t>programu</w:t>
            </w:r>
            <w:r w:rsidR="0006245F" w:rsidRPr="00A83DF2">
              <w:tab/>
              <w:t>3</w:t>
            </w:r>
          </w:hyperlink>
        </w:p>
        <w:p w14:paraId="3D4F6229" w14:textId="77777777" w:rsidR="00D463E4" w:rsidRPr="00A83DF2" w:rsidRDefault="00A83DF2">
          <w:pPr>
            <w:pStyle w:val="Obsah2"/>
            <w:numPr>
              <w:ilvl w:val="1"/>
              <w:numId w:val="19"/>
            </w:numPr>
            <w:tabs>
              <w:tab w:val="left" w:pos="1236"/>
              <w:tab w:val="left" w:pos="1237"/>
              <w:tab w:val="right" w:leader="dot" w:pos="9997"/>
            </w:tabs>
            <w:ind w:hanging="721"/>
          </w:pPr>
          <w:hyperlink w:anchor="_bookmark5" w:history="1">
            <w:r w:rsidR="0006245F" w:rsidRPr="00A83DF2">
              <w:t>Cíle a</w:t>
            </w:r>
            <w:r w:rsidR="0006245F" w:rsidRPr="00A83DF2">
              <w:rPr>
                <w:spacing w:val="-2"/>
              </w:rPr>
              <w:t xml:space="preserve"> </w:t>
            </w:r>
            <w:r w:rsidR="0006245F" w:rsidRPr="00A83DF2">
              <w:t>priority</w:t>
            </w:r>
            <w:r w:rsidR="0006245F" w:rsidRPr="00A83DF2">
              <w:rPr>
                <w:spacing w:val="-5"/>
              </w:rPr>
              <w:t xml:space="preserve"> </w:t>
            </w:r>
            <w:r w:rsidR="0006245F" w:rsidRPr="00A83DF2">
              <w:t>programu</w:t>
            </w:r>
            <w:r w:rsidR="0006245F" w:rsidRPr="00A83DF2">
              <w:tab/>
              <w:t>3</w:t>
            </w:r>
          </w:hyperlink>
        </w:p>
        <w:p w14:paraId="2975834E" w14:textId="77777777" w:rsidR="00D463E4" w:rsidRPr="00A83DF2" w:rsidRDefault="00A83DF2">
          <w:pPr>
            <w:pStyle w:val="Obsah3"/>
            <w:numPr>
              <w:ilvl w:val="2"/>
              <w:numId w:val="19"/>
            </w:numPr>
            <w:tabs>
              <w:tab w:val="left" w:pos="1716"/>
              <w:tab w:val="left" w:pos="1717"/>
              <w:tab w:val="right" w:leader="dot" w:pos="9997"/>
            </w:tabs>
            <w:spacing w:before="55"/>
            <w:ind w:hanging="961"/>
          </w:pPr>
          <w:hyperlink w:anchor="_bookmark6" w:history="1">
            <w:r w:rsidR="0006245F" w:rsidRPr="00A83DF2">
              <w:t>Všeobecný</w:t>
            </w:r>
            <w:r w:rsidR="0006245F" w:rsidRPr="00A83DF2">
              <w:rPr>
                <w:spacing w:val="-4"/>
              </w:rPr>
              <w:t xml:space="preserve"> </w:t>
            </w:r>
            <w:r w:rsidR="0006245F" w:rsidRPr="00A83DF2">
              <w:t>cíl</w:t>
            </w:r>
            <w:r w:rsidR="0006245F" w:rsidRPr="00A83DF2">
              <w:tab/>
              <w:t>3</w:t>
            </w:r>
          </w:hyperlink>
        </w:p>
        <w:p w14:paraId="1C3B1AF5" w14:textId="77777777" w:rsidR="00D463E4" w:rsidRPr="00A83DF2" w:rsidRDefault="00A83DF2">
          <w:pPr>
            <w:pStyle w:val="Obsah3"/>
            <w:numPr>
              <w:ilvl w:val="2"/>
              <w:numId w:val="19"/>
            </w:numPr>
            <w:tabs>
              <w:tab w:val="left" w:pos="1716"/>
              <w:tab w:val="left" w:pos="1717"/>
              <w:tab w:val="right" w:leader="dot" w:pos="9997"/>
            </w:tabs>
            <w:ind w:hanging="961"/>
          </w:pPr>
          <w:hyperlink w:anchor="_bookmark7" w:history="1">
            <w:r w:rsidR="0006245F" w:rsidRPr="00A83DF2">
              <w:t>Specifické</w:t>
            </w:r>
            <w:r w:rsidR="0006245F" w:rsidRPr="00A83DF2">
              <w:rPr>
                <w:spacing w:val="-2"/>
              </w:rPr>
              <w:t xml:space="preserve"> </w:t>
            </w:r>
            <w:r w:rsidR="0006245F" w:rsidRPr="00A83DF2">
              <w:t>cíle</w:t>
            </w:r>
            <w:r w:rsidR="0006245F" w:rsidRPr="00A83DF2">
              <w:tab/>
              <w:t>4</w:t>
            </w:r>
          </w:hyperlink>
        </w:p>
        <w:p w14:paraId="2285F7C1" w14:textId="77777777" w:rsidR="00D463E4" w:rsidRPr="00A83DF2" w:rsidRDefault="00A83DF2">
          <w:pPr>
            <w:pStyle w:val="Obsah2"/>
            <w:numPr>
              <w:ilvl w:val="1"/>
              <w:numId w:val="19"/>
            </w:numPr>
            <w:tabs>
              <w:tab w:val="left" w:pos="1236"/>
              <w:tab w:val="left" w:pos="1237"/>
              <w:tab w:val="right" w:leader="dot" w:pos="9997"/>
            </w:tabs>
            <w:spacing w:before="0"/>
            <w:ind w:hanging="721"/>
          </w:pPr>
          <w:hyperlink w:anchor="_bookmark8" w:history="1">
            <w:r w:rsidR="0006245F" w:rsidRPr="00A83DF2">
              <w:t>Vztah dotačního programu k veřejné podpoře</w:t>
            </w:r>
            <w:r w:rsidR="0006245F" w:rsidRPr="00A83DF2">
              <w:tab/>
              <w:t>7</w:t>
            </w:r>
          </w:hyperlink>
        </w:p>
        <w:p w14:paraId="087E7D49" w14:textId="77777777" w:rsidR="00D463E4" w:rsidRPr="00A83DF2" w:rsidRDefault="00A83DF2">
          <w:pPr>
            <w:pStyle w:val="Obsah2"/>
            <w:numPr>
              <w:ilvl w:val="1"/>
              <w:numId w:val="19"/>
            </w:numPr>
            <w:tabs>
              <w:tab w:val="left" w:pos="1236"/>
              <w:tab w:val="left" w:pos="1237"/>
              <w:tab w:val="right" w:leader="dot" w:pos="9997"/>
            </w:tabs>
            <w:ind w:hanging="721"/>
          </w:pPr>
          <w:hyperlink w:anchor="_bookmark9" w:history="1">
            <w:r w:rsidR="0006245F" w:rsidRPr="00A83DF2">
              <w:t>Ukazatele dotačního</w:t>
            </w:r>
            <w:r w:rsidR="0006245F" w:rsidRPr="00A83DF2">
              <w:rPr>
                <w:spacing w:val="-2"/>
              </w:rPr>
              <w:t xml:space="preserve"> </w:t>
            </w:r>
            <w:r w:rsidR="0006245F" w:rsidRPr="00A83DF2">
              <w:t>programu (indikátory)</w:t>
            </w:r>
            <w:r w:rsidR="0006245F" w:rsidRPr="00A83DF2">
              <w:tab/>
              <w:t>7</w:t>
            </w:r>
          </w:hyperlink>
        </w:p>
        <w:p w14:paraId="779908A5" w14:textId="77777777" w:rsidR="00D463E4" w:rsidRPr="00A83DF2" w:rsidRDefault="00A83DF2">
          <w:pPr>
            <w:pStyle w:val="Obsah1"/>
            <w:numPr>
              <w:ilvl w:val="0"/>
              <w:numId w:val="19"/>
            </w:numPr>
            <w:tabs>
              <w:tab w:val="left" w:pos="756"/>
              <w:tab w:val="left" w:pos="757"/>
              <w:tab w:val="right" w:leader="dot" w:pos="9997"/>
            </w:tabs>
            <w:ind w:hanging="481"/>
          </w:pPr>
          <w:hyperlink w:anchor="_bookmark10" w:history="1">
            <w:r w:rsidR="0006245F" w:rsidRPr="00A83DF2">
              <w:t>Pravidla</w:t>
            </w:r>
            <w:r w:rsidR="0006245F" w:rsidRPr="00A83DF2">
              <w:rPr>
                <w:spacing w:val="-1"/>
              </w:rPr>
              <w:t xml:space="preserve"> </w:t>
            </w:r>
            <w:r w:rsidR="0006245F" w:rsidRPr="00A83DF2">
              <w:t>dotačního programu</w:t>
            </w:r>
            <w:r w:rsidR="0006245F" w:rsidRPr="00A83DF2">
              <w:tab/>
              <w:t>7</w:t>
            </w:r>
          </w:hyperlink>
        </w:p>
        <w:p w14:paraId="44EDABCF" w14:textId="77777777" w:rsidR="00D463E4" w:rsidRPr="00A83DF2" w:rsidRDefault="00A83DF2">
          <w:pPr>
            <w:pStyle w:val="Obsah2"/>
            <w:numPr>
              <w:ilvl w:val="1"/>
              <w:numId w:val="19"/>
            </w:numPr>
            <w:tabs>
              <w:tab w:val="left" w:pos="1236"/>
              <w:tab w:val="left" w:pos="1237"/>
              <w:tab w:val="right" w:leader="dot" w:pos="9997"/>
            </w:tabs>
            <w:spacing w:before="51"/>
            <w:ind w:hanging="721"/>
          </w:pPr>
          <w:hyperlink w:anchor="_bookmark11" w:history="1">
            <w:r w:rsidR="0006245F" w:rsidRPr="00A83DF2">
              <w:t>Všeobecné</w:t>
            </w:r>
            <w:r w:rsidR="0006245F" w:rsidRPr="00A83DF2">
              <w:rPr>
                <w:spacing w:val="-2"/>
              </w:rPr>
              <w:t xml:space="preserve"> </w:t>
            </w:r>
            <w:r w:rsidR="0006245F" w:rsidRPr="00A83DF2">
              <w:t>podmínky</w:t>
            </w:r>
            <w:r w:rsidR="0006245F" w:rsidRPr="00A83DF2">
              <w:tab/>
              <w:t>8</w:t>
            </w:r>
          </w:hyperlink>
        </w:p>
        <w:p w14:paraId="6CE5066E" w14:textId="77777777" w:rsidR="00D463E4" w:rsidRPr="00A83DF2" w:rsidRDefault="00A83DF2">
          <w:pPr>
            <w:pStyle w:val="Obsah2"/>
            <w:numPr>
              <w:ilvl w:val="1"/>
              <w:numId w:val="19"/>
            </w:numPr>
            <w:tabs>
              <w:tab w:val="left" w:pos="1236"/>
              <w:tab w:val="left" w:pos="1237"/>
              <w:tab w:val="right" w:leader="dot" w:pos="9997"/>
            </w:tabs>
            <w:spacing w:before="56"/>
            <w:ind w:hanging="721"/>
          </w:pPr>
          <w:hyperlink w:anchor="_bookmark12" w:history="1">
            <w:r w:rsidR="0006245F" w:rsidRPr="00A83DF2">
              <w:t>Oprávnění žadatelé</w:t>
            </w:r>
            <w:r w:rsidR="0006245F" w:rsidRPr="00A83DF2">
              <w:rPr>
                <w:spacing w:val="-2"/>
              </w:rPr>
              <w:t xml:space="preserve"> </w:t>
            </w:r>
            <w:r w:rsidR="0006245F" w:rsidRPr="00A83DF2">
              <w:t>o dotaci</w:t>
            </w:r>
            <w:r w:rsidR="0006245F" w:rsidRPr="00A83DF2">
              <w:tab/>
              <w:t>9</w:t>
            </w:r>
          </w:hyperlink>
        </w:p>
        <w:p w14:paraId="293488D2" w14:textId="77777777" w:rsidR="00D463E4" w:rsidRPr="00A83DF2" w:rsidRDefault="00A83DF2">
          <w:pPr>
            <w:pStyle w:val="Obsah2"/>
            <w:numPr>
              <w:ilvl w:val="1"/>
              <w:numId w:val="19"/>
            </w:numPr>
            <w:tabs>
              <w:tab w:val="left" w:pos="1236"/>
              <w:tab w:val="left" w:pos="1237"/>
              <w:tab w:val="right" w:leader="dot" w:pos="9997"/>
            </w:tabs>
            <w:ind w:hanging="721"/>
          </w:pPr>
          <w:hyperlink w:anchor="_bookmark13" w:history="1">
            <w:r w:rsidR="0006245F" w:rsidRPr="00A83DF2">
              <w:t>Uznatelné</w:t>
            </w:r>
            <w:r w:rsidR="0006245F" w:rsidRPr="00A83DF2">
              <w:rPr>
                <w:spacing w:val="-2"/>
              </w:rPr>
              <w:t xml:space="preserve"> </w:t>
            </w:r>
            <w:r w:rsidR="00AC7136" w:rsidRPr="00A83DF2">
              <w:t>náklady</w:t>
            </w:r>
            <w:r w:rsidR="0006245F" w:rsidRPr="00A83DF2">
              <w:tab/>
              <w:t>10</w:t>
            </w:r>
          </w:hyperlink>
        </w:p>
        <w:p w14:paraId="5F71B8A1" w14:textId="77777777" w:rsidR="00D463E4" w:rsidRPr="00A83DF2" w:rsidRDefault="00A83DF2">
          <w:pPr>
            <w:pStyle w:val="Obsah2"/>
            <w:numPr>
              <w:ilvl w:val="1"/>
              <w:numId w:val="19"/>
            </w:numPr>
            <w:tabs>
              <w:tab w:val="left" w:pos="1236"/>
              <w:tab w:val="left" w:pos="1237"/>
              <w:tab w:val="right" w:leader="dot" w:pos="9997"/>
            </w:tabs>
            <w:ind w:hanging="721"/>
          </w:pPr>
          <w:hyperlink w:anchor="_bookmark14" w:history="1">
            <w:r w:rsidR="0006245F" w:rsidRPr="00A83DF2">
              <w:t>Neuznatelné</w:t>
            </w:r>
            <w:r w:rsidR="0006245F" w:rsidRPr="00A83DF2">
              <w:rPr>
                <w:spacing w:val="-2"/>
              </w:rPr>
              <w:t xml:space="preserve"> </w:t>
            </w:r>
            <w:r w:rsidR="00AC7136" w:rsidRPr="00A83DF2">
              <w:t>n</w:t>
            </w:r>
            <w:r w:rsidR="0006245F" w:rsidRPr="00A83DF2">
              <w:tab/>
              <w:t>15</w:t>
            </w:r>
          </w:hyperlink>
        </w:p>
        <w:p w14:paraId="28C4D840" w14:textId="77777777" w:rsidR="00D463E4" w:rsidRPr="00A83DF2" w:rsidRDefault="00A83DF2">
          <w:pPr>
            <w:pStyle w:val="Obsah2"/>
            <w:numPr>
              <w:ilvl w:val="1"/>
              <w:numId w:val="19"/>
            </w:numPr>
            <w:tabs>
              <w:tab w:val="left" w:pos="1236"/>
              <w:tab w:val="left" w:pos="1237"/>
              <w:tab w:val="right" w:leader="dot" w:pos="9997"/>
            </w:tabs>
            <w:ind w:hanging="721"/>
          </w:pPr>
          <w:hyperlink w:anchor="_bookmark15" w:history="1">
            <w:r w:rsidR="0006245F" w:rsidRPr="00A83DF2">
              <w:t>Harmonogram přípravy a realizace dotačního programu na</w:t>
            </w:r>
            <w:r w:rsidR="0006245F" w:rsidRPr="00A83DF2">
              <w:rPr>
                <w:spacing w:val="-7"/>
              </w:rPr>
              <w:t xml:space="preserve"> </w:t>
            </w:r>
            <w:r w:rsidR="0006245F" w:rsidRPr="00A83DF2">
              <w:t>rok 2019</w:t>
            </w:r>
            <w:r w:rsidR="0006245F" w:rsidRPr="00A83DF2">
              <w:tab/>
              <w:t>16</w:t>
            </w:r>
          </w:hyperlink>
        </w:p>
        <w:p w14:paraId="22A8C7F9" w14:textId="77777777" w:rsidR="00D463E4" w:rsidRPr="00A83DF2" w:rsidRDefault="00A83DF2">
          <w:pPr>
            <w:pStyle w:val="Obsah1"/>
            <w:numPr>
              <w:ilvl w:val="0"/>
              <w:numId w:val="19"/>
            </w:numPr>
            <w:tabs>
              <w:tab w:val="left" w:pos="756"/>
              <w:tab w:val="left" w:pos="757"/>
              <w:tab w:val="right" w:leader="dot" w:pos="9997"/>
            </w:tabs>
            <w:ind w:hanging="481"/>
          </w:pPr>
          <w:hyperlink w:anchor="_bookmark16" w:history="1">
            <w:r w:rsidR="0006245F" w:rsidRPr="00A83DF2">
              <w:t>Předkládání</w:t>
            </w:r>
            <w:r w:rsidR="0006245F" w:rsidRPr="00A83DF2">
              <w:rPr>
                <w:spacing w:val="-1"/>
              </w:rPr>
              <w:t xml:space="preserve"> </w:t>
            </w:r>
            <w:r w:rsidR="0006245F" w:rsidRPr="00A83DF2">
              <w:t>projektových návrhů</w:t>
            </w:r>
            <w:r w:rsidR="0006245F" w:rsidRPr="00A83DF2">
              <w:tab/>
              <w:t>17</w:t>
            </w:r>
          </w:hyperlink>
        </w:p>
        <w:p w14:paraId="400C6231" w14:textId="77777777" w:rsidR="00D463E4" w:rsidRPr="00A83DF2" w:rsidRDefault="00A83DF2">
          <w:pPr>
            <w:pStyle w:val="Obsah2"/>
            <w:numPr>
              <w:ilvl w:val="1"/>
              <w:numId w:val="19"/>
            </w:numPr>
            <w:tabs>
              <w:tab w:val="left" w:pos="1236"/>
              <w:tab w:val="left" w:pos="1237"/>
              <w:tab w:val="right" w:leader="dot" w:pos="9997"/>
            </w:tabs>
            <w:spacing w:before="51"/>
            <w:ind w:hanging="721"/>
          </w:pPr>
          <w:hyperlink w:anchor="_bookmark17" w:history="1">
            <w:r w:rsidR="0006245F" w:rsidRPr="00A83DF2">
              <w:t>Žádost</w:t>
            </w:r>
            <w:r w:rsidR="0006245F" w:rsidRPr="00A83DF2">
              <w:rPr>
                <w:spacing w:val="-1"/>
              </w:rPr>
              <w:t xml:space="preserve"> </w:t>
            </w:r>
            <w:r w:rsidR="0006245F" w:rsidRPr="00A83DF2">
              <w:t>o dotaci</w:t>
            </w:r>
            <w:r w:rsidR="0006245F" w:rsidRPr="00A83DF2">
              <w:tab/>
              <w:t>17</w:t>
            </w:r>
          </w:hyperlink>
        </w:p>
        <w:p w14:paraId="361FB743" w14:textId="77777777" w:rsidR="00D463E4" w:rsidRPr="00A83DF2" w:rsidRDefault="00A83DF2">
          <w:pPr>
            <w:pStyle w:val="Obsah2"/>
            <w:numPr>
              <w:ilvl w:val="1"/>
              <w:numId w:val="19"/>
            </w:numPr>
            <w:tabs>
              <w:tab w:val="left" w:pos="1236"/>
              <w:tab w:val="left" w:pos="1237"/>
              <w:tab w:val="right" w:leader="dot" w:pos="9997"/>
            </w:tabs>
            <w:ind w:hanging="721"/>
          </w:pPr>
          <w:hyperlink w:anchor="_bookmark18" w:history="1">
            <w:r w:rsidR="0006245F" w:rsidRPr="00A83DF2">
              <w:t>Způsob a místo</w:t>
            </w:r>
            <w:r w:rsidR="0006245F" w:rsidRPr="00A83DF2">
              <w:rPr>
                <w:spacing w:val="-3"/>
              </w:rPr>
              <w:t xml:space="preserve"> </w:t>
            </w:r>
            <w:r w:rsidR="0006245F" w:rsidRPr="00A83DF2">
              <w:t>doručení</w:t>
            </w:r>
            <w:r w:rsidR="0006245F" w:rsidRPr="00A83DF2">
              <w:rPr>
                <w:spacing w:val="2"/>
              </w:rPr>
              <w:t xml:space="preserve"> </w:t>
            </w:r>
            <w:r w:rsidR="0006245F" w:rsidRPr="00A83DF2">
              <w:t>žádosti</w:t>
            </w:r>
            <w:r w:rsidR="0006245F" w:rsidRPr="00A83DF2">
              <w:tab/>
              <w:t>17</w:t>
            </w:r>
          </w:hyperlink>
        </w:p>
        <w:p w14:paraId="79C6476C" w14:textId="77777777" w:rsidR="00D463E4" w:rsidRPr="00A83DF2" w:rsidRDefault="00A83DF2">
          <w:pPr>
            <w:pStyle w:val="Obsah2"/>
            <w:numPr>
              <w:ilvl w:val="1"/>
              <w:numId w:val="19"/>
            </w:numPr>
            <w:tabs>
              <w:tab w:val="left" w:pos="1236"/>
              <w:tab w:val="left" w:pos="1237"/>
              <w:tab w:val="right" w:leader="dot" w:pos="9997"/>
            </w:tabs>
            <w:ind w:hanging="721"/>
          </w:pPr>
          <w:hyperlink w:anchor="_bookmark19" w:history="1">
            <w:r w:rsidR="0006245F" w:rsidRPr="00A83DF2">
              <w:t>Termín</w:t>
            </w:r>
            <w:r w:rsidR="0006245F" w:rsidRPr="00A83DF2">
              <w:rPr>
                <w:spacing w:val="-1"/>
              </w:rPr>
              <w:t xml:space="preserve"> </w:t>
            </w:r>
            <w:r w:rsidR="0006245F" w:rsidRPr="00A83DF2">
              <w:t>podání</w:t>
            </w:r>
            <w:r w:rsidR="0006245F" w:rsidRPr="00A83DF2">
              <w:tab/>
              <w:t>18</w:t>
            </w:r>
          </w:hyperlink>
        </w:p>
        <w:p w14:paraId="46AF0261" w14:textId="77777777" w:rsidR="00D463E4" w:rsidRPr="00A83DF2" w:rsidRDefault="00A83DF2">
          <w:pPr>
            <w:pStyle w:val="Obsah2"/>
            <w:numPr>
              <w:ilvl w:val="1"/>
              <w:numId w:val="19"/>
            </w:numPr>
            <w:tabs>
              <w:tab w:val="left" w:pos="1236"/>
              <w:tab w:val="left" w:pos="1237"/>
              <w:tab w:val="right" w:leader="dot" w:pos="9997"/>
            </w:tabs>
            <w:ind w:hanging="721"/>
          </w:pPr>
          <w:hyperlink w:anchor="_bookmark20" w:history="1">
            <w:r w:rsidR="0006245F" w:rsidRPr="00A83DF2">
              <w:t>Požadovaná dokumentace</w:t>
            </w:r>
            <w:r w:rsidR="0006245F" w:rsidRPr="00A83DF2">
              <w:rPr>
                <w:spacing w:val="-3"/>
              </w:rPr>
              <w:t xml:space="preserve"> </w:t>
            </w:r>
            <w:r w:rsidR="0006245F" w:rsidRPr="00A83DF2">
              <w:t>k žádosti</w:t>
            </w:r>
            <w:r w:rsidR="0006245F" w:rsidRPr="00A83DF2">
              <w:tab/>
              <w:t>18</w:t>
            </w:r>
          </w:hyperlink>
        </w:p>
        <w:p w14:paraId="42FB1EBA" w14:textId="77777777" w:rsidR="00D463E4" w:rsidRPr="00A83DF2" w:rsidRDefault="00A83DF2">
          <w:pPr>
            <w:pStyle w:val="Obsah1"/>
            <w:numPr>
              <w:ilvl w:val="0"/>
              <w:numId w:val="19"/>
            </w:numPr>
            <w:tabs>
              <w:tab w:val="left" w:pos="756"/>
              <w:tab w:val="left" w:pos="757"/>
              <w:tab w:val="right" w:leader="dot" w:pos="9997"/>
            </w:tabs>
            <w:ind w:hanging="481"/>
          </w:pPr>
          <w:hyperlink w:anchor="_bookmark21" w:history="1">
            <w:r w:rsidR="0006245F" w:rsidRPr="00A83DF2">
              <w:t>Hodnocení</w:t>
            </w:r>
            <w:r w:rsidR="0006245F" w:rsidRPr="00A83DF2">
              <w:rPr>
                <w:spacing w:val="-1"/>
              </w:rPr>
              <w:t xml:space="preserve"> </w:t>
            </w:r>
            <w:r w:rsidR="0006245F" w:rsidRPr="00A83DF2">
              <w:t>projektových návrhů</w:t>
            </w:r>
            <w:r w:rsidR="0006245F" w:rsidRPr="00A83DF2">
              <w:tab/>
              <w:t>19</w:t>
            </w:r>
          </w:hyperlink>
        </w:p>
        <w:p w14:paraId="36D69718" w14:textId="77777777" w:rsidR="00D463E4" w:rsidRPr="00A83DF2" w:rsidRDefault="00A83DF2">
          <w:pPr>
            <w:pStyle w:val="Obsah2"/>
            <w:numPr>
              <w:ilvl w:val="1"/>
              <w:numId w:val="19"/>
            </w:numPr>
            <w:tabs>
              <w:tab w:val="left" w:pos="1236"/>
              <w:tab w:val="left" w:pos="1237"/>
              <w:tab w:val="right" w:leader="dot" w:pos="9997"/>
            </w:tabs>
            <w:spacing w:before="51"/>
            <w:ind w:hanging="721"/>
          </w:pPr>
          <w:hyperlink w:anchor="_bookmark22" w:history="1">
            <w:r w:rsidR="0006245F" w:rsidRPr="00A83DF2">
              <w:t>Pravidla, postup a</w:t>
            </w:r>
            <w:r w:rsidR="0006245F" w:rsidRPr="00A83DF2">
              <w:rPr>
                <w:spacing w:val="-2"/>
              </w:rPr>
              <w:t xml:space="preserve"> </w:t>
            </w:r>
            <w:r w:rsidR="0006245F" w:rsidRPr="00A83DF2">
              <w:t>procedury</w:t>
            </w:r>
            <w:r w:rsidR="0006245F" w:rsidRPr="00A83DF2">
              <w:rPr>
                <w:spacing w:val="-5"/>
              </w:rPr>
              <w:t xml:space="preserve"> </w:t>
            </w:r>
            <w:r w:rsidR="0006245F" w:rsidRPr="00A83DF2">
              <w:t>hodnocení</w:t>
            </w:r>
            <w:r w:rsidR="0006245F" w:rsidRPr="00A83DF2">
              <w:tab/>
              <w:t>19</w:t>
            </w:r>
          </w:hyperlink>
        </w:p>
        <w:p w14:paraId="616F3F2B" w14:textId="77777777" w:rsidR="00D463E4" w:rsidRPr="00A83DF2" w:rsidRDefault="00A83DF2">
          <w:pPr>
            <w:pStyle w:val="Obsah3"/>
            <w:numPr>
              <w:ilvl w:val="2"/>
              <w:numId w:val="19"/>
            </w:numPr>
            <w:tabs>
              <w:tab w:val="left" w:pos="1716"/>
              <w:tab w:val="left" w:pos="1717"/>
              <w:tab w:val="right" w:leader="dot" w:pos="9997"/>
            </w:tabs>
            <w:spacing w:before="55"/>
            <w:ind w:hanging="961"/>
          </w:pPr>
          <w:hyperlink w:anchor="_bookmark23" w:history="1">
            <w:r w:rsidR="0006245F" w:rsidRPr="00A83DF2">
              <w:t>Vyhodnocování a</w:t>
            </w:r>
            <w:r w:rsidR="0006245F" w:rsidRPr="00A83DF2">
              <w:rPr>
                <w:spacing w:val="-1"/>
              </w:rPr>
              <w:t xml:space="preserve"> </w:t>
            </w:r>
            <w:r w:rsidR="0006245F" w:rsidRPr="00A83DF2">
              <w:t>výběr</w:t>
            </w:r>
            <w:r w:rsidR="0006245F" w:rsidRPr="00A83DF2">
              <w:rPr>
                <w:spacing w:val="1"/>
              </w:rPr>
              <w:t xml:space="preserve"> </w:t>
            </w:r>
            <w:r w:rsidR="0006245F" w:rsidRPr="00A83DF2">
              <w:t>žádostí</w:t>
            </w:r>
            <w:r w:rsidR="0006245F" w:rsidRPr="00A83DF2">
              <w:tab/>
              <w:t>19</w:t>
            </w:r>
          </w:hyperlink>
        </w:p>
        <w:p w14:paraId="03D75175" w14:textId="77777777" w:rsidR="00D463E4" w:rsidRPr="00A83DF2" w:rsidRDefault="00A83DF2">
          <w:pPr>
            <w:pStyle w:val="Obsah3"/>
            <w:numPr>
              <w:ilvl w:val="2"/>
              <w:numId w:val="19"/>
            </w:numPr>
            <w:tabs>
              <w:tab w:val="left" w:pos="1716"/>
              <w:tab w:val="left" w:pos="1717"/>
              <w:tab w:val="right" w:leader="dot" w:pos="9997"/>
            </w:tabs>
            <w:ind w:hanging="961"/>
          </w:pPr>
          <w:hyperlink w:anchor="_bookmark24" w:history="1">
            <w:r w:rsidR="0006245F" w:rsidRPr="00A83DF2">
              <w:t>Složení</w:t>
            </w:r>
            <w:r w:rsidR="0006245F" w:rsidRPr="00A83DF2">
              <w:rPr>
                <w:spacing w:val="-1"/>
              </w:rPr>
              <w:t xml:space="preserve"> </w:t>
            </w:r>
            <w:r w:rsidR="0006245F" w:rsidRPr="00A83DF2">
              <w:t>Hodnotící komise</w:t>
            </w:r>
            <w:r w:rsidR="0006245F" w:rsidRPr="00A83DF2">
              <w:tab/>
              <w:t>20</w:t>
            </w:r>
          </w:hyperlink>
        </w:p>
        <w:p w14:paraId="765C9A24" w14:textId="77777777" w:rsidR="00D463E4" w:rsidRPr="00A83DF2" w:rsidRDefault="00A83DF2">
          <w:pPr>
            <w:pStyle w:val="Obsah2"/>
            <w:numPr>
              <w:ilvl w:val="1"/>
              <w:numId w:val="19"/>
            </w:numPr>
            <w:tabs>
              <w:tab w:val="left" w:pos="1236"/>
              <w:tab w:val="left" w:pos="1237"/>
              <w:tab w:val="right" w:leader="dot" w:pos="9997"/>
            </w:tabs>
            <w:spacing w:before="0"/>
            <w:ind w:hanging="721"/>
          </w:pPr>
          <w:hyperlink w:anchor="_bookmark25" w:history="1">
            <w:r w:rsidR="0006245F" w:rsidRPr="00A83DF2">
              <w:t>Kritéria</w:t>
            </w:r>
            <w:r w:rsidR="0006245F" w:rsidRPr="00A83DF2">
              <w:rPr>
                <w:spacing w:val="-3"/>
              </w:rPr>
              <w:t xml:space="preserve"> </w:t>
            </w:r>
            <w:r w:rsidR="0006245F" w:rsidRPr="00A83DF2">
              <w:t>pro hodnocení</w:t>
            </w:r>
            <w:r w:rsidR="0006245F" w:rsidRPr="00A83DF2">
              <w:tab/>
              <w:t>20</w:t>
            </w:r>
          </w:hyperlink>
        </w:p>
        <w:p w14:paraId="59925076" w14:textId="77777777" w:rsidR="00D463E4" w:rsidRPr="00A83DF2" w:rsidRDefault="00A83DF2">
          <w:pPr>
            <w:pStyle w:val="Obsah2"/>
            <w:numPr>
              <w:ilvl w:val="1"/>
              <w:numId w:val="19"/>
            </w:numPr>
            <w:tabs>
              <w:tab w:val="left" w:pos="1236"/>
              <w:tab w:val="left" w:pos="1237"/>
              <w:tab w:val="right" w:leader="dot" w:pos="9997"/>
            </w:tabs>
            <w:spacing w:before="56"/>
            <w:ind w:hanging="721"/>
          </w:pPr>
          <w:hyperlink w:anchor="_bookmark26" w:history="1">
            <w:r w:rsidR="0006245F" w:rsidRPr="00A83DF2">
              <w:t>Rozhodování o</w:t>
            </w:r>
            <w:r w:rsidR="0006245F" w:rsidRPr="00A83DF2">
              <w:rPr>
                <w:spacing w:val="-1"/>
              </w:rPr>
              <w:t xml:space="preserve"> </w:t>
            </w:r>
            <w:r w:rsidR="0006245F" w:rsidRPr="00A83DF2">
              <w:t>přidělení dotace</w:t>
            </w:r>
            <w:r w:rsidR="0006245F" w:rsidRPr="00A83DF2">
              <w:tab/>
              <w:t>21</w:t>
            </w:r>
          </w:hyperlink>
        </w:p>
        <w:p w14:paraId="5D25A298" w14:textId="77777777" w:rsidR="00D463E4" w:rsidRPr="00A83DF2" w:rsidRDefault="00A83DF2">
          <w:pPr>
            <w:pStyle w:val="Obsah1"/>
            <w:numPr>
              <w:ilvl w:val="0"/>
              <w:numId w:val="19"/>
            </w:numPr>
            <w:tabs>
              <w:tab w:val="left" w:pos="756"/>
              <w:tab w:val="left" w:pos="757"/>
              <w:tab w:val="right" w:leader="dot" w:pos="9997"/>
            </w:tabs>
            <w:ind w:hanging="481"/>
          </w:pPr>
          <w:hyperlink w:anchor="_bookmark27" w:history="1">
            <w:r w:rsidR="0006245F" w:rsidRPr="00A83DF2">
              <w:t>Realizace</w:t>
            </w:r>
            <w:r w:rsidR="0006245F" w:rsidRPr="00A83DF2">
              <w:rPr>
                <w:spacing w:val="-2"/>
              </w:rPr>
              <w:t xml:space="preserve"> </w:t>
            </w:r>
            <w:r w:rsidR="0006245F" w:rsidRPr="00A83DF2">
              <w:t>projektů</w:t>
            </w:r>
            <w:r w:rsidR="0006245F" w:rsidRPr="00A83DF2">
              <w:tab/>
              <w:t>22</w:t>
            </w:r>
          </w:hyperlink>
        </w:p>
        <w:p w14:paraId="07DB985C" w14:textId="77777777" w:rsidR="00D463E4" w:rsidRPr="00A83DF2" w:rsidRDefault="00A83DF2">
          <w:pPr>
            <w:pStyle w:val="Obsah2"/>
            <w:numPr>
              <w:ilvl w:val="1"/>
              <w:numId w:val="19"/>
            </w:numPr>
            <w:tabs>
              <w:tab w:val="left" w:pos="1236"/>
              <w:tab w:val="left" w:pos="1237"/>
              <w:tab w:val="right" w:leader="dot" w:pos="9997"/>
            </w:tabs>
            <w:spacing w:before="50"/>
            <w:ind w:hanging="721"/>
          </w:pPr>
          <w:hyperlink w:anchor="_bookmark28" w:history="1">
            <w:r w:rsidR="0006245F" w:rsidRPr="00A83DF2">
              <w:t>Dotační</w:t>
            </w:r>
            <w:r w:rsidR="0006245F" w:rsidRPr="00A83DF2">
              <w:rPr>
                <w:spacing w:val="-1"/>
              </w:rPr>
              <w:t xml:space="preserve"> </w:t>
            </w:r>
            <w:r w:rsidR="0006245F" w:rsidRPr="00A83DF2">
              <w:t>smlouva</w:t>
            </w:r>
            <w:r w:rsidR="0006245F" w:rsidRPr="00A83DF2">
              <w:tab/>
              <w:t>22</w:t>
            </w:r>
          </w:hyperlink>
        </w:p>
        <w:p w14:paraId="0E70AD8F" w14:textId="77777777" w:rsidR="00D463E4" w:rsidRPr="00A83DF2" w:rsidRDefault="00A83DF2">
          <w:pPr>
            <w:pStyle w:val="Obsah2"/>
            <w:numPr>
              <w:ilvl w:val="1"/>
              <w:numId w:val="19"/>
            </w:numPr>
            <w:tabs>
              <w:tab w:val="left" w:pos="1236"/>
              <w:tab w:val="left" w:pos="1237"/>
              <w:tab w:val="right" w:leader="dot" w:pos="9997"/>
            </w:tabs>
            <w:ind w:hanging="721"/>
          </w:pPr>
          <w:hyperlink w:anchor="_bookmark29" w:history="1">
            <w:r w:rsidR="0006245F" w:rsidRPr="00A83DF2">
              <w:t>Platební podmínky</w:t>
            </w:r>
            <w:r w:rsidR="0006245F" w:rsidRPr="00A83DF2">
              <w:tab/>
              <w:t>23</w:t>
            </w:r>
          </w:hyperlink>
        </w:p>
        <w:p w14:paraId="13BEF9E7" w14:textId="77777777" w:rsidR="00D463E4" w:rsidRPr="00A83DF2" w:rsidRDefault="00A83DF2">
          <w:pPr>
            <w:pStyle w:val="Obsah2"/>
            <w:numPr>
              <w:ilvl w:val="1"/>
              <w:numId w:val="19"/>
            </w:numPr>
            <w:tabs>
              <w:tab w:val="left" w:pos="1236"/>
              <w:tab w:val="left" w:pos="1237"/>
              <w:tab w:val="right" w:leader="dot" w:pos="9997"/>
            </w:tabs>
            <w:spacing w:before="56"/>
            <w:ind w:hanging="721"/>
          </w:pPr>
          <w:hyperlink w:anchor="_bookmark30" w:history="1">
            <w:r w:rsidR="0006245F" w:rsidRPr="00A83DF2">
              <w:t>Podávání zpráv, vyúčtování</w:t>
            </w:r>
            <w:r w:rsidR="0006245F" w:rsidRPr="00A83DF2">
              <w:rPr>
                <w:spacing w:val="-1"/>
              </w:rPr>
              <w:t xml:space="preserve"> </w:t>
            </w:r>
            <w:r w:rsidR="0006245F" w:rsidRPr="00A83DF2">
              <w:t>projektu, kontrola</w:t>
            </w:r>
            <w:r w:rsidR="0006245F" w:rsidRPr="00A83DF2">
              <w:tab/>
              <w:t>23</w:t>
            </w:r>
          </w:hyperlink>
        </w:p>
        <w:p w14:paraId="2085DA2D" w14:textId="77777777" w:rsidR="00D463E4" w:rsidRPr="00A83DF2" w:rsidRDefault="00A83DF2">
          <w:pPr>
            <w:pStyle w:val="Obsah2"/>
            <w:numPr>
              <w:ilvl w:val="1"/>
              <w:numId w:val="19"/>
            </w:numPr>
            <w:tabs>
              <w:tab w:val="left" w:pos="1236"/>
              <w:tab w:val="left" w:pos="1237"/>
              <w:tab w:val="right" w:leader="dot" w:pos="9997"/>
            </w:tabs>
            <w:ind w:hanging="721"/>
          </w:pPr>
          <w:hyperlink w:anchor="_bookmark31" w:history="1">
            <w:r w:rsidR="0006245F" w:rsidRPr="00A83DF2">
              <w:t>Veřejné</w:t>
            </w:r>
            <w:r w:rsidR="0006245F" w:rsidRPr="00A83DF2">
              <w:rPr>
                <w:spacing w:val="-1"/>
              </w:rPr>
              <w:t xml:space="preserve"> </w:t>
            </w:r>
            <w:r w:rsidR="0006245F" w:rsidRPr="00A83DF2">
              <w:t>zakázky</w:t>
            </w:r>
            <w:r w:rsidR="0006245F" w:rsidRPr="00A83DF2">
              <w:tab/>
              <w:t>24</w:t>
            </w:r>
          </w:hyperlink>
        </w:p>
        <w:p w14:paraId="4A0FC039" w14:textId="77777777" w:rsidR="00D463E4" w:rsidRPr="00A83DF2" w:rsidRDefault="00A83DF2">
          <w:pPr>
            <w:pStyle w:val="Obsah2"/>
            <w:numPr>
              <w:ilvl w:val="1"/>
              <w:numId w:val="19"/>
            </w:numPr>
            <w:tabs>
              <w:tab w:val="left" w:pos="1236"/>
              <w:tab w:val="left" w:pos="1237"/>
              <w:tab w:val="right" w:leader="dot" w:pos="9997"/>
            </w:tabs>
            <w:ind w:hanging="721"/>
          </w:pPr>
          <w:hyperlink w:anchor="_bookmark32" w:history="1">
            <w:r w:rsidR="0006245F" w:rsidRPr="00A83DF2">
              <w:t>Publicita</w:t>
            </w:r>
            <w:r w:rsidR="0006245F" w:rsidRPr="00A83DF2">
              <w:tab/>
              <w:t>24</w:t>
            </w:r>
          </w:hyperlink>
        </w:p>
        <w:p w14:paraId="594E164F" w14:textId="77777777" w:rsidR="00D463E4" w:rsidRPr="00A83DF2" w:rsidRDefault="00A83DF2">
          <w:pPr>
            <w:pStyle w:val="Obsah1"/>
            <w:numPr>
              <w:ilvl w:val="0"/>
              <w:numId w:val="19"/>
            </w:numPr>
            <w:tabs>
              <w:tab w:val="left" w:pos="756"/>
              <w:tab w:val="left" w:pos="757"/>
              <w:tab w:val="right" w:leader="dot" w:pos="9997"/>
            </w:tabs>
            <w:ind w:hanging="481"/>
          </w:pPr>
          <w:hyperlink w:anchor="_bookmark33" w:history="1">
            <w:r w:rsidR="0006245F" w:rsidRPr="00A83DF2">
              <w:t>Organizační</w:t>
            </w:r>
            <w:r w:rsidR="0006245F" w:rsidRPr="00A83DF2">
              <w:rPr>
                <w:spacing w:val="-1"/>
              </w:rPr>
              <w:t xml:space="preserve"> </w:t>
            </w:r>
            <w:r w:rsidR="0006245F" w:rsidRPr="00A83DF2">
              <w:t>zajištění programu</w:t>
            </w:r>
            <w:r w:rsidR="0006245F" w:rsidRPr="00A83DF2">
              <w:tab/>
              <w:t>25</w:t>
            </w:r>
          </w:hyperlink>
        </w:p>
        <w:p w14:paraId="23BAB91B" w14:textId="77777777" w:rsidR="00D463E4" w:rsidRPr="00A83DF2" w:rsidRDefault="00A83DF2">
          <w:pPr>
            <w:pStyle w:val="Obsah1"/>
            <w:numPr>
              <w:ilvl w:val="0"/>
              <w:numId w:val="19"/>
            </w:numPr>
            <w:tabs>
              <w:tab w:val="left" w:pos="756"/>
              <w:tab w:val="left" w:pos="757"/>
              <w:tab w:val="right" w:leader="dot" w:pos="9997"/>
            </w:tabs>
            <w:spacing w:before="56"/>
            <w:ind w:hanging="481"/>
          </w:pPr>
          <w:hyperlink w:anchor="_bookmark34" w:history="1">
            <w:r w:rsidR="0006245F" w:rsidRPr="00A83DF2">
              <w:t>Přílohy pravidel</w:t>
            </w:r>
            <w:r w:rsidR="0006245F" w:rsidRPr="00A83DF2">
              <w:rPr>
                <w:spacing w:val="-1"/>
              </w:rPr>
              <w:t xml:space="preserve"> </w:t>
            </w:r>
            <w:r w:rsidR="0006245F" w:rsidRPr="00A83DF2">
              <w:t>pro žadatele</w:t>
            </w:r>
            <w:r w:rsidR="0006245F" w:rsidRPr="00A83DF2">
              <w:tab/>
              <w:t>25</w:t>
            </w:r>
          </w:hyperlink>
        </w:p>
      </w:sdtContent>
    </w:sdt>
    <w:p w14:paraId="4D5C0392" w14:textId="77777777" w:rsidR="00D463E4" w:rsidRPr="00A83DF2" w:rsidRDefault="00D463E4">
      <w:pPr>
        <w:sectPr w:rsidR="00D463E4" w:rsidRPr="00A83DF2">
          <w:pgSz w:w="11910" w:h="16840"/>
          <w:pgMar w:top="1320" w:right="660" w:bottom="1240" w:left="1140" w:header="0" w:footer="1056" w:gutter="0"/>
          <w:cols w:space="708"/>
        </w:sectPr>
      </w:pPr>
    </w:p>
    <w:p w14:paraId="5E01CBCF" w14:textId="77777777" w:rsidR="00D463E4" w:rsidRPr="00A83DF2" w:rsidRDefault="0006245F">
      <w:pPr>
        <w:pStyle w:val="Nadpis2"/>
        <w:numPr>
          <w:ilvl w:val="0"/>
          <w:numId w:val="18"/>
        </w:numPr>
        <w:tabs>
          <w:tab w:val="left" w:pos="637"/>
        </w:tabs>
        <w:spacing w:before="76"/>
        <w:ind w:hanging="361"/>
      </w:pPr>
      <w:bookmarkStart w:id="1" w:name="_bookmark0"/>
      <w:bookmarkEnd w:id="1"/>
      <w:r w:rsidRPr="00A83DF2">
        <w:lastRenderedPageBreak/>
        <w:t>Základní rámec</w:t>
      </w:r>
      <w:r w:rsidRPr="00A83DF2">
        <w:rPr>
          <w:spacing w:val="-2"/>
        </w:rPr>
        <w:t xml:space="preserve"> </w:t>
      </w:r>
      <w:r w:rsidRPr="00A83DF2">
        <w:t>programu</w:t>
      </w:r>
    </w:p>
    <w:p w14:paraId="05F4A0E4" w14:textId="77777777" w:rsidR="00D463E4" w:rsidRPr="00A83DF2" w:rsidRDefault="00D463E4">
      <w:pPr>
        <w:pStyle w:val="Zkladntext"/>
        <w:rPr>
          <w:b/>
          <w:sz w:val="33"/>
        </w:rPr>
      </w:pPr>
    </w:p>
    <w:p w14:paraId="14CCF265" w14:textId="77777777" w:rsidR="00D463E4" w:rsidRPr="00A83DF2" w:rsidRDefault="0006245F">
      <w:pPr>
        <w:pStyle w:val="Nadpis2"/>
        <w:numPr>
          <w:ilvl w:val="1"/>
          <w:numId w:val="18"/>
        </w:numPr>
        <w:tabs>
          <w:tab w:val="left" w:pos="996"/>
          <w:tab w:val="left" w:pos="997"/>
        </w:tabs>
        <w:spacing w:before="1"/>
        <w:ind w:hanging="541"/>
      </w:pPr>
      <w:bookmarkStart w:id="2" w:name="_bookmark1"/>
      <w:bookmarkEnd w:id="2"/>
      <w:r w:rsidRPr="00A83DF2">
        <w:t>Název</w:t>
      </w:r>
      <w:r w:rsidRPr="00A83DF2">
        <w:rPr>
          <w:spacing w:val="-1"/>
        </w:rPr>
        <w:t xml:space="preserve"> </w:t>
      </w:r>
      <w:r w:rsidRPr="00A83DF2">
        <w:t>programu</w:t>
      </w:r>
    </w:p>
    <w:p w14:paraId="157BBC93" w14:textId="77777777" w:rsidR="00D463E4" w:rsidRPr="00A83DF2" w:rsidRDefault="00D463E4">
      <w:pPr>
        <w:pStyle w:val="Zkladntext"/>
        <w:spacing w:before="9"/>
        <w:rPr>
          <w:b/>
          <w:sz w:val="21"/>
        </w:rPr>
      </w:pPr>
    </w:p>
    <w:p w14:paraId="46FE0980" w14:textId="77777777" w:rsidR="00D463E4" w:rsidRPr="00A83DF2" w:rsidRDefault="0006245F" w:rsidP="001E334A">
      <w:pPr>
        <w:pStyle w:val="Zkladntext"/>
        <w:spacing w:before="1" w:line="360" w:lineRule="auto"/>
        <w:ind w:left="276" w:right="752"/>
        <w:jc w:val="both"/>
      </w:pPr>
      <w:r w:rsidRPr="00A83DF2">
        <w:t xml:space="preserve">Dotační program Jihočeského kraje </w:t>
      </w:r>
      <w:r w:rsidRPr="00A83DF2">
        <w:rPr>
          <w:b/>
        </w:rPr>
        <w:t>„P</w:t>
      </w:r>
      <w:r w:rsidR="009647DF" w:rsidRPr="00A83DF2">
        <w:rPr>
          <w:b/>
        </w:rPr>
        <w:t>ODPORA</w:t>
      </w:r>
      <w:r w:rsidRPr="00A83DF2">
        <w:rPr>
          <w:b/>
        </w:rPr>
        <w:t xml:space="preserve"> </w:t>
      </w:r>
      <w:r w:rsidR="009647DF" w:rsidRPr="00A83DF2">
        <w:rPr>
          <w:b/>
        </w:rPr>
        <w:t>ZAŘÍZENÍ PRO DĚTI VYŽADUJÍCÍ OKAMŽITOU POMOC</w:t>
      </w:r>
      <w:r w:rsidR="00AC105A" w:rsidRPr="00A83DF2">
        <w:rPr>
          <w:b/>
        </w:rPr>
        <w:t xml:space="preserve"> pro rok 2021</w:t>
      </w:r>
      <w:r w:rsidR="009647DF" w:rsidRPr="00A83DF2">
        <w:rPr>
          <w:b/>
        </w:rPr>
        <w:t xml:space="preserve">“. </w:t>
      </w:r>
      <w:r w:rsidRPr="00A83DF2">
        <w:t>Program je neinvestičního charakteru.</w:t>
      </w:r>
    </w:p>
    <w:p w14:paraId="1ABF52E3" w14:textId="77777777" w:rsidR="00D463E4" w:rsidRPr="00A83DF2" w:rsidRDefault="00D463E4">
      <w:pPr>
        <w:pStyle w:val="Zkladntext"/>
        <w:spacing w:before="5"/>
        <w:rPr>
          <w:sz w:val="21"/>
        </w:rPr>
      </w:pPr>
    </w:p>
    <w:p w14:paraId="38DB8AB5" w14:textId="77777777" w:rsidR="00D463E4" w:rsidRPr="00A83DF2" w:rsidRDefault="0006245F">
      <w:pPr>
        <w:pStyle w:val="Nadpis2"/>
        <w:numPr>
          <w:ilvl w:val="1"/>
          <w:numId w:val="18"/>
        </w:numPr>
        <w:tabs>
          <w:tab w:val="left" w:pos="996"/>
          <w:tab w:val="left" w:pos="997"/>
        </w:tabs>
        <w:ind w:hanging="541"/>
      </w:pPr>
      <w:bookmarkStart w:id="3" w:name="_bookmark2"/>
      <w:bookmarkEnd w:id="3"/>
      <w:r w:rsidRPr="00A83DF2">
        <w:t>Opatření</w:t>
      </w:r>
      <w:r w:rsidRPr="00A83DF2">
        <w:rPr>
          <w:spacing w:val="-1"/>
        </w:rPr>
        <w:t xml:space="preserve"> </w:t>
      </w:r>
      <w:r w:rsidRPr="00A83DF2">
        <w:t>programu</w:t>
      </w:r>
    </w:p>
    <w:p w14:paraId="59651D17" w14:textId="77777777" w:rsidR="00D463E4" w:rsidRPr="00A83DF2" w:rsidRDefault="00D463E4">
      <w:pPr>
        <w:pStyle w:val="Zkladntext"/>
        <w:spacing w:before="10"/>
        <w:rPr>
          <w:b/>
          <w:sz w:val="21"/>
        </w:rPr>
      </w:pPr>
    </w:p>
    <w:p w14:paraId="1719E54F" w14:textId="77777777" w:rsidR="00D463E4" w:rsidRPr="00A83DF2" w:rsidRDefault="0006245F" w:rsidP="001E334A">
      <w:pPr>
        <w:pStyle w:val="Zkladntext"/>
        <w:spacing w:line="360" w:lineRule="auto"/>
        <w:ind w:left="276"/>
      </w:pPr>
      <w:r w:rsidRPr="00A83DF2">
        <w:t xml:space="preserve">Opatření č. 1 </w:t>
      </w:r>
      <w:r w:rsidR="00C3175F" w:rsidRPr="00A83DF2">
        <w:t>-</w:t>
      </w:r>
      <w:r w:rsidRPr="00A83DF2">
        <w:t xml:space="preserve"> </w:t>
      </w:r>
      <w:r w:rsidR="009647DF" w:rsidRPr="00A83DF2">
        <w:t>Podpora lůžek na území Jihočeského kraje</w:t>
      </w:r>
      <w:r w:rsidRPr="00A83DF2">
        <w:t>.</w:t>
      </w:r>
    </w:p>
    <w:p w14:paraId="577EB508" w14:textId="77777777" w:rsidR="00D463E4" w:rsidRPr="00A83DF2" w:rsidRDefault="0006245F" w:rsidP="001E334A">
      <w:pPr>
        <w:pStyle w:val="Zkladntext"/>
        <w:spacing w:line="360" w:lineRule="auto"/>
        <w:ind w:left="278"/>
        <w:rPr>
          <w:sz w:val="24"/>
        </w:rPr>
      </w:pPr>
      <w:r w:rsidRPr="00A83DF2">
        <w:t xml:space="preserve">Opatření č. 2 </w:t>
      </w:r>
      <w:r w:rsidR="00C3175F" w:rsidRPr="00A83DF2">
        <w:t>-</w:t>
      </w:r>
      <w:r w:rsidRPr="00A83DF2">
        <w:t xml:space="preserve"> </w:t>
      </w:r>
      <w:r w:rsidR="00B54BC6" w:rsidRPr="00A83DF2">
        <w:t>Podpora lůžek v ostatních krajích ČR, kde js</w:t>
      </w:r>
      <w:r w:rsidR="00086519" w:rsidRPr="00A83DF2">
        <w:t>ou umístěny děti s trvalým p</w:t>
      </w:r>
      <w:r w:rsidR="00A56060" w:rsidRPr="00A83DF2">
        <w:t xml:space="preserve">obytem </w:t>
      </w:r>
      <w:r w:rsidR="00B54BC6" w:rsidRPr="00A83DF2">
        <w:t xml:space="preserve">v Jihočeském kraji. </w:t>
      </w:r>
    </w:p>
    <w:p w14:paraId="32F3C9A0" w14:textId="77777777" w:rsidR="00D463E4" w:rsidRPr="00A83DF2" w:rsidRDefault="0006245F">
      <w:pPr>
        <w:pStyle w:val="Nadpis3"/>
        <w:spacing w:before="198"/>
        <w:ind w:left="314"/>
      </w:pPr>
      <w:bookmarkStart w:id="4" w:name="_bookmark3"/>
      <w:bookmarkEnd w:id="4"/>
      <w:r w:rsidRPr="00A83DF2">
        <w:t>Všechna výše uvedené opatření jsou neinvestičního charakteru.</w:t>
      </w:r>
    </w:p>
    <w:p w14:paraId="4D8AD12C" w14:textId="77777777" w:rsidR="00D463E4" w:rsidRPr="00A83DF2" w:rsidRDefault="00D463E4">
      <w:pPr>
        <w:pStyle w:val="Zkladntext"/>
        <w:spacing w:before="11"/>
        <w:rPr>
          <w:b/>
          <w:sz w:val="31"/>
        </w:rPr>
      </w:pPr>
    </w:p>
    <w:p w14:paraId="61875ADA" w14:textId="77777777" w:rsidR="00D463E4" w:rsidRPr="00A83DF2" w:rsidRDefault="0006245F" w:rsidP="00E545E5">
      <w:pPr>
        <w:pStyle w:val="Nadpis2"/>
        <w:numPr>
          <w:ilvl w:val="1"/>
          <w:numId w:val="18"/>
        </w:numPr>
        <w:tabs>
          <w:tab w:val="left" w:pos="996"/>
          <w:tab w:val="left" w:pos="997"/>
        </w:tabs>
        <w:ind w:hanging="541"/>
      </w:pPr>
      <w:bookmarkStart w:id="5" w:name="_bookmark4"/>
      <w:bookmarkEnd w:id="5"/>
      <w:r w:rsidRPr="00A83DF2">
        <w:t>Zdůvodnění</w:t>
      </w:r>
      <w:r w:rsidRPr="00A83DF2">
        <w:rPr>
          <w:spacing w:val="-1"/>
        </w:rPr>
        <w:t xml:space="preserve"> </w:t>
      </w:r>
      <w:r w:rsidRPr="00A83DF2">
        <w:t>programu</w:t>
      </w:r>
    </w:p>
    <w:p w14:paraId="20B53D2E" w14:textId="77777777" w:rsidR="00A31C00" w:rsidRPr="00A83DF2" w:rsidRDefault="00A31C00" w:rsidP="00A31C00">
      <w:pPr>
        <w:pStyle w:val="Nadpis2"/>
        <w:tabs>
          <w:tab w:val="left" w:pos="996"/>
          <w:tab w:val="left" w:pos="997"/>
        </w:tabs>
        <w:ind w:firstLine="0"/>
      </w:pPr>
    </w:p>
    <w:p w14:paraId="63F8DB56" w14:textId="77777777" w:rsidR="00C3175F" w:rsidRPr="00A83DF2" w:rsidRDefault="007D6F8B" w:rsidP="001E334A">
      <w:pPr>
        <w:spacing w:line="360" w:lineRule="auto"/>
        <w:jc w:val="both"/>
        <w:rPr>
          <w:sz w:val="24"/>
          <w:szCs w:val="24"/>
        </w:rPr>
      </w:pPr>
      <w:r w:rsidRPr="00A83DF2">
        <w:t>Program vychází z potřeby zajištění dostupnosti péče o děti, které nemohou vyrůstat ve své vlastní rodině a ani v rodině náhradní, a které se zároveň ocitly bez jakékoliv péče, jejichž život či příznivý vývoj nebo zdravotní stav je ohrožen anebo jde o děti týrané</w:t>
      </w:r>
      <w:r w:rsidR="003172FC" w:rsidRPr="00A83DF2">
        <w:t xml:space="preserve"> (dále též „ohrožené děti“)</w:t>
      </w:r>
      <w:r w:rsidRPr="00A83DF2">
        <w:t>. Zařízení pro děti vyžadující okamžitou pomoc (dále též „ZDVOP“ nebo „zařízení“) je zařízení sociálně-právní ochrany dětí dle zákona č. 359/1999 Sb., o sociálně-právní ochraně dě</w:t>
      </w:r>
      <w:r w:rsidR="002B739A" w:rsidRPr="00A83DF2">
        <w:t>tí, ve znění pozdějších předpisů</w:t>
      </w:r>
      <w:r w:rsidRPr="00A83DF2">
        <w:t>, které poskytuje okamžitou pomoc ohroženým dětem. V případě umístění dítěte do zařízení je za obsazené lůžko hrazen státní příspěvek. Za dny, kdy na lůžku v zařízení není umístěno žádné dítě, anebo je dítě na krátkodobé propustce, žádný finanční příspěvek ze strany státu zařízení nepobírá, přestože zařízení je povinno udržovat danou kapacitu</w:t>
      </w:r>
      <w:r w:rsidR="00C3175F" w:rsidRPr="00A83DF2">
        <w:t>.</w:t>
      </w:r>
    </w:p>
    <w:p w14:paraId="5D0352F9" w14:textId="77777777" w:rsidR="009051DE" w:rsidRPr="00A83DF2" w:rsidRDefault="007D6F8B" w:rsidP="007D6F8B">
      <w:pPr>
        <w:jc w:val="both"/>
        <w:rPr>
          <w:rFonts w:ascii="Tahoma" w:hAnsi="Tahoma" w:cs="Tahoma"/>
          <w:sz w:val="20"/>
          <w:szCs w:val="20"/>
        </w:rPr>
      </w:pPr>
      <w:r w:rsidRPr="00A83DF2">
        <w:rPr>
          <w:sz w:val="24"/>
          <w:szCs w:val="24"/>
        </w:rPr>
        <w:t xml:space="preserve"> </w:t>
      </w:r>
    </w:p>
    <w:p w14:paraId="63930767" w14:textId="77777777" w:rsidR="00D463E4" w:rsidRPr="00A83DF2" w:rsidRDefault="0006245F">
      <w:pPr>
        <w:pStyle w:val="Nadpis2"/>
        <w:numPr>
          <w:ilvl w:val="1"/>
          <w:numId w:val="18"/>
        </w:numPr>
        <w:tabs>
          <w:tab w:val="left" w:pos="996"/>
          <w:tab w:val="left" w:pos="997"/>
        </w:tabs>
        <w:ind w:hanging="541"/>
      </w:pPr>
      <w:bookmarkStart w:id="6" w:name="_bookmark5"/>
      <w:bookmarkEnd w:id="6"/>
      <w:r w:rsidRPr="00A83DF2">
        <w:t>Cíle a priority</w:t>
      </w:r>
      <w:r w:rsidRPr="00A83DF2">
        <w:rPr>
          <w:spacing w:val="-2"/>
        </w:rPr>
        <w:t xml:space="preserve"> </w:t>
      </w:r>
      <w:r w:rsidRPr="00A83DF2">
        <w:t>programu</w:t>
      </w:r>
    </w:p>
    <w:p w14:paraId="1A8FD84E" w14:textId="77777777" w:rsidR="007D6F8B" w:rsidRPr="00A83DF2" w:rsidRDefault="007D6F8B" w:rsidP="007D6F8B">
      <w:pPr>
        <w:pStyle w:val="Nadpis2"/>
        <w:tabs>
          <w:tab w:val="left" w:pos="996"/>
          <w:tab w:val="left" w:pos="997"/>
        </w:tabs>
        <w:ind w:firstLine="0"/>
      </w:pPr>
    </w:p>
    <w:p w14:paraId="1B69F2AB" w14:textId="77777777" w:rsidR="00D463E4" w:rsidRPr="00A83DF2" w:rsidRDefault="0006245F">
      <w:pPr>
        <w:pStyle w:val="Nadpis2"/>
        <w:numPr>
          <w:ilvl w:val="2"/>
          <w:numId w:val="18"/>
        </w:numPr>
        <w:tabs>
          <w:tab w:val="left" w:pos="1356"/>
          <w:tab w:val="left" w:pos="1357"/>
        </w:tabs>
        <w:ind w:hanging="721"/>
        <w:jc w:val="left"/>
      </w:pPr>
      <w:bookmarkStart w:id="7" w:name="_bookmark6"/>
      <w:bookmarkEnd w:id="7"/>
      <w:r w:rsidRPr="00A83DF2">
        <w:t>Všeobecný</w:t>
      </w:r>
      <w:r w:rsidRPr="00A83DF2">
        <w:rPr>
          <w:spacing w:val="-1"/>
        </w:rPr>
        <w:t xml:space="preserve"> </w:t>
      </w:r>
      <w:r w:rsidRPr="00A83DF2">
        <w:t>cíl</w:t>
      </w:r>
    </w:p>
    <w:p w14:paraId="4A8F44CA" w14:textId="77777777" w:rsidR="00A31C00" w:rsidRPr="00A83DF2" w:rsidRDefault="00A31C00" w:rsidP="00A31C00">
      <w:pPr>
        <w:pStyle w:val="Nadpis2"/>
        <w:tabs>
          <w:tab w:val="left" w:pos="1356"/>
          <w:tab w:val="left" w:pos="1357"/>
        </w:tabs>
        <w:ind w:left="1356" w:firstLine="0"/>
      </w:pPr>
    </w:p>
    <w:p w14:paraId="754EDBD6" w14:textId="77777777" w:rsidR="00C3175F" w:rsidRPr="00A83DF2" w:rsidRDefault="007D6F8B" w:rsidP="001E334A">
      <w:pPr>
        <w:spacing w:line="360" w:lineRule="auto"/>
        <w:jc w:val="both"/>
      </w:pPr>
      <w:r w:rsidRPr="00A83DF2">
        <w:t xml:space="preserve">Všeobecným cílem programu je zajištění </w:t>
      </w:r>
      <w:r w:rsidR="002B739A" w:rsidRPr="00A83DF2">
        <w:t>dostupnosti péče ohroženým dětem</w:t>
      </w:r>
      <w:r w:rsidRPr="00A83DF2">
        <w:t xml:space="preserve">, </w:t>
      </w:r>
      <w:r w:rsidR="002B739A" w:rsidRPr="00A83DF2">
        <w:t xml:space="preserve">které </w:t>
      </w:r>
      <w:r w:rsidR="003172FC" w:rsidRPr="00A83DF2">
        <w:t xml:space="preserve">jsou svěřovány do </w:t>
      </w:r>
      <w:r w:rsidR="006244B2" w:rsidRPr="00A83DF2">
        <w:t>ZDVOP</w:t>
      </w:r>
      <w:r w:rsidR="002B739A" w:rsidRPr="00A83DF2">
        <w:t>.</w:t>
      </w:r>
      <w:r w:rsidR="003172FC" w:rsidRPr="00A83DF2">
        <w:t xml:space="preserve"> </w:t>
      </w:r>
    </w:p>
    <w:p w14:paraId="6D549481" w14:textId="77777777" w:rsidR="00C3175F" w:rsidRPr="00A83DF2" w:rsidRDefault="00C3175F" w:rsidP="001E334A">
      <w:pPr>
        <w:spacing w:line="360" w:lineRule="auto"/>
        <w:jc w:val="both"/>
      </w:pPr>
      <w:r w:rsidRPr="00A83DF2">
        <w:t>Program cílí na podporu provozu zařízení v době, kdy se dítě krátkodobě zdržuje mimo zařízení a kdy zařízení nemá k dispozici státní příspěvek. Přesto i za tuto dobu zařízení musí hradit náklady na materiálně-technické a zejména personální zajištění.</w:t>
      </w:r>
    </w:p>
    <w:p w14:paraId="60D20B21" w14:textId="77777777" w:rsidR="00C3175F" w:rsidRPr="00A83DF2" w:rsidRDefault="00C3175F" w:rsidP="00A31C00">
      <w:pPr>
        <w:spacing w:line="276" w:lineRule="auto"/>
        <w:jc w:val="both"/>
      </w:pPr>
    </w:p>
    <w:p w14:paraId="7501CAF9" w14:textId="77777777" w:rsidR="00D463E4" w:rsidRPr="00A83DF2" w:rsidRDefault="0006245F">
      <w:pPr>
        <w:pStyle w:val="Nadpis2"/>
        <w:numPr>
          <w:ilvl w:val="2"/>
          <w:numId w:val="18"/>
        </w:numPr>
        <w:tabs>
          <w:tab w:val="left" w:pos="1356"/>
          <w:tab w:val="left" w:pos="1357"/>
        </w:tabs>
        <w:ind w:hanging="721"/>
        <w:jc w:val="left"/>
      </w:pPr>
      <w:bookmarkStart w:id="8" w:name="_bookmark7"/>
      <w:bookmarkEnd w:id="8"/>
      <w:r w:rsidRPr="00A83DF2">
        <w:t>Specifické</w:t>
      </w:r>
      <w:r w:rsidRPr="00A83DF2">
        <w:rPr>
          <w:spacing w:val="-1"/>
        </w:rPr>
        <w:t xml:space="preserve"> </w:t>
      </w:r>
      <w:r w:rsidRPr="00A83DF2">
        <w:t>cíle</w:t>
      </w:r>
    </w:p>
    <w:p w14:paraId="60D4B86D" w14:textId="77777777" w:rsidR="00D463E4" w:rsidRPr="00A83DF2" w:rsidRDefault="00D463E4">
      <w:pPr>
        <w:pStyle w:val="Zkladntext"/>
        <w:spacing w:before="1"/>
        <w:rPr>
          <w:b/>
        </w:rPr>
      </w:pPr>
    </w:p>
    <w:p w14:paraId="5BB4251B" w14:textId="77777777" w:rsidR="00D463E4" w:rsidRPr="00A83DF2" w:rsidRDefault="0006245F" w:rsidP="001E334A">
      <w:pPr>
        <w:pStyle w:val="Zkladntext"/>
        <w:spacing w:line="360" w:lineRule="auto"/>
        <w:ind w:left="276"/>
        <w:jc w:val="both"/>
      </w:pPr>
      <w:r w:rsidRPr="00A83DF2">
        <w:t>Dotační program je zaměřen na podporu následujících činností:</w:t>
      </w:r>
    </w:p>
    <w:p w14:paraId="29007226" w14:textId="77777777" w:rsidR="00D463E4" w:rsidRPr="00A83DF2" w:rsidRDefault="0006245F" w:rsidP="001E334A">
      <w:pPr>
        <w:pStyle w:val="Nadpis3"/>
        <w:spacing w:line="360" w:lineRule="auto"/>
        <w:jc w:val="both"/>
      </w:pPr>
      <w:r w:rsidRPr="00A83DF2">
        <w:t>Opatření č. 1</w:t>
      </w:r>
    </w:p>
    <w:p w14:paraId="1127E084" w14:textId="77777777" w:rsidR="004B1D7D" w:rsidRPr="00A83DF2" w:rsidRDefault="0006245F" w:rsidP="001E334A">
      <w:pPr>
        <w:pStyle w:val="Zkladntext"/>
        <w:spacing w:before="121" w:line="360" w:lineRule="auto"/>
        <w:ind w:left="276"/>
        <w:jc w:val="both"/>
        <w:rPr>
          <w:u w:val="single"/>
        </w:rPr>
      </w:pPr>
      <w:r w:rsidRPr="00A83DF2">
        <w:rPr>
          <w:spacing w:val="-56"/>
          <w:u w:val="single"/>
        </w:rPr>
        <w:t xml:space="preserve"> </w:t>
      </w:r>
      <w:r w:rsidR="00F9143D" w:rsidRPr="00A83DF2">
        <w:rPr>
          <w:u w:val="single"/>
        </w:rPr>
        <w:t xml:space="preserve">Podpora </w:t>
      </w:r>
      <w:r w:rsidR="004B1D7D" w:rsidRPr="00A83DF2">
        <w:rPr>
          <w:u w:val="single"/>
        </w:rPr>
        <w:t>lůžek na území Jihočeského kraje.</w:t>
      </w:r>
    </w:p>
    <w:p w14:paraId="41DCF115" w14:textId="77777777" w:rsidR="00D463E4" w:rsidRPr="00A83DF2" w:rsidRDefault="0006245F" w:rsidP="001E334A">
      <w:pPr>
        <w:pStyle w:val="Zkladntext"/>
        <w:spacing w:before="121" w:line="360" w:lineRule="auto"/>
        <w:ind w:left="276"/>
        <w:jc w:val="both"/>
      </w:pPr>
      <w:r w:rsidRPr="00A83DF2">
        <w:t xml:space="preserve">Podporován bude provoz již </w:t>
      </w:r>
      <w:r w:rsidRPr="00A83DF2">
        <w:rPr>
          <w:b/>
        </w:rPr>
        <w:t xml:space="preserve">existujících a fungujících </w:t>
      </w:r>
      <w:r w:rsidR="004B1D7D" w:rsidRPr="00A83DF2">
        <w:rPr>
          <w:b/>
        </w:rPr>
        <w:t>zařízení pro děti vyžadující okamžitou pomoc na</w:t>
      </w:r>
      <w:r w:rsidR="00B606E8" w:rsidRPr="00A83DF2">
        <w:rPr>
          <w:b/>
        </w:rPr>
        <w:t> </w:t>
      </w:r>
      <w:r w:rsidR="004B1D7D" w:rsidRPr="00A83DF2">
        <w:rPr>
          <w:b/>
        </w:rPr>
        <w:t>území Jihočeského kraje.</w:t>
      </w:r>
      <w:r w:rsidRPr="00A83DF2">
        <w:t xml:space="preserve"> </w:t>
      </w:r>
    </w:p>
    <w:p w14:paraId="54199742" w14:textId="77777777" w:rsidR="00D463E4" w:rsidRPr="00A83DF2" w:rsidRDefault="0006245F" w:rsidP="001E334A">
      <w:pPr>
        <w:spacing w:line="360" w:lineRule="auto"/>
        <w:ind w:left="276"/>
        <w:jc w:val="both"/>
      </w:pPr>
      <w:r w:rsidRPr="00A83DF2">
        <w:lastRenderedPageBreak/>
        <w:t xml:space="preserve">Podpora je </w:t>
      </w:r>
      <w:r w:rsidRPr="00A83DF2">
        <w:rPr>
          <w:b/>
        </w:rPr>
        <w:t xml:space="preserve">určena především </w:t>
      </w:r>
      <w:r w:rsidR="004B1D7D" w:rsidRPr="00A83DF2">
        <w:t xml:space="preserve">na dofinancování provozu těchto zařízení, která jsou prioritně (avšak jen částečně) financována státem. Uznatelné a neuznatelné náklady jsou vymezeny v článku </w:t>
      </w:r>
      <w:r w:rsidR="00086519" w:rsidRPr="00A83DF2">
        <w:t>2</w:t>
      </w:r>
      <w:r w:rsidR="00B606E8" w:rsidRPr="00A83DF2">
        <w:t xml:space="preserve">.3 </w:t>
      </w:r>
      <w:r w:rsidR="00086519" w:rsidRPr="00A83DF2">
        <w:t>a</w:t>
      </w:r>
      <w:r w:rsidR="00B606E8" w:rsidRPr="00A83DF2">
        <w:t xml:space="preserve"> 2.4 </w:t>
      </w:r>
      <w:r w:rsidR="00D97931" w:rsidRPr="00A83DF2">
        <w:t>Pravidel.</w:t>
      </w:r>
    </w:p>
    <w:p w14:paraId="74CC96A4" w14:textId="77777777" w:rsidR="00E90D26" w:rsidRPr="00A83DF2" w:rsidRDefault="00E90D26" w:rsidP="001E334A">
      <w:pPr>
        <w:spacing w:line="360" w:lineRule="auto"/>
        <w:ind w:left="276"/>
        <w:jc w:val="both"/>
      </w:pPr>
    </w:p>
    <w:p w14:paraId="67BBFF59" w14:textId="77777777" w:rsidR="00D463E4" w:rsidRPr="00A83DF2" w:rsidRDefault="0006245F" w:rsidP="001E334A">
      <w:pPr>
        <w:pStyle w:val="Nadpis3"/>
        <w:spacing w:line="360" w:lineRule="auto"/>
        <w:jc w:val="both"/>
      </w:pPr>
      <w:r w:rsidRPr="00A83DF2">
        <w:t>Opatření č. 2</w:t>
      </w:r>
    </w:p>
    <w:p w14:paraId="323FD738" w14:textId="77777777" w:rsidR="004B1D7D" w:rsidRPr="00A83DF2" w:rsidRDefault="004B1D7D" w:rsidP="001E334A">
      <w:pPr>
        <w:pStyle w:val="Zkladntext"/>
        <w:spacing w:before="126" w:line="360" w:lineRule="auto"/>
        <w:ind w:left="278"/>
        <w:rPr>
          <w:sz w:val="24"/>
          <w:u w:val="single"/>
        </w:rPr>
      </w:pPr>
      <w:r w:rsidRPr="00A83DF2">
        <w:rPr>
          <w:u w:val="single"/>
        </w:rPr>
        <w:t xml:space="preserve">Podpora lůžek v ostatních krajích ČR, kde jsou umístěny děti s trvalým </w:t>
      </w:r>
      <w:r w:rsidR="00A56060" w:rsidRPr="00A83DF2">
        <w:rPr>
          <w:u w:val="single"/>
        </w:rPr>
        <w:t xml:space="preserve">pobytem </w:t>
      </w:r>
      <w:r w:rsidRPr="00A83DF2">
        <w:rPr>
          <w:u w:val="single"/>
        </w:rPr>
        <w:t xml:space="preserve">v Jihočeském kraji. </w:t>
      </w:r>
    </w:p>
    <w:p w14:paraId="563049AC" w14:textId="77777777" w:rsidR="004B1D7D" w:rsidRPr="00A83DF2" w:rsidRDefault="004B1D7D" w:rsidP="001E334A">
      <w:pPr>
        <w:pStyle w:val="Zkladntext"/>
        <w:spacing w:before="121" w:line="360" w:lineRule="auto"/>
        <w:ind w:left="276"/>
        <w:contextualSpacing/>
        <w:jc w:val="both"/>
      </w:pPr>
      <w:r w:rsidRPr="00A83DF2">
        <w:t xml:space="preserve">Podporován bude provoz již </w:t>
      </w:r>
      <w:r w:rsidRPr="00A83DF2">
        <w:rPr>
          <w:b/>
        </w:rPr>
        <w:t xml:space="preserve">existujících a fungujících zařízení pro děti vyžadující okamžitou pomoc mimo území Jihočeského kraje, </w:t>
      </w:r>
      <w:r w:rsidRPr="00A83DF2">
        <w:t xml:space="preserve">kde jsou umístěny děti s trvalým </w:t>
      </w:r>
      <w:r w:rsidR="00A56060" w:rsidRPr="00A83DF2">
        <w:t xml:space="preserve">pobytem </w:t>
      </w:r>
      <w:r w:rsidRPr="00A83DF2">
        <w:t>v Jihočeském kraji. Bude podporováno jen takové zařízení, které má k 1.</w:t>
      </w:r>
      <w:r w:rsidR="00086519" w:rsidRPr="00A83DF2">
        <w:t xml:space="preserve"> </w:t>
      </w:r>
      <w:r w:rsidRPr="00A83DF2">
        <w:t>1</w:t>
      </w:r>
      <w:r w:rsidR="007C5CFD" w:rsidRPr="00A83DF2">
        <w:t>0</w:t>
      </w:r>
      <w:r w:rsidRPr="00A83DF2">
        <w:t>.</w:t>
      </w:r>
      <w:r w:rsidR="00086519" w:rsidRPr="00A83DF2">
        <w:t xml:space="preserve"> </w:t>
      </w:r>
      <w:r w:rsidRPr="00A83DF2">
        <w:t xml:space="preserve">2020 umístěno </w:t>
      </w:r>
      <w:r w:rsidR="00A56060" w:rsidRPr="00A83DF2">
        <w:t>5 a více</w:t>
      </w:r>
      <w:r w:rsidRPr="00A83DF2">
        <w:t xml:space="preserve"> dětí s trvalým </w:t>
      </w:r>
      <w:r w:rsidR="00A56060" w:rsidRPr="00A83DF2">
        <w:t xml:space="preserve">pobytem </w:t>
      </w:r>
      <w:r w:rsidRPr="00A83DF2">
        <w:t xml:space="preserve">v Jihočeském kraji. </w:t>
      </w:r>
    </w:p>
    <w:p w14:paraId="15872C85" w14:textId="77777777" w:rsidR="004B1D7D" w:rsidRPr="00A83DF2" w:rsidRDefault="004B1D7D" w:rsidP="001E334A">
      <w:pPr>
        <w:spacing w:line="360" w:lineRule="auto"/>
        <w:ind w:left="276"/>
        <w:contextualSpacing/>
        <w:jc w:val="both"/>
      </w:pPr>
      <w:r w:rsidRPr="00A83DF2">
        <w:t xml:space="preserve">Podpora je </w:t>
      </w:r>
      <w:r w:rsidRPr="00A83DF2">
        <w:rPr>
          <w:b/>
        </w:rPr>
        <w:t xml:space="preserve">určena především </w:t>
      </w:r>
      <w:r w:rsidRPr="00A83DF2">
        <w:t xml:space="preserve">na dofinancování provozu těchto zařízení, která jsou prioritně (avšak jen částečně) financována státem. Uznatelné a neuznatelné náklady </w:t>
      </w:r>
      <w:r w:rsidR="009F532F" w:rsidRPr="00A83DF2">
        <w:t xml:space="preserve">(výdaje) </w:t>
      </w:r>
      <w:r w:rsidRPr="00A83DF2">
        <w:t xml:space="preserve">jsou vymezeny v článku </w:t>
      </w:r>
      <w:r w:rsidR="00086519" w:rsidRPr="00A83DF2">
        <w:t>2.3 a</w:t>
      </w:r>
      <w:r w:rsidR="00B606E8" w:rsidRPr="00A83DF2">
        <w:t xml:space="preserve"> 2.4</w:t>
      </w:r>
      <w:r w:rsidR="00D97931" w:rsidRPr="00A83DF2">
        <w:t xml:space="preserve"> Pravidel.</w:t>
      </w:r>
    </w:p>
    <w:p w14:paraId="7DC3A668" w14:textId="77777777" w:rsidR="00D463E4" w:rsidRPr="00A83DF2" w:rsidRDefault="00D463E4" w:rsidP="001E334A">
      <w:pPr>
        <w:pStyle w:val="Zkladntext"/>
        <w:spacing w:before="5" w:line="360" w:lineRule="auto"/>
        <w:rPr>
          <w:sz w:val="33"/>
        </w:rPr>
      </w:pPr>
    </w:p>
    <w:p w14:paraId="55D3D78B" w14:textId="77777777" w:rsidR="00D463E4" w:rsidRPr="00A83DF2" w:rsidRDefault="0006245F">
      <w:pPr>
        <w:pStyle w:val="Nadpis3"/>
        <w:numPr>
          <w:ilvl w:val="2"/>
          <w:numId w:val="18"/>
        </w:numPr>
        <w:tabs>
          <w:tab w:val="left" w:pos="829"/>
        </w:tabs>
        <w:ind w:left="828" w:hanging="498"/>
        <w:jc w:val="both"/>
      </w:pPr>
      <w:r w:rsidRPr="00A83DF2">
        <w:t>Cílová skupina</w:t>
      </w:r>
      <w:r w:rsidRPr="00A83DF2">
        <w:rPr>
          <w:spacing w:val="-4"/>
        </w:rPr>
        <w:t xml:space="preserve"> </w:t>
      </w:r>
      <w:r w:rsidRPr="00A83DF2">
        <w:t>programu</w:t>
      </w:r>
    </w:p>
    <w:p w14:paraId="3B00E1C3" w14:textId="77777777" w:rsidR="00D463E4" w:rsidRPr="00A83DF2" w:rsidRDefault="00D463E4">
      <w:pPr>
        <w:pStyle w:val="Zkladntext"/>
        <w:spacing w:before="5"/>
        <w:rPr>
          <w:b/>
          <w:sz w:val="19"/>
        </w:rPr>
      </w:pPr>
    </w:p>
    <w:p w14:paraId="2BE1CFC1" w14:textId="77777777" w:rsidR="00D463E4" w:rsidRPr="00A83DF2" w:rsidRDefault="0006245F" w:rsidP="001E334A">
      <w:pPr>
        <w:pStyle w:val="Odstavecseseznamem"/>
        <w:numPr>
          <w:ilvl w:val="3"/>
          <w:numId w:val="18"/>
        </w:numPr>
        <w:tabs>
          <w:tab w:val="left" w:pos="985"/>
        </w:tabs>
        <w:spacing w:before="4" w:line="276" w:lineRule="auto"/>
        <w:ind w:left="984" w:hanging="282"/>
        <w:jc w:val="both"/>
        <w:rPr>
          <w:sz w:val="21"/>
        </w:rPr>
      </w:pPr>
      <w:r w:rsidRPr="00A83DF2">
        <w:rPr>
          <w:b/>
        </w:rPr>
        <w:t>Cílovou skupinu pro opatření č. 1</w:t>
      </w:r>
      <w:r w:rsidR="004B1D7D" w:rsidRPr="00A83DF2">
        <w:rPr>
          <w:b/>
        </w:rPr>
        <w:t xml:space="preserve"> a </w:t>
      </w:r>
      <w:r w:rsidR="00C3175F" w:rsidRPr="00A83DF2">
        <w:rPr>
          <w:b/>
        </w:rPr>
        <w:t xml:space="preserve">č. </w:t>
      </w:r>
      <w:r w:rsidR="004B1D7D" w:rsidRPr="00A83DF2">
        <w:rPr>
          <w:b/>
        </w:rPr>
        <w:t>2</w:t>
      </w:r>
      <w:r w:rsidRPr="00A83DF2">
        <w:rPr>
          <w:b/>
        </w:rPr>
        <w:t xml:space="preserve"> tvoří: </w:t>
      </w:r>
      <w:r w:rsidR="00C3175F" w:rsidRPr="00A83DF2">
        <w:t>Zařízení pro děti vyžadující okamžitou pomoc dle zákona č. 359/1999 Sb., o sociálně-právní ochraně dětí, ve znění pozdějších předpisů.</w:t>
      </w:r>
    </w:p>
    <w:p w14:paraId="10EBF7C2" w14:textId="77777777" w:rsidR="004B1D7D" w:rsidRPr="00A83DF2" w:rsidRDefault="004B1D7D" w:rsidP="001E334A">
      <w:pPr>
        <w:pStyle w:val="Odstavecseseznamem"/>
        <w:tabs>
          <w:tab w:val="left" w:pos="985"/>
        </w:tabs>
        <w:spacing w:before="4" w:line="276" w:lineRule="auto"/>
        <w:ind w:left="984" w:firstLine="0"/>
        <w:jc w:val="both"/>
        <w:rPr>
          <w:sz w:val="21"/>
        </w:rPr>
      </w:pPr>
    </w:p>
    <w:p w14:paraId="478C7C62" w14:textId="77777777" w:rsidR="00D232BE" w:rsidRPr="00A83DF2" w:rsidRDefault="00D232BE" w:rsidP="001E334A">
      <w:pPr>
        <w:pStyle w:val="Odstavecseseznamem"/>
        <w:tabs>
          <w:tab w:val="left" w:pos="985"/>
        </w:tabs>
        <w:spacing w:before="4" w:line="276" w:lineRule="auto"/>
        <w:ind w:left="984" w:firstLine="0"/>
        <w:rPr>
          <w:sz w:val="21"/>
        </w:rPr>
      </w:pPr>
    </w:p>
    <w:p w14:paraId="738C8A33" w14:textId="77777777" w:rsidR="00D463E4" w:rsidRPr="00A83DF2" w:rsidRDefault="0006245F" w:rsidP="001E334A">
      <w:pPr>
        <w:pStyle w:val="Nadpis2"/>
        <w:numPr>
          <w:ilvl w:val="1"/>
          <w:numId w:val="18"/>
        </w:numPr>
        <w:tabs>
          <w:tab w:val="left" w:pos="996"/>
          <w:tab w:val="left" w:pos="997"/>
        </w:tabs>
        <w:spacing w:line="276" w:lineRule="auto"/>
        <w:ind w:hanging="541"/>
      </w:pPr>
      <w:bookmarkStart w:id="9" w:name="_bookmark8"/>
      <w:bookmarkEnd w:id="9"/>
      <w:r w:rsidRPr="00A83DF2">
        <w:t>Vztah dotačního programu k veřejné podpoře</w:t>
      </w:r>
    </w:p>
    <w:p w14:paraId="719EB51E" w14:textId="77777777" w:rsidR="00D463E4" w:rsidRPr="00A83DF2" w:rsidRDefault="00D463E4" w:rsidP="001E334A">
      <w:pPr>
        <w:pStyle w:val="Zkladntext"/>
        <w:spacing w:before="1" w:line="276" w:lineRule="auto"/>
        <w:rPr>
          <w:b/>
        </w:rPr>
      </w:pPr>
    </w:p>
    <w:p w14:paraId="709743FF" w14:textId="77777777" w:rsidR="00D463E4" w:rsidRPr="00A83DF2" w:rsidRDefault="0006245F" w:rsidP="001E334A">
      <w:pPr>
        <w:pStyle w:val="Zkladntext"/>
        <w:spacing w:line="276" w:lineRule="auto"/>
        <w:ind w:left="276"/>
        <w:jc w:val="both"/>
      </w:pPr>
      <w:r w:rsidRPr="00A83DF2">
        <w:t>Dotační program není v režimu veřejné podpory.</w:t>
      </w:r>
    </w:p>
    <w:p w14:paraId="76187077" w14:textId="77777777" w:rsidR="00D463E4" w:rsidRPr="00A83DF2" w:rsidRDefault="00D463E4">
      <w:pPr>
        <w:pStyle w:val="Zkladntext"/>
        <w:spacing w:before="1"/>
        <w:rPr>
          <w:sz w:val="32"/>
        </w:rPr>
      </w:pPr>
    </w:p>
    <w:p w14:paraId="229F758D" w14:textId="77777777" w:rsidR="00D463E4" w:rsidRPr="00A83DF2" w:rsidRDefault="0006245F">
      <w:pPr>
        <w:pStyle w:val="Nadpis2"/>
        <w:numPr>
          <w:ilvl w:val="1"/>
          <w:numId w:val="18"/>
        </w:numPr>
        <w:tabs>
          <w:tab w:val="left" w:pos="996"/>
          <w:tab w:val="left" w:pos="997"/>
        </w:tabs>
        <w:ind w:hanging="541"/>
      </w:pPr>
      <w:bookmarkStart w:id="10" w:name="_bookmark9"/>
      <w:bookmarkEnd w:id="10"/>
      <w:r w:rsidRPr="00A83DF2">
        <w:t>Ukazatele dotačního programu</w:t>
      </w:r>
      <w:r w:rsidRPr="00A83DF2">
        <w:rPr>
          <w:spacing w:val="-1"/>
        </w:rPr>
        <w:t xml:space="preserve"> </w:t>
      </w:r>
      <w:r w:rsidRPr="00A83DF2">
        <w:t>(indikátory)</w:t>
      </w:r>
    </w:p>
    <w:p w14:paraId="5A6D607D" w14:textId="77777777" w:rsidR="00D463E4" w:rsidRPr="00A83DF2" w:rsidRDefault="00D463E4">
      <w:pPr>
        <w:pStyle w:val="Zkladntext"/>
        <w:spacing w:before="8"/>
        <w:rPr>
          <w:b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871"/>
        <w:gridCol w:w="2297"/>
        <w:gridCol w:w="1973"/>
      </w:tblGrid>
      <w:tr w:rsidR="00D463E4" w:rsidRPr="00A83DF2" w14:paraId="3998F4E3" w14:textId="77777777">
        <w:trPr>
          <w:trHeight w:val="729"/>
        </w:trPr>
        <w:tc>
          <w:tcPr>
            <w:tcW w:w="2264" w:type="dxa"/>
          </w:tcPr>
          <w:p w14:paraId="311B7314" w14:textId="77777777" w:rsidR="00D463E4" w:rsidRPr="00A83DF2" w:rsidRDefault="00D463E4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51A8DAD" w14:textId="77777777" w:rsidR="00D463E4" w:rsidRPr="00A83DF2" w:rsidRDefault="0006245F">
            <w:pPr>
              <w:pStyle w:val="TableParagraph"/>
              <w:ind w:left="108"/>
              <w:rPr>
                <w:b/>
                <w:sz w:val="20"/>
              </w:rPr>
            </w:pPr>
            <w:r w:rsidRPr="00A83DF2">
              <w:rPr>
                <w:b/>
                <w:sz w:val="20"/>
              </w:rPr>
              <w:t>Ukazatele (indikátory)</w:t>
            </w:r>
          </w:p>
        </w:tc>
        <w:tc>
          <w:tcPr>
            <w:tcW w:w="2871" w:type="dxa"/>
          </w:tcPr>
          <w:p w14:paraId="66B9DD4B" w14:textId="77777777" w:rsidR="00D463E4" w:rsidRPr="00A83DF2" w:rsidRDefault="00D463E4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36B6FF9" w14:textId="77777777" w:rsidR="00D463E4" w:rsidRPr="00A83DF2" w:rsidRDefault="0006245F">
            <w:pPr>
              <w:pStyle w:val="TableParagraph"/>
              <w:ind w:left="283" w:right="275"/>
              <w:jc w:val="center"/>
              <w:rPr>
                <w:b/>
                <w:sz w:val="20"/>
              </w:rPr>
            </w:pPr>
            <w:r w:rsidRPr="00A83DF2">
              <w:rPr>
                <w:b/>
                <w:sz w:val="20"/>
              </w:rPr>
              <w:t>Měrná jednotka*</w:t>
            </w:r>
          </w:p>
        </w:tc>
        <w:tc>
          <w:tcPr>
            <w:tcW w:w="2297" w:type="dxa"/>
          </w:tcPr>
          <w:p w14:paraId="4BB3623F" w14:textId="77777777" w:rsidR="00D463E4" w:rsidRPr="00A83DF2" w:rsidRDefault="00D463E4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BCCECF8" w14:textId="77777777" w:rsidR="00D463E4" w:rsidRPr="00A83DF2" w:rsidRDefault="0006245F">
            <w:pPr>
              <w:pStyle w:val="TableParagraph"/>
              <w:ind w:left="253" w:right="242"/>
              <w:jc w:val="center"/>
              <w:rPr>
                <w:b/>
                <w:sz w:val="20"/>
              </w:rPr>
            </w:pPr>
            <w:r w:rsidRPr="00A83DF2">
              <w:rPr>
                <w:b/>
                <w:sz w:val="20"/>
              </w:rPr>
              <w:t>Současná hodnota**</w:t>
            </w:r>
          </w:p>
        </w:tc>
        <w:tc>
          <w:tcPr>
            <w:tcW w:w="1973" w:type="dxa"/>
          </w:tcPr>
          <w:p w14:paraId="3FABB704" w14:textId="77777777" w:rsidR="00D463E4" w:rsidRPr="00A83DF2" w:rsidRDefault="0006245F" w:rsidP="009455BD">
            <w:pPr>
              <w:pStyle w:val="TableParagraph"/>
              <w:spacing w:before="133"/>
              <w:ind w:left="460" w:right="432" w:firstLine="74"/>
              <w:rPr>
                <w:b/>
                <w:sz w:val="20"/>
              </w:rPr>
            </w:pPr>
            <w:r w:rsidRPr="00A83DF2">
              <w:rPr>
                <w:b/>
                <w:sz w:val="20"/>
              </w:rPr>
              <w:t xml:space="preserve">Plánovaná hodnota </w:t>
            </w:r>
          </w:p>
        </w:tc>
      </w:tr>
      <w:tr w:rsidR="00D463E4" w:rsidRPr="00A83DF2" w14:paraId="6410A447" w14:textId="77777777">
        <w:trPr>
          <w:trHeight w:val="484"/>
        </w:trPr>
        <w:tc>
          <w:tcPr>
            <w:tcW w:w="2264" w:type="dxa"/>
          </w:tcPr>
          <w:p w14:paraId="3BF7798A" w14:textId="77777777" w:rsidR="00D463E4" w:rsidRPr="00A83DF2" w:rsidRDefault="0006245F">
            <w:pPr>
              <w:pStyle w:val="TableParagraph"/>
              <w:spacing w:before="125"/>
              <w:ind w:left="108"/>
              <w:rPr>
                <w:b/>
                <w:sz w:val="20"/>
              </w:rPr>
            </w:pPr>
            <w:r w:rsidRPr="00A83DF2">
              <w:rPr>
                <w:b/>
                <w:sz w:val="20"/>
              </w:rPr>
              <w:t>Opatření č. 1</w:t>
            </w:r>
          </w:p>
        </w:tc>
        <w:tc>
          <w:tcPr>
            <w:tcW w:w="2871" w:type="dxa"/>
          </w:tcPr>
          <w:p w14:paraId="1FFE6B24" w14:textId="77777777" w:rsidR="00D463E4" w:rsidRPr="00A83DF2" w:rsidRDefault="00D232BE">
            <w:pPr>
              <w:pStyle w:val="TableParagraph"/>
              <w:spacing w:before="120"/>
              <w:ind w:left="279" w:right="277"/>
              <w:jc w:val="center"/>
              <w:rPr>
                <w:sz w:val="20"/>
              </w:rPr>
            </w:pPr>
            <w:r w:rsidRPr="00A83DF2">
              <w:rPr>
                <w:sz w:val="20"/>
              </w:rPr>
              <w:t>lůžko</w:t>
            </w:r>
          </w:p>
        </w:tc>
        <w:tc>
          <w:tcPr>
            <w:tcW w:w="2297" w:type="dxa"/>
          </w:tcPr>
          <w:p w14:paraId="7E610CE8" w14:textId="77777777" w:rsidR="00D463E4" w:rsidRPr="00A83DF2" w:rsidRDefault="0006245F">
            <w:pPr>
              <w:pStyle w:val="TableParagraph"/>
              <w:spacing w:before="120"/>
              <w:ind w:left="5"/>
              <w:jc w:val="center"/>
              <w:rPr>
                <w:sz w:val="20"/>
              </w:rPr>
            </w:pPr>
            <w:r w:rsidRPr="00A83DF2">
              <w:rPr>
                <w:w w:val="99"/>
                <w:sz w:val="20"/>
              </w:rPr>
              <w:t>0</w:t>
            </w:r>
          </w:p>
        </w:tc>
        <w:tc>
          <w:tcPr>
            <w:tcW w:w="1973" w:type="dxa"/>
          </w:tcPr>
          <w:p w14:paraId="6C390F66" w14:textId="77777777" w:rsidR="00D463E4" w:rsidRPr="00A83DF2" w:rsidRDefault="009455BD" w:rsidP="009455BD">
            <w:pPr>
              <w:pStyle w:val="TableParagraph"/>
              <w:spacing w:before="120"/>
              <w:ind w:right="856"/>
              <w:jc w:val="center"/>
              <w:rPr>
                <w:sz w:val="20"/>
              </w:rPr>
            </w:pPr>
            <w:r w:rsidRPr="00A83DF2">
              <w:rPr>
                <w:sz w:val="20"/>
              </w:rPr>
              <w:t xml:space="preserve">           </w:t>
            </w:r>
            <w:r w:rsidR="00D232BE" w:rsidRPr="00A83DF2">
              <w:rPr>
                <w:sz w:val="20"/>
              </w:rPr>
              <w:t>33</w:t>
            </w:r>
            <w:r w:rsidRPr="00A83DF2">
              <w:rPr>
                <w:b/>
                <w:sz w:val="20"/>
              </w:rPr>
              <w:t>***</w:t>
            </w:r>
          </w:p>
        </w:tc>
      </w:tr>
      <w:tr w:rsidR="00D463E4" w:rsidRPr="00A83DF2" w14:paraId="6550BF58" w14:textId="77777777">
        <w:trPr>
          <w:trHeight w:val="616"/>
        </w:trPr>
        <w:tc>
          <w:tcPr>
            <w:tcW w:w="2264" w:type="dxa"/>
          </w:tcPr>
          <w:p w14:paraId="6D7B2B1B" w14:textId="77777777" w:rsidR="00D463E4" w:rsidRPr="00A83DF2" w:rsidRDefault="0006245F">
            <w:pPr>
              <w:pStyle w:val="TableParagraph"/>
              <w:spacing w:before="192"/>
              <w:ind w:left="108"/>
              <w:rPr>
                <w:b/>
                <w:sz w:val="20"/>
              </w:rPr>
            </w:pPr>
            <w:r w:rsidRPr="00A83DF2">
              <w:rPr>
                <w:b/>
                <w:sz w:val="20"/>
              </w:rPr>
              <w:t>Opatření č. 2</w:t>
            </w:r>
          </w:p>
        </w:tc>
        <w:tc>
          <w:tcPr>
            <w:tcW w:w="2871" w:type="dxa"/>
          </w:tcPr>
          <w:p w14:paraId="2931998E" w14:textId="77777777" w:rsidR="00D463E4" w:rsidRPr="00A83DF2" w:rsidRDefault="00D232BE">
            <w:pPr>
              <w:pStyle w:val="TableParagraph"/>
              <w:spacing w:before="187"/>
              <w:ind w:left="283" w:right="277"/>
              <w:jc w:val="center"/>
              <w:rPr>
                <w:sz w:val="20"/>
              </w:rPr>
            </w:pPr>
            <w:r w:rsidRPr="00A83DF2">
              <w:rPr>
                <w:sz w:val="20"/>
              </w:rPr>
              <w:t>lůžko</w:t>
            </w:r>
          </w:p>
        </w:tc>
        <w:tc>
          <w:tcPr>
            <w:tcW w:w="2297" w:type="dxa"/>
          </w:tcPr>
          <w:p w14:paraId="6EDCA20B" w14:textId="77777777" w:rsidR="00D463E4" w:rsidRPr="00A83DF2" w:rsidRDefault="0006245F">
            <w:pPr>
              <w:pStyle w:val="TableParagraph"/>
              <w:spacing w:before="187"/>
              <w:ind w:left="5"/>
              <w:jc w:val="center"/>
              <w:rPr>
                <w:sz w:val="20"/>
              </w:rPr>
            </w:pPr>
            <w:r w:rsidRPr="00A83DF2">
              <w:rPr>
                <w:w w:val="99"/>
                <w:sz w:val="20"/>
              </w:rPr>
              <w:t>0</w:t>
            </w:r>
          </w:p>
        </w:tc>
        <w:tc>
          <w:tcPr>
            <w:tcW w:w="1973" w:type="dxa"/>
          </w:tcPr>
          <w:p w14:paraId="21416873" w14:textId="77777777" w:rsidR="00D463E4" w:rsidRPr="00A83DF2" w:rsidRDefault="009455BD" w:rsidP="009455BD">
            <w:pPr>
              <w:pStyle w:val="TableParagraph"/>
              <w:spacing w:before="187"/>
              <w:ind w:right="856"/>
              <w:jc w:val="center"/>
              <w:rPr>
                <w:sz w:val="20"/>
              </w:rPr>
            </w:pPr>
            <w:r w:rsidRPr="00A83DF2">
              <w:rPr>
                <w:sz w:val="20"/>
              </w:rPr>
              <w:t xml:space="preserve">           </w:t>
            </w:r>
            <w:r w:rsidR="00D232BE" w:rsidRPr="00A83DF2">
              <w:rPr>
                <w:sz w:val="20"/>
              </w:rPr>
              <w:t>5</w:t>
            </w:r>
            <w:r w:rsidRPr="00A83DF2">
              <w:rPr>
                <w:sz w:val="20"/>
              </w:rPr>
              <w:t>****</w:t>
            </w:r>
          </w:p>
        </w:tc>
      </w:tr>
    </w:tbl>
    <w:p w14:paraId="65C97C51" w14:textId="77777777" w:rsidR="00D463E4" w:rsidRPr="00A83DF2" w:rsidRDefault="0006245F">
      <w:pPr>
        <w:pStyle w:val="Odstavecseseznamem"/>
        <w:numPr>
          <w:ilvl w:val="0"/>
          <w:numId w:val="15"/>
        </w:numPr>
        <w:tabs>
          <w:tab w:val="left" w:pos="770"/>
          <w:tab w:val="left" w:pos="771"/>
        </w:tabs>
        <w:ind w:left="770"/>
        <w:rPr>
          <w:sz w:val="18"/>
        </w:rPr>
      </w:pPr>
      <w:r w:rsidRPr="00A83DF2">
        <w:rPr>
          <w:sz w:val="18"/>
        </w:rPr>
        <w:t xml:space="preserve">Platí pro konkrétní </w:t>
      </w:r>
      <w:proofErr w:type="gramStart"/>
      <w:r w:rsidRPr="00A83DF2">
        <w:rPr>
          <w:sz w:val="18"/>
        </w:rPr>
        <w:t>projekty</w:t>
      </w:r>
      <w:proofErr w:type="gramEnd"/>
      <w:r w:rsidRPr="00A83DF2">
        <w:rPr>
          <w:sz w:val="18"/>
        </w:rPr>
        <w:t xml:space="preserve"> tj. pro každého</w:t>
      </w:r>
      <w:r w:rsidRPr="00A83DF2">
        <w:rPr>
          <w:spacing w:val="-7"/>
          <w:sz w:val="18"/>
        </w:rPr>
        <w:t xml:space="preserve"> </w:t>
      </w:r>
      <w:r w:rsidRPr="00A83DF2">
        <w:rPr>
          <w:sz w:val="18"/>
        </w:rPr>
        <w:t>zvlášť.</w:t>
      </w:r>
    </w:p>
    <w:p w14:paraId="7DB31819" w14:textId="77777777" w:rsidR="00D463E4" w:rsidRPr="00A83DF2" w:rsidRDefault="0006245F">
      <w:pPr>
        <w:spacing w:before="105"/>
        <w:ind w:left="276"/>
        <w:jc w:val="both"/>
        <w:rPr>
          <w:sz w:val="18"/>
        </w:rPr>
      </w:pPr>
      <w:r w:rsidRPr="00A83DF2">
        <w:rPr>
          <w:sz w:val="18"/>
        </w:rPr>
        <w:t>** Musí být uvedena vždy nula, jedná se o výchozí hodnotu při zahájení realizace projektu.</w:t>
      </w:r>
    </w:p>
    <w:p w14:paraId="5AB06DC4" w14:textId="77777777" w:rsidR="00D463E4" w:rsidRPr="00A83DF2" w:rsidRDefault="0006245F">
      <w:pPr>
        <w:spacing w:before="103"/>
        <w:ind w:left="276"/>
        <w:jc w:val="both"/>
        <w:rPr>
          <w:sz w:val="18"/>
        </w:rPr>
      </w:pPr>
      <w:r w:rsidRPr="00A83DF2">
        <w:rPr>
          <w:sz w:val="18"/>
        </w:rPr>
        <w:t>*** Jedná se o minimální plánovanou hodnotu, která musí být realizací projektu naplněna</w:t>
      </w:r>
      <w:r w:rsidR="00D232BE" w:rsidRPr="00A83DF2">
        <w:rPr>
          <w:sz w:val="18"/>
        </w:rPr>
        <w:t xml:space="preserve"> celkově</w:t>
      </w:r>
      <w:r w:rsidR="009455BD" w:rsidRPr="00A83DF2">
        <w:rPr>
          <w:sz w:val="18"/>
        </w:rPr>
        <w:t xml:space="preserve"> za všechna zařízení na území Jihočeského kraje</w:t>
      </w:r>
      <w:r w:rsidR="00D232BE" w:rsidRPr="00A83DF2">
        <w:rPr>
          <w:sz w:val="18"/>
        </w:rPr>
        <w:t>.</w:t>
      </w:r>
    </w:p>
    <w:p w14:paraId="3D6FED9E" w14:textId="77777777" w:rsidR="009455BD" w:rsidRPr="00A83DF2" w:rsidRDefault="009455BD">
      <w:pPr>
        <w:spacing w:before="103"/>
        <w:ind w:left="276"/>
        <w:jc w:val="both"/>
        <w:rPr>
          <w:sz w:val="18"/>
        </w:rPr>
      </w:pPr>
      <w:r w:rsidRPr="00A83DF2">
        <w:rPr>
          <w:sz w:val="18"/>
        </w:rPr>
        <w:t xml:space="preserve">**** Jedná se o minimální plánovanou hodnotu, kterou musí splnit jednotlivé zařízení mimo území Jihočeského kraje. </w:t>
      </w:r>
    </w:p>
    <w:p w14:paraId="09FB9214" w14:textId="77777777" w:rsidR="00D463E4" w:rsidRPr="00A83DF2" w:rsidRDefault="00D463E4">
      <w:pPr>
        <w:pStyle w:val="Zkladntext"/>
        <w:rPr>
          <w:sz w:val="20"/>
        </w:rPr>
      </w:pPr>
    </w:p>
    <w:p w14:paraId="131FCE47" w14:textId="77777777" w:rsidR="00D463E4" w:rsidRPr="00A83DF2" w:rsidRDefault="00D463E4">
      <w:pPr>
        <w:pStyle w:val="Zkladntext"/>
        <w:spacing w:before="4"/>
        <w:rPr>
          <w:sz w:val="28"/>
        </w:rPr>
      </w:pPr>
    </w:p>
    <w:p w14:paraId="4639386F" w14:textId="77777777" w:rsidR="00D463E4" w:rsidRPr="00A83DF2" w:rsidRDefault="0006245F">
      <w:pPr>
        <w:pStyle w:val="Nadpis2"/>
        <w:numPr>
          <w:ilvl w:val="0"/>
          <w:numId w:val="18"/>
        </w:numPr>
        <w:tabs>
          <w:tab w:val="left" w:pos="635"/>
        </w:tabs>
        <w:ind w:left="634" w:hanging="359"/>
      </w:pPr>
      <w:bookmarkStart w:id="11" w:name="_bookmark10"/>
      <w:bookmarkEnd w:id="11"/>
      <w:r w:rsidRPr="00A83DF2">
        <w:t>Pravidla dotačního</w:t>
      </w:r>
      <w:r w:rsidRPr="00A83DF2">
        <w:rPr>
          <w:spacing w:val="-1"/>
        </w:rPr>
        <w:t xml:space="preserve"> </w:t>
      </w:r>
      <w:r w:rsidRPr="00A83DF2">
        <w:t>programu</w:t>
      </w:r>
    </w:p>
    <w:p w14:paraId="1C36CE79" w14:textId="77777777" w:rsidR="00D463E4" w:rsidRPr="00A83DF2" w:rsidRDefault="00D463E4">
      <w:pPr>
        <w:pStyle w:val="Zkladntext"/>
        <w:rPr>
          <w:b/>
          <w:sz w:val="26"/>
        </w:rPr>
      </w:pPr>
    </w:p>
    <w:p w14:paraId="7D9BAAC1" w14:textId="77777777" w:rsidR="00D463E4" w:rsidRPr="00A83DF2" w:rsidRDefault="0006245F" w:rsidP="001E334A">
      <w:pPr>
        <w:pStyle w:val="Zkladntext"/>
        <w:spacing w:line="360" w:lineRule="auto"/>
        <w:ind w:left="276" w:right="756"/>
        <w:jc w:val="both"/>
      </w:pPr>
      <w:r w:rsidRPr="00A83DF2">
        <w:t>Na tomto místě jsou vymezeny vhodné oblasti (věcné zaměření) pro předkládání projektů, stanoven okruh oprávněných žadatelů a druhy nákladů, které lze či nelze z prostředků dotačního programu hradit.</w:t>
      </w:r>
    </w:p>
    <w:p w14:paraId="57F2B429" w14:textId="77777777" w:rsidR="00E20DDB" w:rsidRPr="00A83DF2" w:rsidRDefault="00E20DDB" w:rsidP="001E334A">
      <w:pPr>
        <w:pStyle w:val="Zkladntext"/>
        <w:spacing w:before="86" w:line="360" w:lineRule="auto"/>
        <w:ind w:left="276"/>
      </w:pPr>
    </w:p>
    <w:p w14:paraId="14F66117" w14:textId="77777777" w:rsidR="00E20DDB" w:rsidRPr="00A83DF2" w:rsidRDefault="00E20DDB" w:rsidP="001E334A">
      <w:pPr>
        <w:pStyle w:val="Zkladntext"/>
        <w:spacing w:before="86" w:line="360" w:lineRule="auto"/>
        <w:ind w:left="276"/>
      </w:pPr>
    </w:p>
    <w:p w14:paraId="4AF75AD0" w14:textId="77777777" w:rsidR="004C0FF7" w:rsidRPr="00A83DF2" w:rsidRDefault="004C0FF7" w:rsidP="001E334A">
      <w:pPr>
        <w:pStyle w:val="Zkladntext"/>
        <w:spacing w:before="86" w:line="360" w:lineRule="auto"/>
        <w:ind w:left="276"/>
      </w:pPr>
    </w:p>
    <w:p w14:paraId="0E63C4E4" w14:textId="77777777" w:rsidR="00D463E4" w:rsidRPr="00A83DF2" w:rsidRDefault="0006245F" w:rsidP="001E334A">
      <w:pPr>
        <w:pStyle w:val="Zkladntext"/>
        <w:spacing w:before="86" w:line="360" w:lineRule="auto"/>
        <w:ind w:left="276"/>
        <w:rPr>
          <w:sz w:val="24"/>
        </w:rPr>
      </w:pPr>
      <w:r w:rsidRPr="00A83DF2">
        <w:lastRenderedPageBreak/>
        <w:t>Celková částka, která je pro 1. výzvu dotačního programu na rok 20</w:t>
      </w:r>
      <w:r w:rsidR="00754EFB" w:rsidRPr="00A83DF2">
        <w:t>2</w:t>
      </w:r>
      <w:r w:rsidR="00AC105A" w:rsidRPr="00A83DF2">
        <w:t>1</w:t>
      </w:r>
      <w:r w:rsidRPr="00A83DF2">
        <w:t xml:space="preserve"> k dispozici, činí </w:t>
      </w:r>
      <w:r w:rsidR="00A4750A" w:rsidRPr="00A83DF2">
        <w:rPr>
          <w:b/>
        </w:rPr>
        <w:t xml:space="preserve">6 </w:t>
      </w:r>
      <w:r w:rsidRPr="00A83DF2">
        <w:rPr>
          <w:b/>
        </w:rPr>
        <w:t>mil. Kč</w:t>
      </w:r>
      <w:r w:rsidRPr="00A83DF2">
        <w:t xml:space="preserve">. </w:t>
      </w:r>
    </w:p>
    <w:p w14:paraId="248524D0" w14:textId="77777777" w:rsidR="00D463E4" w:rsidRPr="00A83DF2" w:rsidRDefault="00D463E4">
      <w:pPr>
        <w:pStyle w:val="Zkladntext"/>
        <w:spacing w:before="8" w:after="1"/>
        <w:rPr>
          <w:sz w:val="1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"/>
        <w:gridCol w:w="2297"/>
        <w:gridCol w:w="2042"/>
        <w:gridCol w:w="2420"/>
        <w:gridCol w:w="2420"/>
      </w:tblGrid>
      <w:tr w:rsidR="00FA45E1" w:rsidRPr="00A83DF2" w14:paraId="572D6BBE" w14:textId="77777777" w:rsidTr="00FA45E1">
        <w:trPr>
          <w:trHeight w:val="602"/>
        </w:trPr>
        <w:tc>
          <w:tcPr>
            <w:tcW w:w="456" w:type="pct"/>
            <w:shd w:val="clear" w:color="auto" w:fill="E4E4E4"/>
            <w:vAlign w:val="center"/>
          </w:tcPr>
          <w:p w14:paraId="22E20C11" w14:textId="77777777" w:rsidR="00FA45E1" w:rsidRPr="00A83DF2" w:rsidRDefault="00FA45E1" w:rsidP="003E48B1">
            <w:pPr>
              <w:pStyle w:val="TableParagraph"/>
              <w:spacing w:before="70"/>
              <w:ind w:right="179"/>
              <w:jc w:val="center"/>
              <w:rPr>
                <w:b/>
                <w:sz w:val="20"/>
              </w:rPr>
            </w:pPr>
            <w:r w:rsidRPr="00A83DF2">
              <w:rPr>
                <w:b/>
                <w:sz w:val="20"/>
              </w:rPr>
              <w:t>Číslo opatření</w:t>
            </w:r>
          </w:p>
        </w:tc>
        <w:tc>
          <w:tcPr>
            <w:tcW w:w="1137" w:type="pct"/>
            <w:shd w:val="clear" w:color="auto" w:fill="E4E4E4"/>
            <w:vAlign w:val="center"/>
          </w:tcPr>
          <w:p w14:paraId="54F5AD1C" w14:textId="77777777" w:rsidR="00FA45E1" w:rsidRPr="00A83DF2" w:rsidRDefault="00FA45E1" w:rsidP="003E48B1">
            <w:pPr>
              <w:pStyle w:val="TableParagraph"/>
              <w:spacing w:before="70" w:line="229" w:lineRule="exact"/>
              <w:jc w:val="center"/>
              <w:rPr>
                <w:b/>
                <w:sz w:val="20"/>
              </w:rPr>
            </w:pPr>
            <w:r w:rsidRPr="00A83DF2">
              <w:rPr>
                <w:b/>
                <w:sz w:val="20"/>
              </w:rPr>
              <w:t>OPATŘENÍ</w:t>
            </w:r>
          </w:p>
          <w:p w14:paraId="6FFEE934" w14:textId="77777777" w:rsidR="00FA45E1" w:rsidRPr="00A83DF2" w:rsidRDefault="00FA45E1" w:rsidP="003E48B1">
            <w:pPr>
              <w:pStyle w:val="TableParagraph"/>
              <w:spacing w:line="229" w:lineRule="exact"/>
              <w:jc w:val="center"/>
              <w:rPr>
                <w:b/>
                <w:sz w:val="20"/>
              </w:rPr>
            </w:pPr>
            <w:r w:rsidRPr="00A83DF2">
              <w:rPr>
                <w:b/>
                <w:sz w:val="20"/>
              </w:rPr>
              <w:t>(podprogram)</w:t>
            </w:r>
          </w:p>
        </w:tc>
        <w:tc>
          <w:tcPr>
            <w:tcW w:w="1011" w:type="pct"/>
            <w:shd w:val="clear" w:color="auto" w:fill="E4E4E4"/>
            <w:vAlign w:val="center"/>
          </w:tcPr>
          <w:p w14:paraId="21456E86" w14:textId="77777777" w:rsidR="00FA45E1" w:rsidRPr="00A83DF2" w:rsidRDefault="00FA45E1" w:rsidP="003E48B1">
            <w:pPr>
              <w:pStyle w:val="TableParagraph"/>
              <w:spacing w:before="70"/>
              <w:ind w:right="112"/>
              <w:jc w:val="center"/>
              <w:rPr>
                <w:b/>
                <w:sz w:val="20"/>
              </w:rPr>
            </w:pPr>
            <w:r w:rsidRPr="00A83DF2">
              <w:rPr>
                <w:b/>
                <w:sz w:val="20"/>
              </w:rPr>
              <w:t>Max. výše dotace na jedno lůžko (v tis. Kč) na rok</w:t>
            </w:r>
          </w:p>
        </w:tc>
        <w:tc>
          <w:tcPr>
            <w:tcW w:w="1198" w:type="pct"/>
            <w:shd w:val="clear" w:color="auto" w:fill="E4E4E4"/>
            <w:vAlign w:val="center"/>
          </w:tcPr>
          <w:p w14:paraId="7FADBD41" w14:textId="77777777" w:rsidR="00FA45E1" w:rsidRPr="00A83DF2" w:rsidRDefault="003E48B1" w:rsidP="003E48B1">
            <w:pPr>
              <w:pStyle w:val="TableParagraph"/>
              <w:spacing w:before="70"/>
              <w:ind w:right="184"/>
              <w:jc w:val="center"/>
              <w:rPr>
                <w:b/>
                <w:sz w:val="20"/>
              </w:rPr>
            </w:pPr>
            <w:r w:rsidRPr="00A83DF2">
              <w:rPr>
                <w:b/>
                <w:sz w:val="20"/>
              </w:rPr>
              <w:t xml:space="preserve"> </w:t>
            </w:r>
            <w:r w:rsidR="00FA45E1" w:rsidRPr="00A83DF2">
              <w:rPr>
                <w:b/>
                <w:sz w:val="20"/>
              </w:rPr>
              <w:t>Alokace (v tis. Kč) na rok</w:t>
            </w:r>
          </w:p>
        </w:tc>
        <w:tc>
          <w:tcPr>
            <w:tcW w:w="1198" w:type="pct"/>
            <w:shd w:val="clear" w:color="auto" w:fill="E4E4E4"/>
            <w:vAlign w:val="center"/>
          </w:tcPr>
          <w:p w14:paraId="474257C1" w14:textId="77777777" w:rsidR="00FA45E1" w:rsidRPr="00A83DF2" w:rsidRDefault="00FA45E1" w:rsidP="003E48B1">
            <w:pPr>
              <w:pStyle w:val="TableParagraph"/>
              <w:spacing w:before="70"/>
              <w:ind w:right="184"/>
              <w:jc w:val="center"/>
              <w:rPr>
                <w:b/>
                <w:sz w:val="20"/>
              </w:rPr>
            </w:pPr>
            <w:r w:rsidRPr="00A83DF2">
              <w:rPr>
                <w:b/>
                <w:sz w:val="20"/>
              </w:rPr>
              <w:t>Min. požadovaná spoluúčast žadatele (v %)</w:t>
            </w:r>
          </w:p>
        </w:tc>
      </w:tr>
      <w:tr w:rsidR="00FA45E1" w:rsidRPr="00A83DF2" w14:paraId="60F0A705" w14:textId="77777777" w:rsidTr="001E26FD">
        <w:trPr>
          <w:trHeight w:val="661"/>
        </w:trPr>
        <w:tc>
          <w:tcPr>
            <w:tcW w:w="456" w:type="pct"/>
            <w:vAlign w:val="center"/>
          </w:tcPr>
          <w:p w14:paraId="048B2FB2" w14:textId="77777777" w:rsidR="00FA45E1" w:rsidRPr="00A83DF2" w:rsidRDefault="00FA45E1">
            <w:pPr>
              <w:pStyle w:val="TableParagraph"/>
              <w:spacing w:before="6"/>
              <w:rPr>
                <w:sz w:val="18"/>
              </w:rPr>
            </w:pPr>
          </w:p>
          <w:p w14:paraId="6AB160B5" w14:textId="77777777" w:rsidR="00FA45E1" w:rsidRPr="00A83DF2" w:rsidRDefault="00FA45E1">
            <w:pPr>
              <w:pStyle w:val="TableParagraph"/>
              <w:spacing w:before="1"/>
              <w:ind w:left="8"/>
              <w:jc w:val="center"/>
              <w:rPr>
                <w:b/>
                <w:sz w:val="20"/>
              </w:rPr>
            </w:pPr>
            <w:r w:rsidRPr="00A83DF2">
              <w:rPr>
                <w:b/>
                <w:w w:val="99"/>
                <w:sz w:val="20"/>
              </w:rPr>
              <w:t>1</w:t>
            </w:r>
          </w:p>
        </w:tc>
        <w:tc>
          <w:tcPr>
            <w:tcW w:w="1137" w:type="pct"/>
            <w:vAlign w:val="center"/>
          </w:tcPr>
          <w:p w14:paraId="31D7DD91" w14:textId="77777777" w:rsidR="00FA45E1" w:rsidRPr="00A83DF2" w:rsidRDefault="00FA45E1" w:rsidP="00086519">
            <w:pPr>
              <w:pStyle w:val="TableParagraph"/>
              <w:spacing w:before="137"/>
              <w:ind w:right="108"/>
              <w:jc w:val="both"/>
              <w:rPr>
                <w:b/>
                <w:sz w:val="20"/>
              </w:rPr>
            </w:pPr>
            <w:r w:rsidRPr="00A83DF2">
              <w:rPr>
                <w:b/>
                <w:sz w:val="20"/>
              </w:rPr>
              <w:t>Podpora počtu lůžek na území Jihočeského kraje</w:t>
            </w:r>
          </w:p>
        </w:tc>
        <w:tc>
          <w:tcPr>
            <w:tcW w:w="1011" w:type="pct"/>
            <w:vAlign w:val="center"/>
          </w:tcPr>
          <w:p w14:paraId="415BC709" w14:textId="77777777" w:rsidR="00FA45E1" w:rsidRPr="00A83DF2" w:rsidRDefault="00FA45E1" w:rsidP="0054289B">
            <w:pPr>
              <w:pStyle w:val="TableParagraph"/>
              <w:spacing w:before="6"/>
              <w:jc w:val="right"/>
              <w:rPr>
                <w:sz w:val="18"/>
              </w:rPr>
            </w:pPr>
          </w:p>
          <w:p w14:paraId="78EF896B" w14:textId="77777777" w:rsidR="00FA45E1" w:rsidRPr="00A83DF2" w:rsidRDefault="00FA45E1" w:rsidP="0054289B">
            <w:pPr>
              <w:pStyle w:val="TableParagraph"/>
              <w:spacing w:before="1"/>
              <w:ind w:right="839"/>
              <w:jc w:val="right"/>
              <w:rPr>
                <w:b/>
                <w:sz w:val="20"/>
              </w:rPr>
            </w:pPr>
          </w:p>
          <w:p w14:paraId="1877D651" w14:textId="77777777" w:rsidR="00FA45E1" w:rsidRPr="00A83DF2" w:rsidRDefault="00FA45E1" w:rsidP="0054289B">
            <w:pPr>
              <w:pStyle w:val="TableParagraph"/>
              <w:spacing w:before="1"/>
              <w:ind w:right="839"/>
              <w:jc w:val="right"/>
              <w:rPr>
                <w:b/>
                <w:sz w:val="20"/>
              </w:rPr>
            </w:pPr>
          </w:p>
          <w:p w14:paraId="4865B26C" w14:textId="77777777" w:rsidR="00FA45E1" w:rsidRPr="00A83DF2" w:rsidRDefault="003E48B1" w:rsidP="003E48B1">
            <w:pPr>
              <w:pStyle w:val="TableParagraph"/>
              <w:spacing w:before="1"/>
              <w:ind w:right="839"/>
              <w:jc w:val="center"/>
              <w:rPr>
                <w:b/>
                <w:sz w:val="20"/>
              </w:rPr>
            </w:pPr>
            <w:r w:rsidRPr="00A83DF2">
              <w:rPr>
                <w:b/>
                <w:sz w:val="20"/>
              </w:rPr>
              <w:t xml:space="preserve">                </w:t>
            </w:r>
            <w:r w:rsidR="00FA45E1" w:rsidRPr="00A83DF2">
              <w:rPr>
                <w:b/>
                <w:sz w:val="20"/>
              </w:rPr>
              <w:t>155</w:t>
            </w:r>
          </w:p>
          <w:p w14:paraId="007AC0A4" w14:textId="77777777" w:rsidR="00FA45E1" w:rsidRPr="00A83DF2" w:rsidRDefault="00FA45E1" w:rsidP="0054289B">
            <w:pPr>
              <w:pStyle w:val="TableParagraph"/>
              <w:spacing w:before="10"/>
              <w:jc w:val="right"/>
              <w:rPr>
                <w:sz w:val="21"/>
              </w:rPr>
            </w:pPr>
          </w:p>
          <w:p w14:paraId="003CFA2C" w14:textId="77777777" w:rsidR="00FA45E1" w:rsidRPr="00A83DF2" w:rsidRDefault="00FA45E1" w:rsidP="0054289B">
            <w:pPr>
              <w:pStyle w:val="TableParagraph"/>
              <w:spacing w:before="1"/>
              <w:ind w:right="742"/>
              <w:jc w:val="right"/>
              <w:rPr>
                <w:b/>
                <w:sz w:val="20"/>
              </w:rPr>
            </w:pPr>
          </w:p>
        </w:tc>
        <w:tc>
          <w:tcPr>
            <w:tcW w:w="1198" w:type="pct"/>
            <w:vAlign w:val="center"/>
          </w:tcPr>
          <w:p w14:paraId="3E560C01" w14:textId="77777777" w:rsidR="00FA45E1" w:rsidRPr="00A83DF2" w:rsidRDefault="003E48B1" w:rsidP="003E48B1">
            <w:pPr>
              <w:pStyle w:val="TableParagraph"/>
              <w:spacing w:before="1"/>
              <w:ind w:right="839"/>
              <w:jc w:val="center"/>
              <w:rPr>
                <w:b/>
                <w:sz w:val="20"/>
              </w:rPr>
            </w:pPr>
            <w:r w:rsidRPr="00A83DF2">
              <w:rPr>
                <w:b/>
                <w:sz w:val="20"/>
              </w:rPr>
              <w:t xml:space="preserve">                  </w:t>
            </w:r>
            <w:r w:rsidR="00FA45E1" w:rsidRPr="00A83DF2">
              <w:rPr>
                <w:b/>
                <w:sz w:val="20"/>
              </w:rPr>
              <w:t>5 100</w:t>
            </w:r>
          </w:p>
        </w:tc>
        <w:tc>
          <w:tcPr>
            <w:tcW w:w="1198" w:type="pct"/>
            <w:vMerge w:val="restart"/>
          </w:tcPr>
          <w:p w14:paraId="0617532D" w14:textId="77777777" w:rsidR="00FA45E1" w:rsidRPr="00A83DF2" w:rsidRDefault="00FA45E1">
            <w:pPr>
              <w:pStyle w:val="TableParagraph"/>
              <w:spacing w:before="6"/>
              <w:rPr>
                <w:sz w:val="18"/>
              </w:rPr>
            </w:pPr>
          </w:p>
          <w:p w14:paraId="47DE9407" w14:textId="77777777" w:rsidR="00FA45E1" w:rsidRPr="00A83DF2" w:rsidRDefault="00FA45E1">
            <w:pPr>
              <w:pStyle w:val="TableParagraph"/>
              <w:spacing w:before="1"/>
              <w:ind w:left="7"/>
              <w:jc w:val="center"/>
              <w:rPr>
                <w:b/>
                <w:w w:val="99"/>
                <w:sz w:val="20"/>
              </w:rPr>
            </w:pPr>
          </w:p>
          <w:p w14:paraId="40E1B09A" w14:textId="77777777" w:rsidR="00FA45E1" w:rsidRPr="00A83DF2" w:rsidRDefault="00FA45E1" w:rsidP="003E48B1">
            <w:pPr>
              <w:pStyle w:val="TableParagraph"/>
              <w:spacing w:before="1"/>
              <w:ind w:left="7"/>
              <w:jc w:val="center"/>
              <w:rPr>
                <w:b/>
                <w:w w:val="99"/>
                <w:sz w:val="20"/>
              </w:rPr>
            </w:pPr>
            <w:r w:rsidRPr="00A83DF2">
              <w:rPr>
                <w:b/>
                <w:w w:val="99"/>
                <w:sz w:val="20"/>
              </w:rPr>
              <w:t>Není požadována</w:t>
            </w:r>
          </w:p>
          <w:p w14:paraId="2D40D88A" w14:textId="77777777" w:rsidR="00FA45E1" w:rsidRPr="00A83DF2" w:rsidRDefault="00FA45E1" w:rsidP="003E48B1">
            <w:pPr>
              <w:pStyle w:val="TableParagraph"/>
              <w:spacing w:before="1"/>
              <w:ind w:left="7"/>
              <w:jc w:val="center"/>
              <w:rPr>
                <w:b/>
                <w:sz w:val="20"/>
              </w:rPr>
            </w:pPr>
          </w:p>
          <w:p w14:paraId="2BC002BF" w14:textId="77777777" w:rsidR="00FA45E1" w:rsidRPr="00A83DF2" w:rsidRDefault="00FA45E1" w:rsidP="003E48B1">
            <w:pPr>
              <w:pStyle w:val="TableParagraph"/>
              <w:spacing w:before="1"/>
              <w:ind w:right="113"/>
              <w:jc w:val="center"/>
              <w:rPr>
                <w:b/>
                <w:sz w:val="20"/>
              </w:rPr>
            </w:pPr>
            <w:r w:rsidRPr="00A83DF2">
              <w:rPr>
                <w:b/>
                <w:sz w:val="20"/>
              </w:rPr>
              <w:t>(s ohledem na spolufinancování</w:t>
            </w:r>
          </w:p>
          <w:p w14:paraId="00362059" w14:textId="77777777" w:rsidR="00FA45E1" w:rsidRPr="00A83DF2" w:rsidRDefault="00FA45E1" w:rsidP="003E48B1">
            <w:pPr>
              <w:pStyle w:val="TableParagraph"/>
              <w:spacing w:before="1"/>
              <w:ind w:right="113"/>
              <w:jc w:val="center"/>
              <w:rPr>
                <w:b/>
                <w:sz w:val="20"/>
              </w:rPr>
            </w:pPr>
            <w:r w:rsidRPr="00A83DF2">
              <w:rPr>
                <w:b/>
                <w:sz w:val="20"/>
              </w:rPr>
              <w:t>státního příspěvku)</w:t>
            </w:r>
          </w:p>
          <w:p w14:paraId="3783AA55" w14:textId="77777777" w:rsidR="00FA45E1" w:rsidRPr="00A83DF2" w:rsidRDefault="00FA45E1">
            <w:pPr>
              <w:pStyle w:val="TableParagraph"/>
              <w:spacing w:before="10"/>
              <w:rPr>
                <w:sz w:val="21"/>
              </w:rPr>
            </w:pPr>
          </w:p>
          <w:p w14:paraId="512A5AF7" w14:textId="77777777" w:rsidR="00FA45E1" w:rsidRPr="00A83DF2" w:rsidRDefault="00FA45E1" w:rsidP="0006245F">
            <w:pPr>
              <w:pStyle w:val="TableParagraph"/>
              <w:spacing w:before="1"/>
              <w:ind w:left="7"/>
              <w:jc w:val="center"/>
              <w:rPr>
                <w:b/>
                <w:sz w:val="20"/>
              </w:rPr>
            </w:pPr>
          </w:p>
        </w:tc>
      </w:tr>
      <w:tr w:rsidR="00FA45E1" w:rsidRPr="00A83DF2" w14:paraId="7B246F76" w14:textId="77777777" w:rsidTr="001E26FD">
        <w:trPr>
          <w:trHeight w:val="738"/>
        </w:trPr>
        <w:tc>
          <w:tcPr>
            <w:tcW w:w="456" w:type="pct"/>
            <w:vAlign w:val="center"/>
          </w:tcPr>
          <w:p w14:paraId="0B445D3C" w14:textId="77777777" w:rsidR="00FA45E1" w:rsidRPr="00A83DF2" w:rsidRDefault="00FA45E1">
            <w:pPr>
              <w:pStyle w:val="TableParagraph"/>
              <w:spacing w:before="10"/>
              <w:rPr>
                <w:sz w:val="21"/>
              </w:rPr>
            </w:pPr>
          </w:p>
          <w:p w14:paraId="58B98848" w14:textId="77777777" w:rsidR="00FA45E1" w:rsidRPr="00A83DF2" w:rsidRDefault="00FA45E1">
            <w:pPr>
              <w:pStyle w:val="TableParagraph"/>
              <w:spacing w:before="1"/>
              <w:ind w:left="8"/>
              <w:jc w:val="center"/>
              <w:rPr>
                <w:b/>
                <w:sz w:val="20"/>
              </w:rPr>
            </w:pPr>
            <w:r w:rsidRPr="00A83DF2">
              <w:rPr>
                <w:b/>
                <w:w w:val="99"/>
                <w:sz w:val="20"/>
              </w:rPr>
              <w:t>2</w:t>
            </w:r>
          </w:p>
        </w:tc>
        <w:tc>
          <w:tcPr>
            <w:tcW w:w="1137" w:type="pct"/>
            <w:vAlign w:val="center"/>
          </w:tcPr>
          <w:p w14:paraId="60AE28EA" w14:textId="77777777" w:rsidR="00FA45E1" w:rsidRPr="00A83DF2" w:rsidRDefault="00FA45E1" w:rsidP="00A31C00">
            <w:pPr>
              <w:pStyle w:val="TableParagraph"/>
              <w:spacing w:before="137"/>
              <w:ind w:right="108"/>
              <w:jc w:val="both"/>
              <w:rPr>
                <w:b/>
                <w:sz w:val="20"/>
              </w:rPr>
            </w:pPr>
            <w:r w:rsidRPr="00A83DF2">
              <w:rPr>
                <w:b/>
                <w:sz w:val="20"/>
              </w:rPr>
              <w:t xml:space="preserve">Podpora lůžek v ostatních krajích ČR, kde jsou umístěny děti s trvalým pobytem v Jihočeském kraji. </w:t>
            </w:r>
          </w:p>
        </w:tc>
        <w:tc>
          <w:tcPr>
            <w:tcW w:w="1011" w:type="pct"/>
            <w:vAlign w:val="center"/>
          </w:tcPr>
          <w:p w14:paraId="14649564" w14:textId="77777777" w:rsidR="00FA45E1" w:rsidRPr="00A83DF2" w:rsidRDefault="003E48B1" w:rsidP="003E48B1">
            <w:pPr>
              <w:pStyle w:val="TableParagraph"/>
              <w:spacing w:before="1"/>
              <w:ind w:right="742"/>
              <w:jc w:val="center"/>
              <w:rPr>
                <w:b/>
                <w:sz w:val="20"/>
              </w:rPr>
            </w:pPr>
            <w:r w:rsidRPr="00A83DF2">
              <w:rPr>
                <w:b/>
                <w:sz w:val="20"/>
              </w:rPr>
              <w:t xml:space="preserve">              </w:t>
            </w:r>
            <w:r w:rsidR="00FA45E1" w:rsidRPr="00A83DF2">
              <w:rPr>
                <w:b/>
                <w:sz w:val="20"/>
              </w:rPr>
              <w:t>155</w:t>
            </w:r>
          </w:p>
        </w:tc>
        <w:tc>
          <w:tcPr>
            <w:tcW w:w="1198" w:type="pct"/>
            <w:vAlign w:val="center"/>
          </w:tcPr>
          <w:p w14:paraId="71C3E4E2" w14:textId="77777777" w:rsidR="00FA45E1" w:rsidRPr="00A83DF2" w:rsidRDefault="003E48B1" w:rsidP="003E48B1">
            <w:pPr>
              <w:pStyle w:val="TableParagraph"/>
              <w:spacing w:before="1"/>
              <w:ind w:right="839"/>
              <w:jc w:val="center"/>
              <w:rPr>
                <w:b/>
                <w:sz w:val="20"/>
              </w:rPr>
            </w:pPr>
            <w:r w:rsidRPr="00A83DF2">
              <w:rPr>
                <w:b/>
                <w:sz w:val="20"/>
              </w:rPr>
              <w:t xml:space="preserve">                     </w:t>
            </w:r>
            <w:r w:rsidR="00FA45E1" w:rsidRPr="00A83DF2">
              <w:rPr>
                <w:b/>
                <w:sz w:val="20"/>
              </w:rPr>
              <w:t>900</w:t>
            </w:r>
          </w:p>
        </w:tc>
        <w:tc>
          <w:tcPr>
            <w:tcW w:w="1198" w:type="pct"/>
            <w:vMerge/>
          </w:tcPr>
          <w:p w14:paraId="03309DDA" w14:textId="77777777" w:rsidR="00FA45E1" w:rsidRPr="00A83DF2" w:rsidRDefault="00FA45E1">
            <w:pPr>
              <w:pStyle w:val="TableParagraph"/>
              <w:spacing w:before="1"/>
              <w:ind w:left="7"/>
              <w:jc w:val="center"/>
              <w:rPr>
                <w:b/>
                <w:sz w:val="20"/>
              </w:rPr>
            </w:pPr>
          </w:p>
        </w:tc>
      </w:tr>
    </w:tbl>
    <w:p w14:paraId="3FD4F5B6" w14:textId="77777777" w:rsidR="001E334A" w:rsidRPr="00A83DF2" w:rsidRDefault="001E334A" w:rsidP="001E334A">
      <w:pPr>
        <w:pStyle w:val="Nadpis2"/>
        <w:tabs>
          <w:tab w:val="left" w:pos="996"/>
          <w:tab w:val="left" w:pos="997"/>
        </w:tabs>
        <w:spacing w:before="173" w:line="360" w:lineRule="auto"/>
        <w:ind w:firstLine="0"/>
      </w:pPr>
      <w:bookmarkStart w:id="12" w:name="_bookmark11"/>
      <w:bookmarkEnd w:id="12"/>
    </w:p>
    <w:p w14:paraId="67E30AA0" w14:textId="77777777" w:rsidR="00D463E4" w:rsidRPr="00A83DF2" w:rsidRDefault="0006245F" w:rsidP="001E334A">
      <w:pPr>
        <w:pStyle w:val="Nadpis2"/>
        <w:numPr>
          <w:ilvl w:val="1"/>
          <w:numId w:val="18"/>
        </w:numPr>
        <w:tabs>
          <w:tab w:val="left" w:pos="996"/>
          <w:tab w:val="left" w:pos="997"/>
        </w:tabs>
        <w:spacing w:before="173" w:line="360" w:lineRule="auto"/>
        <w:ind w:hanging="541"/>
      </w:pPr>
      <w:r w:rsidRPr="00A83DF2">
        <w:t>Všeobecné</w:t>
      </w:r>
      <w:r w:rsidRPr="00A83DF2">
        <w:rPr>
          <w:spacing w:val="-2"/>
        </w:rPr>
        <w:t xml:space="preserve"> </w:t>
      </w:r>
      <w:r w:rsidRPr="00A83DF2">
        <w:t>podmínky</w:t>
      </w:r>
    </w:p>
    <w:p w14:paraId="0C1B8F38" w14:textId="77777777" w:rsidR="00D463E4" w:rsidRPr="00A83DF2" w:rsidRDefault="0006245F" w:rsidP="001E334A">
      <w:pPr>
        <w:spacing w:before="1" w:line="360" w:lineRule="auto"/>
        <w:ind w:left="276"/>
      </w:pPr>
      <w:r w:rsidRPr="00A83DF2">
        <w:t xml:space="preserve">Předkládané projekty </w:t>
      </w:r>
      <w:r w:rsidRPr="00A83DF2">
        <w:rPr>
          <w:b/>
        </w:rPr>
        <w:t xml:space="preserve">musí splňovat </w:t>
      </w:r>
      <w:r w:rsidRPr="00A83DF2">
        <w:t>následující všeobecné podmínky:</w:t>
      </w:r>
    </w:p>
    <w:p w14:paraId="18520AD2" w14:textId="77777777" w:rsidR="00D463E4" w:rsidRPr="00A83DF2" w:rsidRDefault="0006245F" w:rsidP="001E334A">
      <w:pPr>
        <w:pStyle w:val="Odstavecseseznamem"/>
        <w:numPr>
          <w:ilvl w:val="0"/>
          <w:numId w:val="14"/>
        </w:numPr>
        <w:tabs>
          <w:tab w:val="left" w:pos="985"/>
        </w:tabs>
        <w:spacing w:before="1" w:line="360" w:lineRule="auto"/>
        <w:ind w:left="987" w:hanging="352"/>
        <w:contextualSpacing/>
        <w:jc w:val="both"/>
        <w:rPr>
          <w:rFonts w:ascii="Symbol" w:hAnsi="Symbol"/>
        </w:rPr>
      </w:pPr>
      <w:r w:rsidRPr="00A83DF2">
        <w:t>naplňovat cíl (i ten specifický) a priority dotačního</w:t>
      </w:r>
      <w:r w:rsidRPr="00A83DF2">
        <w:rPr>
          <w:spacing w:val="-9"/>
        </w:rPr>
        <w:t xml:space="preserve"> </w:t>
      </w:r>
      <w:r w:rsidRPr="00A83DF2">
        <w:t>programu,</w:t>
      </w:r>
    </w:p>
    <w:p w14:paraId="1E75EBF7" w14:textId="77777777" w:rsidR="0048360D" w:rsidRPr="00A83DF2" w:rsidRDefault="0006245F" w:rsidP="001E334A">
      <w:pPr>
        <w:pStyle w:val="Odstavecseseznamem"/>
        <w:numPr>
          <w:ilvl w:val="0"/>
          <w:numId w:val="14"/>
        </w:numPr>
        <w:tabs>
          <w:tab w:val="left" w:pos="985"/>
        </w:tabs>
        <w:spacing w:before="1" w:line="360" w:lineRule="auto"/>
        <w:ind w:left="987" w:hanging="352"/>
        <w:contextualSpacing/>
        <w:jc w:val="both"/>
        <w:rPr>
          <w:rFonts w:ascii="Symbol" w:hAnsi="Symbol"/>
        </w:rPr>
      </w:pPr>
      <w:r w:rsidRPr="00A83DF2">
        <w:t xml:space="preserve">být připraveny k realizaci (např.: schválenou potřebnou </w:t>
      </w:r>
      <w:proofErr w:type="gramStart"/>
      <w:r w:rsidRPr="00A83DF2">
        <w:t>dokumentaci,</w:t>
      </w:r>
      <w:proofErr w:type="gramEnd"/>
      <w:r w:rsidRPr="00A83DF2">
        <w:rPr>
          <w:spacing w:val="-5"/>
        </w:rPr>
        <w:t xml:space="preserve"> </w:t>
      </w:r>
      <w:r w:rsidRPr="00A83DF2">
        <w:t>apod.),</w:t>
      </w:r>
      <w:r w:rsidR="0048360D" w:rsidRPr="00A83DF2">
        <w:t xml:space="preserve"> </w:t>
      </w:r>
    </w:p>
    <w:p w14:paraId="2CEA15C2" w14:textId="77777777" w:rsidR="00D463E4" w:rsidRPr="00A83DF2" w:rsidRDefault="0048360D" w:rsidP="001E334A">
      <w:pPr>
        <w:pStyle w:val="Odstavecseseznamem"/>
        <w:numPr>
          <w:ilvl w:val="0"/>
          <w:numId w:val="14"/>
        </w:numPr>
        <w:tabs>
          <w:tab w:val="left" w:pos="985"/>
        </w:tabs>
        <w:spacing w:before="1" w:line="360" w:lineRule="auto"/>
        <w:ind w:left="987" w:hanging="352"/>
        <w:contextualSpacing/>
        <w:jc w:val="both"/>
        <w:rPr>
          <w:rFonts w:ascii="Symbol" w:hAnsi="Symbol"/>
        </w:rPr>
      </w:pPr>
      <w:r w:rsidRPr="00A83DF2">
        <w:rPr>
          <w:b/>
        </w:rPr>
        <w:t xml:space="preserve">minimálně 70% </w:t>
      </w:r>
      <w:r w:rsidRPr="00A83DF2">
        <w:t>požadované dotace</w:t>
      </w:r>
      <w:r w:rsidRPr="00A83DF2">
        <w:rPr>
          <w:b/>
        </w:rPr>
        <w:t xml:space="preserve"> zahrnují osobní </w:t>
      </w:r>
      <w:r w:rsidR="00AC7136" w:rsidRPr="00A83DF2">
        <w:rPr>
          <w:b/>
        </w:rPr>
        <w:t>náklady</w:t>
      </w:r>
      <w:r w:rsidR="00B606E8" w:rsidRPr="00A83DF2">
        <w:t xml:space="preserve"> (viz bod 2.3 </w:t>
      </w:r>
      <w:proofErr w:type="gramStart"/>
      <w:r w:rsidR="00FB58E1" w:rsidRPr="00A83DF2">
        <w:t xml:space="preserve">Pravidel </w:t>
      </w:r>
      <w:r w:rsidR="00A31C00" w:rsidRPr="00A83DF2">
        <w:rPr>
          <w:b/>
        </w:rPr>
        <w:t>-</w:t>
      </w:r>
      <w:r w:rsidR="00A31C00" w:rsidRPr="00A83DF2">
        <w:t xml:space="preserve"> Uznatelné</w:t>
      </w:r>
      <w:proofErr w:type="gramEnd"/>
      <w:r w:rsidR="00A31C00" w:rsidRPr="00A83DF2">
        <w:t xml:space="preserve"> </w:t>
      </w:r>
      <w:r w:rsidR="00AC7136" w:rsidRPr="00A83DF2">
        <w:t>náklady</w:t>
      </w:r>
      <w:r w:rsidR="00A31C00" w:rsidRPr="00A83DF2">
        <w:t xml:space="preserve"> </w:t>
      </w:r>
      <w:r w:rsidR="004C0FF7" w:rsidRPr="00A83DF2">
        <w:t>(</w:t>
      </w:r>
      <w:r w:rsidR="00AC7136" w:rsidRPr="00A83DF2">
        <w:t>výdaje</w:t>
      </w:r>
      <w:r w:rsidR="004C0FF7" w:rsidRPr="00A83DF2">
        <w:t xml:space="preserve">) </w:t>
      </w:r>
      <w:r w:rsidR="00A31C00" w:rsidRPr="00A83DF2">
        <w:rPr>
          <w:b/>
        </w:rPr>
        <w:t>-</w:t>
      </w:r>
      <w:r w:rsidR="00B606E8" w:rsidRPr="00A83DF2">
        <w:t xml:space="preserve"> Osobní </w:t>
      </w:r>
      <w:r w:rsidR="00AC7136" w:rsidRPr="00A83DF2">
        <w:t>náklady</w:t>
      </w:r>
      <w:r w:rsidR="00B606E8" w:rsidRPr="00A83DF2">
        <w:t>)</w:t>
      </w:r>
    </w:p>
    <w:p w14:paraId="2B5181B4" w14:textId="77777777" w:rsidR="0048360D" w:rsidRPr="00A83DF2" w:rsidRDefault="0048360D" w:rsidP="001E334A">
      <w:pPr>
        <w:pStyle w:val="Odstavecseseznamem"/>
        <w:spacing w:line="360" w:lineRule="auto"/>
        <w:rPr>
          <w:rFonts w:ascii="Symbol" w:hAnsi="Symbol"/>
        </w:rPr>
      </w:pPr>
    </w:p>
    <w:p w14:paraId="70E9A224" w14:textId="77777777" w:rsidR="00D463E4" w:rsidRPr="00A83DF2" w:rsidRDefault="0006245F">
      <w:pPr>
        <w:pStyle w:val="Nadpis2"/>
        <w:numPr>
          <w:ilvl w:val="1"/>
          <w:numId w:val="18"/>
        </w:numPr>
        <w:tabs>
          <w:tab w:val="left" w:pos="996"/>
          <w:tab w:val="left" w:pos="997"/>
        </w:tabs>
        <w:spacing w:before="76"/>
        <w:ind w:hanging="541"/>
      </w:pPr>
      <w:bookmarkStart w:id="13" w:name="_bookmark12"/>
      <w:bookmarkEnd w:id="13"/>
      <w:r w:rsidRPr="00A83DF2">
        <w:t>Oprávnění žadatelé o</w:t>
      </w:r>
      <w:r w:rsidRPr="00A83DF2">
        <w:rPr>
          <w:spacing w:val="-1"/>
        </w:rPr>
        <w:t xml:space="preserve"> </w:t>
      </w:r>
      <w:r w:rsidRPr="00A83DF2">
        <w:t>dotaci</w:t>
      </w:r>
    </w:p>
    <w:p w14:paraId="4DFE316B" w14:textId="77777777" w:rsidR="00D463E4" w:rsidRPr="00A83DF2" w:rsidRDefault="00D463E4">
      <w:pPr>
        <w:pStyle w:val="Zkladntext"/>
        <w:spacing w:before="2"/>
        <w:rPr>
          <w:b/>
        </w:rPr>
      </w:pPr>
    </w:p>
    <w:p w14:paraId="2BBAB6E8" w14:textId="77777777" w:rsidR="00D463E4" w:rsidRPr="00A83DF2" w:rsidRDefault="0006245F" w:rsidP="001E334A">
      <w:pPr>
        <w:pStyle w:val="Zkladntext"/>
        <w:spacing w:line="360" w:lineRule="auto"/>
        <w:ind w:left="276"/>
        <w:jc w:val="both"/>
      </w:pPr>
      <w:r w:rsidRPr="00A83DF2">
        <w:rPr>
          <w:spacing w:val="-56"/>
          <w:u w:val="single"/>
        </w:rPr>
        <w:t xml:space="preserve"> </w:t>
      </w:r>
      <w:r w:rsidRPr="00A83DF2">
        <w:rPr>
          <w:u w:val="single"/>
        </w:rPr>
        <w:t>Opatření č. 1</w:t>
      </w:r>
    </w:p>
    <w:p w14:paraId="35079E60" w14:textId="77777777" w:rsidR="00D463E4" w:rsidRPr="00A83DF2" w:rsidRDefault="0006245F" w:rsidP="001E334A">
      <w:pPr>
        <w:pStyle w:val="Zkladntext"/>
        <w:numPr>
          <w:ilvl w:val="0"/>
          <w:numId w:val="21"/>
        </w:numPr>
        <w:spacing w:before="3" w:line="360" w:lineRule="auto"/>
        <w:jc w:val="both"/>
      </w:pPr>
      <w:r w:rsidRPr="00A83DF2">
        <w:t>Zařízení pro děti vyžadující okamžitou pomoc, které před 1.</w:t>
      </w:r>
      <w:r w:rsidR="00B606E8" w:rsidRPr="00A83DF2">
        <w:t xml:space="preserve"> </w:t>
      </w:r>
      <w:r w:rsidRPr="00A83DF2">
        <w:t>1</w:t>
      </w:r>
      <w:r w:rsidR="007C5CFD" w:rsidRPr="00A83DF2">
        <w:t>0</w:t>
      </w:r>
      <w:r w:rsidRPr="00A83DF2">
        <w:t>.</w:t>
      </w:r>
      <w:r w:rsidR="00B606E8" w:rsidRPr="00A83DF2">
        <w:t xml:space="preserve"> </w:t>
      </w:r>
      <w:r w:rsidRPr="00A83DF2">
        <w:t xml:space="preserve">2020 tuto činnost provozovaly na území Jihočeského kraje. </w:t>
      </w:r>
    </w:p>
    <w:p w14:paraId="00539648" w14:textId="77777777" w:rsidR="0006245F" w:rsidRPr="00A83DF2" w:rsidRDefault="0006245F" w:rsidP="001E334A">
      <w:pPr>
        <w:pStyle w:val="Zkladntext"/>
        <w:spacing w:before="209" w:line="360" w:lineRule="auto"/>
        <w:ind w:left="276"/>
        <w:jc w:val="both"/>
        <w:rPr>
          <w:u w:val="single"/>
        </w:rPr>
      </w:pPr>
      <w:r w:rsidRPr="00A83DF2">
        <w:rPr>
          <w:u w:val="single"/>
        </w:rPr>
        <w:t>Opatření č. 2</w:t>
      </w:r>
    </w:p>
    <w:p w14:paraId="21B8ED9F" w14:textId="77777777" w:rsidR="00D463E4" w:rsidRPr="00A83DF2" w:rsidRDefault="0006245F" w:rsidP="001E334A">
      <w:pPr>
        <w:pStyle w:val="Zkladntext"/>
        <w:numPr>
          <w:ilvl w:val="0"/>
          <w:numId w:val="21"/>
        </w:numPr>
        <w:spacing w:before="3" w:line="360" w:lineRule="auto"/>
        <w:jc w:val="both"/>
      </w:pPr>
      <w:r w:rsidRPr="00A83DF2">
        <w:t>Zařízení pro děti vyžadující okamžitou pomoc, které před 1.</w:t>
      </w:r>
      <w:r w:rsidR="00B606E8" w:rsidRPr="00A83DF2">
        <w:t xml:space="preserve"> </w:t>
      </w:r>
      <w:r w:rsidRPr="00A83DF2">
        <w:t>1</w:t>
      </w:r>
      <w:r w:rsidR="007C5CFD" w:rsidRPr="00A83DF2">
        <w:t>0</w:t>
      </w:r>
      <w:r w:rsidRPr="00A83DF2">
        <w:t>.</w:t>
      </w:r>
      <w:r w:rsidR="00B606E8" w:rsidRPr="00A83DF2">
        <w:t xml:space="preserve"> </w:t>
      </w:r>
      <w:r w:rsidRPr="00A83DF2">
        <w:t xml:space="preserve">2020 tuto činnost provozovaly mimo území Jihočeského kraje a mají </w:t>
      </w:r>
      <w:r w:rsidRPr="00A83DF2">
        <w:rPr>
          <w:b/>
        </w:rPr>
        <w:t>k 1.</w:t>
      </w:r>
      <w:r w:rsidR="00B606E8" w:rsidRPr="00A83DF2">
        <w:rPr>
          <w:b/>
        </w:rPr>
        <w:t xml:space="preserve"> </w:t>
      </w:r>
      <w:r w:rsidRPr="00A83DF2">
        <w:rPr>
          <w:b/>
        </w:rPr>
        <w:t>1</w:t>
      </w:r>
      <w:r w:rsidR="007C5CFD" w:rsidRPr="00A83DF2">
        <w:rPr>
          <w:b/>
        </w:rPr>
        <w:t>0</w:t>
      </w:r>
      <w:r w:rsidRPr="00A83DF2">
        <w:rPr>
          <w:b/>
        </w:rPr>
        <w:t>.</w:t>
      </w:r>
      <w:r w:rsidR="00B606E8" w:rsidRPr="00A83DF2">
        <w:rPr>
          <w:b/>
        </w:rPr>
        <w:t xml:space="preserve"> </w:t>
      </w:r>
      <w:r w:rsidRPr="00A83DF2">
        <w:rPr>
          <w:b/>
        </w:rPr>
        <w:t xml:space="preserve">2020 umístěno 5 a více dětí s trvalým </w:t>
      </w:r>
      <w:r w:rsidR="006B0C87" w:rsidRPr="00A83DF2">
        <w:rPr>
          <w:b/>
        </w:rPr>
        <w:t xml:space="preserve">pobytem </w:t>
      </w:r>
      <w:r w:rsidRPr="00A83DF2">
        <w:rPr>
          <w:b/>
        </w:rPr>
        <w:t>v Jihočeském kraji</w:t>
      </w:r>
      <w:r w:rsidRPr="00A83DF2">
        <w:t xml:space="preserve">. </w:t>
      </w:r>
    </w:p>
    <w:p w14:paraId="4E80BFB5" w14:textId="77777777" w:rsidR="00D463E4" w:rsidRPr="00A83DF2" w:rsidRDefault="00D463E4" w:rsidP="001E334A">
      <w:pPr>
        <w:pStyle w:val="Zkladntext"/>
        <w:spacing w:line="360" w:lineRule="auto"/>
        <w:jc w:val="both"/>
      </w:pPr>
    </w:p>
    <w:p w14:paraId="3C476DE7" w14:textId="77777777" w:rsidR="00D463E4" w:rsidRPr="00A83DF2" w:rsidRDefault="0006245F" w:rsidP="001E334A">
      <w:pPr>
        <w:pStyle w:val="Nadpis3"/>
        <w:spacing w:before="76" w:line="360" w:lineRule="auto"/>
      </w:pPr>
      <w:r w:rsidRPr="00A83DF2">
        <w:t>Dotaci nelze poskytnout:</w:t>
      </w:r>
    </w:p>
    <w:p w14:paraId="1B500705" w14:textId="77777777" w:rsidR="00D463E4" w:rsidRPr="00A83DF2" w:rsidRDefault="0006245F" w:rsidP="001E334A">
      <w:pPr>
        <w:pStyle w:val="Odstavecseseznamem"/>
        <w:numPr>
          <w:ilvl w:val="0"/>
          <w:numId w:val="14"/>
        </w:numPr>
        <w:tabs>
          <w:tab w:val="left" w:pos="985"/>
        </w:tabs>
        <w:spacing w:before="124" w:line="360" w:lineRule="auto"/>
        <w:ind w:left="984" w:right="753" w:hanging="281"/>
        <w:jc w:val="both"/>
        <w:rPr>
          <w:rFonts w:ascii="Symbol" w:hAnsi="Symbol"/>
          <w:sz w:val="24"/>
        </w:rPr>
      </w:pPr>
      <w:r w:rsidRPr="00A83DF2">
        <w:t>žadatelům, kteří mají v době podání žádosti nebo v době, kdy má být veřejná finanční podpora poskytnuta, dluhy vůči Jihočeskému kraji po lhůtě</w:t>
      </w:r>
      <w:r w:rsidRPr="00A83DF2">
        <w:rPr>
          <w:spacing w:val="-5"/>
        </w:rPr>
        <w:t xml:space="preserve"> </w:t>
      </w:r>
      <w:r w:rsidRPr="00A83DF2">
        <w:t>splatnosti,</w:t>
      </w:r>
    </w:p>
    <w:p w14:paraId="682A04F5" w14:textId="77777777" w:rsidR="00D463E4" w:rsidRPr="00A83DF2" w:rsidRDefault="0006245F" w:rsidP="001E334A">
      <w:pPr>
        <w:pStyle w:val="Odstavecseseznamem"/>
        <w:numPr>
          <w:ilvl w:val="0"/>
          <w:numId w:val="14"/>
        </w:numPr>
        <w:tabs>
          <w:tab w:val="left" w:pos="985"/>
        </w:tabs>
        <w:spacing w:before="23" w:line="360" w:lineRule="auto"/>
        <w:ind w:left="984" w:right="763" w:hanging="281"/>
        <w:jc w:val="both"/>
        <w:rPr>
          <w:rFonts w:ascii="Symbol" w:hAnsi="Symbol"/>
          <w:sz w:val="24"/>
        </w:rPr>
      </w:pPr>
      <w:r w:rsidRPr="00A83DF2">
        <w:t>žadatelům, kteří v předchozím období poskytnutou dotaci nebo návratnou finanční výpomoc řádně nevypořádali a</w:t>
      </w:r>
      <w:r w:rsidRPr="00A83DF2">
        <w:rPr>
          <w:spacing w:val="-4"/>
        </w:rPr>
        <w:t xml:space="preserve"> </w:t>
      </w:r>
      <w:r w:rsidRPr="00A83DF2">
        <w:t>nevyúčtovali,</w:t>
      </w:r>
    </w:p>
    <w:p w14:paraId="2F0D2969" w14:textId="77777777" w:rsidR="00D463E4" w:rsidRPr="00A83DF2" w:rsidRDefault="0006245F" w:rsidP="001E334A">
      <w:pPr>
        <w:pStyle w:val="Odstavecseseznamem"/>
        <w:numPr>
          <w:ilvl w:val="0"/>
          <w:numId w:val="14"/>
        </w:numPr>
        <w:tabs>
          <w:tab w:val="left" w:pos="985"/>
        </w:tabs>
        <w:spacing w:before="23" w:line="360" w:lineRule="auto"/>
        <w:ind w:left="984" w:hanging="282"/>
        <w:jc w:val="both"/>
        <w:rPr>
          <w:rFonts w:ascii="Symbol" w:hAnsi="Symbol"/>
          <w:sz w:val="24"/>
        </w:rPr>
      </w:pPr>
      <w:r w:rsidRPr="00A83DF2">
        <w:t>fyzickým osobám, které neprokážou</w:t>
      </w:r>
      <w:r w:rsidRPr="00A83DF2">
        <w:rPr>
          <w:spacing w:val="-3"/>
        </w:rPr>
        <w:t xml:space="preserve"> </w:t>
      </w:r>
      <w:r w:rsidRPr="00A83DF2">
        <w:t>bezúhonnost,</w:t>
      </w:r>
    </w:p>
    <w:p w14:paraId="26FA6508" w14:textId="77777777" w:rsidR="00D463E4" w:rsidRPr="00A83DF2" w:rsidRDefault="0006245F" w:rsidP="001E334A">
      <w:pPr>
        <w:pStyle w:val="Odstavecseseznamem"/>
        <w:numPr>
          <w:ilvl w:val="0"/>
          <w:numId w:val="14"/>
        </w:numPr>
        <w:tabs>
          <w:tab w:val="left" w:pos="985"/>
        </w:tabs>
        <w:spacing w:before="122" w:line="360" w:lineRule="auto"/>
        <w:ind w:left="984" w:hanging="282"/>
        <w:jc w:val="both"/>
        <w:rPr>
          <w:rFonts w:ascii="Symbol" w:hAnsi="Symbol"/>
          <w:sz w:val="24"/>
        </w:rPr>
      </w:pPr>
      <w:r w:rsidRPr="00A83DF2">
        <w:lastRenderedPageBreak/>
        <w:t>právnickým osobám, jejichž statutární zástupci neprokážou</w:t>
      </w:r>
      <w:r w:rsidRPr="00A83DF2">
        <w:rPr>
          <w:spacing w:val="-6"/>
        </w:rPr>
        <w:t xml:space="preserve"> </w:t>
      </w:r>
      <w:r w:rsidRPr="00A83DF2">
        <w:t>bezúhonnost,</w:t>
      </w:r>
    </w:p>
    <w:p w14:paraId="6F02AD1C" w14:textId="77777777" w:rsidR="00D463E4" w:rsidRPr="00A83DF2" w:rsidRDefault="0006245F" w:rsidP="001E334A">
      <w:pPr>
        <w:pStyle w:val="Odstavecseseznamem"/>
        <w:numPr>
          <w:ilvl w:val="0"/>
          <w:numId w:val="14"/>
        </w:numPr>
        <w:tabs>
          <w:tab w:val="left" w:pos="985"/>
        </w:tabs>
        <w:spacing w:before="121" w:line="360" w:lineRule="auto"/>
        <w:ind w:left="984" w:right="752" w:hanging="281"/>
        <w:jc w:val="both"/>
        <w:rPr>
          <w:rFonts w:ascii="Symbol" w:hAnsi="Symbol"/>
          <w:sz w:val="24"/>
        </w:rPr>
      </w:pPr>
      <w:r w:rsidRPr="00A83DF2">
        <w:t>právnickým a fyzickým osobám, které již na stejný účel obdržely jiné prostředky Jihočeského kraje, s výjimkou poskytnutých finančních</w:t>
      </w:r>
      <w:r w:rsidRPr="00A83DF2">
        <w:rPr>
          <w:spacing w:val="-2"/>
        </w:rPr>
        <w:t xml:space="preserve"> </w:t>
      </w:r>
      <w:r w:rsidRPr="00A83DF2">
        <w:t>darů,</w:t>
      </w:r>
    </w:p>
    <w:p w14:paraId="54B7F6C5" w14:textId="77777777" w:rsidR="00D463E4" w:rsidRPr="00A83DF2" w:rsidRDefault="0006245F" w:rsidP="001E334A">
      <w:pPr>
        <w:pStyle w:val="Odstavecseseznamem"/>
        <w:numPr>
          <w:ilvl w:val="0"/>
          <w:numId w:val="14"/>
        </w:numPr>
        <w:tabs>
          <w:tab w:val="left" w:pos="985"/>
        </w:tabs>
        <w:spacing w:before="23" w:line="360" w:lineRule="auto"/>
        <w:ind w:left="984" w:right="758" w:hanging="281"/>
        <w:jc w:val="both"/>
        <w:rPr>
          <w:rFonts w:ascii="Symbol" w:hAnsi="Symbol"/>
          <w:sz w:val="24"/>
        </w:rPr>
      </w:pPr>
      <w:r w:rsidRPr="00A83DF2">
        <w:t>žadatelům, kteří již</w:t>
      </w:r>
      <w:r w:rsidR="00B606E8" w:rsidRPr="00A83DF2">
        <w:t xml:space="preserve"> </w:t>
      </w:r>
      <w:r w:rsidRPr="00A83DF2">
        <w:t>na stejný účel</w:t>
      </w:r>
      <w:r w:rsidR="00B606E8" w:rsidRPr="00A83DF2">
        <w:t xml:space="preserve"> </w:t>
      </w:r>
      <w:r w:rsidRPr="00A83DF2">
        <w:t>obdrželi jiné</w:t>
      </w:r>
      <w:r w:rsidR="00B606E8" w:rsidRPr="00A83DF2">
        <w:t xml:space="preserve"> </w:t>
      </w:r>
      <w:r w:rsidRPr="00A83DF2">
        <w:t>peněžní</w:t>
      </w:r>
      <w:r w:rsidR="00B606E8" w:rsidRPr="00A83DF2">
        <w:t xml:space="preserve"> </w:t>
      </w:r>
      <w:r w:rsidRPr="00A83DF2">
        <w:t>prostředky</w:t>
      </w:r>
      <w:r w:rsidR="00B606E8" w:rsidRPr="00A83DF2">
        <w:t xml:space="preserve"> </w:t>
      </w:r>
      <w:r w:rsidRPr="00A83DF2">
        <w:t>Jihočeského</w:t>
      </w:r>
      <w:r w:rsidR="00B606E8" w:rsidRPr="00A83DF2">
        <w:t xml:space="preserve"> </w:t>
      </w:r>
      <w:r w:rsidRPr="00A83DF2">
        <w:t>kraje s výjimkou poskytnutých</w:t>
      </w:r>
      <w:r w:rsidR="00B606E8" w:rsidRPr="00A83DF2">
        <w:t xml:space="preserve"> individuálních dotací a peněžitých darů, pokud není </w:t>
      </w:r>
      <w:r w:rsidRPr="00A83DF2">
        <w:t>stanoveno v konkrétním programu</w:t>
      </w:r>
      <w:r w:rsidRPr="00A83DF2">
        <w:rPr>
          <w:spacing w:val="-5"/>
        </w:rPr>
        <w:t xml:space="preserve"> </w:t>
      </w:r>
      <w:r w:rsidRPr="00A83DF2">
        <w:t>jinak,</w:t>
      </w:r>
    </w:p>
    <w:p w14:paraId="3082B71D" w14:textId="77777777" w:rsidR="00D463E4" w:rsidRPr="00A83DF2" w:rsidRDefault="0006245F" w:rsidP="001E334A">
      <w:pPr>
        <w:pStyle w:val="Odstavecseseznamem"/>
        <w:numPr>
          <w:ilvl w:val="0"/>
          <w:numId w:val="14"/>
        </w:numPr>
        <w:tabs>
          <w:tab w:val="left" w:pos="985"/>
        </w:tabs>
        <w:spacing w:before="9" w:line="360" w:lineRule="auto"/>
        <w:ind w:left="984" w:right="756" w:hanging="281"/>
        <w:jc w:val="both"/>
        <w:rPr>
          <w:rFonts w:ascii="Symbol" w:hAnsi="Symbol"/>
          <w:sz w:val="24"/>
        </w:rPr>
      </w:pPr>
      <w:r w:rsidRPr="00A83DF2">
        <w:t xml:space="preserve">právnickým </w:t>
      </w:r>
      <w:r w:rsidR="00B606E8" w:rsidRPr="00A83DF2">
        <w:t>osobám,</w:t>
      </w:r>
      <w:r w:rsidRPr="00A83DF2">
        <w:t xml:space="preserve"> </w:t>
      </w:r>
      <w:r w:rsidR="00B606E8" w:rsidRPr="00A83DF2">
        <w:t xml:space="preserve">které </w:t>
      </w:r>
      <w:r w:rsidRPr="00A83DF2">
        <w:t>se</w:t>
      </w:r>
      <w:r w:rsidR="00B606E8" w:rsidRPr="00A83DF2">
        <w:t xml:space="preserve"> </w:t>
      </w:r>
      <w:r w:rsidRPr="00A83DF2">
        <w:t>nachází v úpadku podle</w:t>
      </w:r>
      <w:r w:rsidR="00B606E8" w:rsidRPr="00A83DF2">
        <w:t xml:space="preserve"> zákona č. 182/2006 Sb., </w:t>
      </w:r>
      <w:r w:rsidRPr="00A83DF2">
        <w:t>o</w:t>
      </w:r>
      <w:r w:rsidR="00B606E8" w:rsidRPr="00A83DF2">
        <w:t> </w:t>
      </w:r>
      <w:r w:rsidRPr="00A83DF2">
        <w:t>úpadku a</w:t>
      </w:r>
      <w:r w:rsidR="007F4CCB" w:rsidRPr="00A83DF2">
        <w:t> </w:t>
      </w:r>
      <w:r w:rsidRPr="00A83DF2">
        <w:t>způsobech jeho řešení (insolvenční zákon), v platném</w:t>
      </w:r>
      <w:r w:rsidRPr="00A83DF2">
        <w:rPr>
          <w:spacing w:val="-13"/>
        </w:rPr>
        <w:t xml:space="preserve"> </w:t>
      </w:r>
      <w:r w:rsidRPr="00A83DF2">
        <w:t>znění,</w:t>
      </w:r>
    </w:p>
    <w:p w14:paraId="21B79B52" w14:textId="77777777" w:rsidR="00D463E4" w:rsidRPr="00A83DF2" w:rsidRDefault="0006245F" w:rsidP="001E334A">
      <w:pPr>
        <w:pStyle w:val="Odstavecseseznamem"/>
        <w:numPr>
          <w:ilvl w:val="0"/>
          <w:numId w:val="14"/>
        </w:numPr>
        <w:tabs>
          <w:tab w:val="left" w:pos="985"/>
        </w:tabs>
        <w:spacing w:before="23" w:line="360" w:lineRule="auto"/>
        <w:ind w:left="984" w:hanging="282"/>
        <w:jc w:val="both"/>
        <w:rPr>
          <w:rFonts w:ascii="Symbol" w:hAnsi="Symbol"/>
          <w:sz w:val="24"/>
        </w:rPr>
      </w:pPr>
      <w:r w:rsidRPr="00A83DF2">
        <w:t>právnickým osobám, které se nachází v</w:t>
      </w:r>
      <w:r w:rsidRPr="00A83DF2">
        <w:rPr>
          <w:spacing w:val="-5"/>
        </w:rPr>
        <w:t xml:space="preserve"> </w:t>
      </w:r>
      <w:r w:rsidRPr="00A83DF2">
        <w:t>likvidaci,</w:t>
      </w:r>
    </w:p>
    <w:p w14:paraId="1BCE4CB8" w14:textId="77777777" w:rsidR="00D463E4" w:rsidRPr="00A83DF2" w:rsidRDefault="0006245F" w:rsidP="001E334A">
      <w:pPr>
        <w:pStyle w:val="Odstavecseseznamem"/>
        <w:numPr>
          <w:ilvl w:val="0"/>
          <w:numId w:val="14"/>
        </w:numPr>
        <w:tabs>
          <w:tab w:val="left" w:pos="985"/>
        </w:tabs>
        <w:spacing w:before="121" w:line="360" w:lineRule="auto"/>
        <w:ind w:left="984" w:hanging="284"/>
        <w:jc w:val="both"/>
        <w:rPr>
          <w:rFonts w:ascii="Symbol" w:hAnsi="Symbol"/>
          <w:sz w:val="24"/>
        </w:rPr>
      </w:pPr>
      <w:r w:rsidRPr="00A83DF2">
        <w:t>žadatelům, vůči jejichž majetku je vedena</w:t>
      </w:r>
      <w:r w:rsidRPr="00A83DF2">
        <w:rPr>
          <w:spacing w:val="-5"/>
        </w:rPr>
        <w:t xml:space="preserve"> </w:t>
      </w:r>
      <w:r w:rsidRPr="00A83DF2">
        <w:t>exekuce.</w:t>
      </w:r>
    </w:p>
    <w:p w14:paraId="5461DD99" w14:textId="77777777" w:rsidR="00D463E4" w:rsidRPr="00A83DF2" w:rsidRDefault="00D463E4" w:rsidP="001E334A">
      <w:pPr>
        <w:pStyle w:val="Zkladntext"/>
        <w:spacing w:line="360" w:lineRule="auto"/>
        <w:rPr>
          <w:sz w:val="28"/>
        </w:rPr>
      </w:pPr>
    </w:p>
    <w:p w14:paraId="497F1D9C" w14:textId="77777777" w:rsidR="00D463E4" w:rsidRPr="00A83DF2" w:rsidRDefault="0006245F">
      <w:pPr>
        <w:pStyle w:val="Nadpis3"/>
      </w:pPr>
      <w:r w:rsidRPr="00A83DF2">
        <w:t>Potenciální žadatelé nejsou oprávněni k předkládání návrhů ani k získání dotace, jestliže:</w:t>
      </w:r>
    </w:p>
    <w:p w14:paraId="2C9FBA25" w14:textId="77777777" w:rsidR="00D463E4" w:rsidRPr="00A83DF2" w:rsidRDefault="00D463E4">
      <w:pPr>
        <w:pStyle w:val="Zkladntext"/>
        <w:spacing w:before="10"/>
        <w:rPr>
          <w:b/>
          <w:sz w:val="20"/>
        </w:rPr>
      </w:pPr>
    </w:p>
    <w:p w14:paraId="06B4FA6E" w14:textId="77777777" w:rsidR="00D463E4" w:rsidRPr="00A83DF2" w:rsidRDefault="0006245F" w:rsidP="001E334A">
      <w:pPr>
        <w:pStyle w:val="Odstavecseseznamem"/>
        <w:numPr>
          <w:ilvl w:val="0"/>
          <w:numId w:val="14"/>
        </w:numPr>
        <w:tabs>
          <w:tab w:val="left" w:pos="984"/>
          <w:tab w:val="left" w:pos="985"/>
        </w:tabs>
        <w:spacing w:line="360" w:lineRule="auto"/>
        <w:ind w:right="753" w:hanging="356"/>
        <w:jc w:val="both"/>
        <w:rPr>
          <w:rFonts w:ascii="Symbol" w:hAnsi="Symbol"/>
        </w:rPr>
      </w:pPr>
      <w:r w:rsidRPr="00A83DF2">
        <w:t>byli usvědčeni z trestného činu týkajícího se profesionálního chování rozsudkem, který je pravomocný (tj. není proti němu řádný opravný</w:t>
      </w:r>
      <w:r w:rsidRPr="00A83DF2">
        <w:rPr>
          <w:spacing w:val="-12"/>
        </w:rPr>
        <w:t xml:space="preserve"> </w:t>
      </w:r>
      <w:r w:rsidRPr="00A83DF2">
        <w:t>prostředek),</w:t>
      </w:r>
    </w:p>
    <w:p w14:paraId="67F81165" w14:textId="77777777" w:rsidR="00D463E4" w:rsidRPr="00A83DF2" w:rsidRDefault="0006245F" w:rsidP="001E334A">
      <w:pPr>
        <w:pStyle w:val="Odstavecseseznamem"/>
        <w:numPr>
          <w:ilvl w:val="0"/>
          <w:numId w:val="14"/>
        </w:numPr>
        <w:tabs>
          <w:tab w:val="left" w:pos="984"/>
          <w:tab w:val="left" w:pos="985"/>
        </w:tabs>
        <w:spacing w:before="128" w:line="360" w:lineRule="auto"/>
        <w:ind w:right="761" w:hanging="356"/>
        <w:jc w:val="both"/>
        <w:rPr>
          <w:rFonts w:ascii="Symbol" w:hAnsi="Symbol"/>
        </w:rPr>
      </w:pPr>
      <w:r w:rsidRPr="00A83DF2">
        <w:t>jsou vinni vážným přestupkem proti profesionálnímu chování dokázanému jakýmkoliv prokazatelným</w:t>
      </w:r>
      <w:r w:rsidRPr="00A83DF2">
        <w:rPr>
          <w:spacing w:val="-5"/>
        </w:rPr>
        <w:t xml:space="preserve"> </w:t>
      </w:r>
      <w:r w:rsidRPr="00A83DF2">
        <w:t>způsobem,</w:t>
      </w:r>
    </w:p>
    <w:p w14:paraId="32C03BD0" w14:textId="77777777" w:rsidR="00D463E4" w:rsidRPr="00A83DF2" w:rsidRDefault="0006245F" w:rsidP="001E334A">
      <w:pPr>
        <w:pStyle w:val="Odstavecseseznamem"/>
        <w:numPr>
          <w:ilvl w:val="0"/>
          <w:numId w:val="14"/>
        </w:numPr>
        <w:tabs>
          <w:tab w:val="left" w:pos="984"/>
          <w:tab w:val="left" w:pos="985"/>
        </w:tabs>
        <w:spacing w:before="127" w:line="360" w:lineRule="auto"/>
        <w:ind w:right="754" w:hanging="356"/>
        <w:jc w:val="both"/>
        <w:rPr>
          <w:rFonts w:ascii="Symbol" w:hAnsi="Symbol"/>
        </w:rPr>
      </w:pPr>
      <w:r w:rsidRPr="00A83DF2">
        <w:t>nesplnili povinnosti týkající se zaplacení příspěvků na sociální zabezpečení podle zákonných ustanovení,</w:t>
      </w:r>
    </w:p>
    <w:p w14:paraId="13C37887" w14:textId="77777777" w:rsidR="00D463E4" w:rsidRPr="00A83DF2" w:rsidRDefault="0006245F" w:rsidP="001E334A">
      <w:pPr>
        <w:pStyle w:val="Odstavecseseznamem"/>
        <w:numPr>
          <w:ilvl w:val="0"/>
          <w:numId w:val="14"/>
        </w:numPr>
        <w:tabs>
          <w:tab w:val="left" w:pos="984"/>
          <w:tab w:val="left" w:pos="985"/>
        </w:tabs>
        <w:spacing w:before="124" w:line="360" w:lineRule="auto"/>
        <w:ind w:left="984" w:hanging="349"/>
        <w:jc w:val="both"/>
        <w:rPr>
          <w:rFonts w:ascii="Symbol" w:hAnsi="Symbol"/>
        </w:rPr>
      </w:pPr>
      <w:r w:rsidRPr="00A83DF2">
        <w:t>nesplnili povinnosti týkající se zaplacení daní podle zákonných</w:t>
      </w:r>
      <w:r w:rsidRPr="00A83DF2">
        <w:rPr>
          <w:spacing w:val="-4"/>
        </w:rPr>
        <w:t xml:space="preserve"> </w:t>
      </w:r>
      <w:r w:rsidRPr="00A83DF2">
        <w:t>ustanovení.</w:t>
      </w:r>
    </w:p>
    <w:p w14:paraId="4CF37DFA" w14:textId="77777777" w:rsidR="00D463E4" w:rsidRPr="00A83DF2" w:rsidRDefault="00D463E4" w:rsidP="001E334A">
      <w:pPr>
        <w:pStyle w:val="Zkladntext"/>
        <w:spacing w:before="5" w:line="360" w:lineRule="auto"/>
        <w:rPr>
          <w:sz w:val="32"/>
        </w:rPr>
      </w:pPr>
    </w:p>
    <w:p w14:paraId="3434BCBC" w14:textId="77777777" w:rsidR="00D463E4" w:rsidRPr="00A83DF2" w:rsidRDefault="0006245F">
      <w:pPr>
        <w:pStyle w:val="Nadpis2"/>
        <w:numPr>
          <w:ilvl w:val="1"/>
          <w:numId w:val="18"/>
        </w:numPr>
        <w:tabs>
          <w:tab w:val="left" w:pos="996"/>
          <w:tab w:val="left" w:pos="997"/>
        </w:tabs>
        <w:spacing w:before="1"/>
        <w:ind w:hanging="541"/>
      </w:pPr>
      <w:bookmarkStart w:id="14" w:name="_bookmark13"/>
      <w:bookmarkEnd w:id="14"/>
      <w:r w:rsidRPr="00A83DF2">
        <w:t>Uznatelné</w:t>
      </w:r>
      <w:r w:rsidRPr="00A83DF2">
        <w:rPr>
          <w:spacing w:val="-2"/>
        </w:rPr>
        <w:t xml:space="preserve"> </w:t>
      </w:r>
      <w:r w:rsidR="00AC7136" w:rsidRPr="00A83DF2">
        <w:t>náklady</w:t>
      </w:r>
      <w:r w:rsidR="00EB37D5" w:rsidRPr="00A83DF2">
        <w:t xml:space="preserve"> (</w:t>
      </w:r>
      <w:r w:rsidR="00AC7136" w:rsidRPr="00A83DF2">
        <w:t>výdaje</w:t>
      </w:r>
      <w:r w:rsidR="00EB37D5" w:rsidRPr="00A83DF2">
        <w:t>)</w:t>
      </w:r>
    </w:p>
    <w:p w14:paraId="663934C3" w14:textId="77777777" w:rsidR="00D463E4" w:rsidRPr="00A83DF2" w:rsidRDefault="00D463E4">
      <w:pPr>
        <w:pStyle w:val="Zkladntext"/>
        <w:rPr>
          <w:b/>
        </w:rPr>
      </w:pPr>
    </w:p>
    <w:p w14:paraId="3BAA0D15" w14:textId="77777777" w:rsidR="00D463E4" w:rsidRPr="00A83DF2" w:rsidRDefault="0006245F" w:rsidP="001E334A">
      <w:pPr>
        <w:pStyle w:val="Zkladntext"/>
        <w:spacing w:before="1" w:line="360" w:lineRule="auto"/>
        <w:ind w:left="278" w:right="754"/>
        <w:contextualSpacing/>
        <w:jc w:val="both"/>
      </w:pPr>
      <w:r w:rsidRPr="00A83DF2">
        <w:t xml:space="preserve">V rámci realizace projektu lze hradit pouze tzv. </w:t>
      </w:r>
      <w:r w:rsidRPr="00A83DF2">
        <w:rPr>
          <w:b/>
        </w:rPr>
        <w:t xml:space="preserve">uznatelné </w:t>
      </w:r>
      <w:r w:rsidR="00AC7136" w:rsidRPr="00A83DF2">
        <w:rPr>
          <w:b/>
        </w:rPr>
        <w:t>náklady</w:t>
      </w:r>
      <w:r w:rsidR="00EB37D5" w:rsidRPr="00A83DF2">
        <w:rPr>
          <w:b/>
        </w:rPr>
        <w:t xml:space="preserve"> (</w:t>
      </w:r>
      <w:r w:rsidR="00AC7136" w:rsidRPr="00A83DF2">
        <w:rPr>
          <w:b/>
        </w:rPr>
        <w:t>výdaje</w:t>
      </w:r>
      <w:r w:rsidR="00EB37D5" w:rsidRPr="00A83DF2">
        <w:rPr>
          <w:b/>
        </w:rPr>
        <w:t>)</w:t>
      </w:r>
      <w:r w:rsidRPr="00A83DF2">
        <w:t xml:space="preserve">. Jedná se o </w:t>
      </w:r>
      <w:r w:rsidR="00AC7136" w:rsidRPr="00A83DF2">
        <w:t>náklady</w:t>
      </w:r>
      <w:r w:rsidR="00EB37D5" w:rsidRPr="00A83DF2">
        <w:t xml:space="preserve"> (</w:t>
      </w:r>
      <w:r w:rsidR="00AC7136" w:rsidRPr="00A83DF2">
        <w:t>výdaje</w:t>
      </w:r>
      <w:r w:rsidR="00EB37D5" w:rsidRPr="00A83DF2">
        <w:t>)</w:t>
      </w:r>
      <w:r w:rsidRPr="00A83DF2">
        <w:t xml:space="preserve">, které je příjemce dotace oprávněn vynaložit na realizaci svého projektu.  Uznatelnými </w:t>
      </w:r>
      <w:r w:rsidR="00AC7136" w:rsidRPr="00A83DF2">
        <w:t>náklady</w:t>
      </w:r>
      <w:r w:rsidRPr="00A83DF2">
        <w:t xml:space="preserve"> jsou </w:t>
      </w:r>
      <w:r w:rsidR="00AC7136" w:rsidRPr="00A83DF2">
        <w:t>náklady</w:t>
      </w:r>
      <w:r w:rsidRPr="00A83DF2">
        <w:t xml:space="preserve"> vzniklé v období realizace projektu dle harmonogramu dotační</w:t>
      </w:r>
      <w:r w:rsidR="001C34D8" w:rsidRPr="00A83DF2">
        <w:t>ho programu uvedeného v těchto P</w:t>
      </w:r>
      <w:r w:rsidRPr="00A83DF2">
        <w:t xml:space="preserve">ravidlech. Ostatní </w:t>
      </w:r>
      <w:r w:rsidR="00AC7136" w:rsidRPr="00A83DF2">
        <w:t>náklady (výdaje)</w:t>
      </w:r>
      <w:r w:rsidRPr="00A83DF2">
        <w:t xml:space="preserve"> vzniklé před tímto obdobím či po ukončení tohoto období jsou neuznatelnými </w:t>
      </w:r>
      <w:r w:rsidR="00AC7136" w:rsidRPr="00A83DF2">
        <w:t>náklady (</w:t>
      </w:r>
      <w:r w:rsidRPr="00A83DF2">
        <w:t>výdaji</w:t>
      </w:r>
      <w:r w:rsidR="00AC7136" w:rsidRPr="00A83DF2">
        <w:t>)</w:t>
      </w:r>
      <w:r w:rsidRPr="00A83DF2">
        <w:t xml:space="preserve">. Tyto </w:t>
      </w:r>
      <w:r w:rsidR="00AC7136" w:rsidRPr="00A83DF2">
        <w:t>náklady</w:t>
      </w:r>
      <w:r w:rsidRPr="00A83DF2">
        <w:t xml:space="preserve"> jsou dále</w:t>
      </w:r>
      <w:r w:rsidRPr="00A83DF2">
        <w:rPr>
          <w:spacing w:val="-3"/>
        </w:rPr>
        <w:t xml:space="preserve"> </w:t>
      </w:r>
      <w:r w:rsidRPr="00A83DF2">
        <w:t>specifikovány.</w:t>
      </w:r>
    </w:p>
    <w:p w14:paraId="05C4BC38" w14:textId="77777777" w:rsidR="00D463E4" w:rsidRPr="00A83DF2" w:rsidRDefault="00D463E4" w:rsidP="00A31C00">
      <w:pPr>
        <w:spacing w:line="276" w:lineRule="auto"/>
        <w:jc w:val="both"/>
      </w:pPr>
    </w:p>
    <w:p w14:paraId="67755ECC" w14:textId="77777777" w:rsidR="00D463E4" w:rsidRPr="00A83DF2" w:rsidRDefault="00B606E8" w:rsidP="001E334A">
      <w:pPr>
        <w:pStyle w:val="Nadpis3"/>
        <w:spacing w:before="76" w:line="360" w:lineRule="auto"/>
        <w:jc w:val="both"/>
      </w:pPr>
      <w:r w:rsidRPr="00A83DF2">
        <w:t>U</w:t>
      </w:r>
      <w:r w:rsidR="0006245F" w:rsidRPr="00A83DF2">
        <w:t xml:space="preserve">znatelné </w:t>
      </w:r>
      <w:r w:rsidR="00AC7136" w:rsidRPr="00A83DF2">
        <w:t>náklady</w:t>
      </w:r>
      <w:r w:rsidR="00EB37D5" w:rsidRPr="00A83DF2">
        <w:t xml:space="preserve"> (</w:t>
      </w:r>
      <w:r w:rsidR="00AC7136" w:rsidRPr="00A83DF2">
        <w:t>výdaje</w:t>
      </w:r>
      <w:r w:rsidR="00EB37D5" w:rsidRPr="00A83DF2">
        <w:t>)</w:t>
      </w:r>
    </w:p>
    <w:p w14:paraId="1CC2A9A1" w14:textId="77777777" w:rsidR="00D463E4" w:rsidRPr="00A83DF2" w:rsidRDefault="0006245F" w:rsidP="001E334A">
      <w:pPr>
        <w:pStyle w:val="Zkladntext"/>
        <w:spacing w:before="1" w:line="360" w:lineRule="auto"/>
        <w:ind w:left="276"/>
        <w:jc w:val="both"/>
      </w:pPr>
      <w:r w:rsidRPr="00A83DF2">
        <w:t xml:space="preserve">Obecně platí, aby mohly být </w:t>
      </w:r>
      <w:r w:rsidR="00AC7136" w:rsidRPr="00A83DF2">
        <w:t>náklady</w:t>
      </w:r>
      <w:r w:rsidRPr="00A83DF2">
        <w:t xml:space="preserve"> považovány v kontextu projektu za uznatelné, musí:</w:t>
      </w:r>
    </w:p>
    <w:p w14:paraId="72F24014" w14:textId="77777777" w:rsidR="00E20DDB" w:rsidRPr="00A83DF2" w:rsidRDefault="0006245F" w:rsidP="001E334A">
      <w:pPr>
        <w:pStyle w:val="Odstavecseseznamem"/>
        <w:numPr>
          <w:ilvl w:val="0"/>
          <w:numId w:val="1"/>
        </w:numPr>
        <w:tabs>
          <w:tab w:val="left" w:pos="985"/>
        </w:tabs>
        <w:spacing w:before="127" w:line="360" w:lineRule="auto"/>
        <w:ind w:left="984" w:right="756"/>
        <w:jc w:val="both"/>
      </w:pPr>
      <w:r w:rsidRPr="00A83DF2">
        <w:t>být nezbytné pro provedení projektu a musí vyhovovat zásadám zdravého finančního řízení, především efektivnosti (získané hodnoty musí odpovídat vynaloženým finančním prostředkům) a</w:t>
      </w:r>
      <w:r w:rsidRPr="00A83DF2">
        <w:rPr>
          <w:spacing w:val="-1"/>
        </w:rPr>
        <w:t xml:space="preserve"> </w:t>
      </w:r>
      <w:r w:rsidRPr="00A83DF2">
        <w:t>hospodárnosti,</w:t>
      </w:r>
    </w:p>
    <w:p w14:paraId="5291411E" w14:textId="77777777" w:rsidR="00D463E4" w:rsidRPr="00A83DF2" w:rsidRDefault="0006245F" w:rsidP="001E334A">
      <w:pPr>
        <w:pStyle w:val="Odstavecseseznamem"/>
        <w:numPr>
          <w:ilvl w:val="0"/>
          <w:numId w:val="1"/>
        </w:numPr>
        <w:tabs>
          <w:tab w:val="left" w:pos="985"/>
        </w:tabs>
        <w:spacing w:before="127" w:line="360" w:lineRule="auto"/>
        <w:ind w:left="984" w:right="756"/>
        <w:jc w:val="both"/>
      </w:pPr>
      <w:r w:rsidRPr="00A83DF2">
        <w:t>být vynaloženy během realizace</w:t>
      </w:r>
      <w:r w:rsidRPr="00A83DF2">
        <w:rPr>
          <w:spacing w:val="-6"/>
        </w:rPr>
        <w:t xml:space="preserve"> </w:t>
      </w:r>
      <w:r w:rsidRPr="00A83DF2">
        <w:t>projektu,</w:t>
      </w:r>
    </w:p>
    <w:p w14:paraId="297BED7F" w14:textId="77777777" w:rsidR="00EB37D5" w:rsidRPr="00A83DF2" w:rsidRDefault="00EB37D5" w:rsidP="001E334A">
      <w:pPr>
        <w:pStyle w:val="Odstavecseseznamem"/>
        <w:numPr>
          <w:ilvl w:val="0"/>
          <w:numId w:val="1"/>
        </w:numPr>
        <w:tabs>
          <w:tab w:val="left" w:pos="985"/>
        </w:tabs>
        <w:spacing w:before="127" w:line="360" w:lineRule="auto"/>
        <w:ind w:left="984" w:right="756"/>
        <w:jc w:val="both"/>
      </w:pPr>
      <w:r w:rsidRPr="00A83DF2">
        <w:lastRenderedPageBreak/>
        <w:t xml:space="preserve">se vztahovat k období od 1. 1. </w:t>
      </w:r>
      <w:r w:rsidR="00AC7136" w:rsidRPr="00A83DF2">
        <w:t>202</w:t>
      </w:r>
      <w:r w:rsidR="00EE1253" w:rsidRPr="00A83DF2">
        <w:t>1</w:t>
      </w:r>
      <w:r w:rsidRPr="00A83DF2">
        <w:t xml:space="preserve"> do 31. 12. </w:t>
      </w:r>
      <w:r w:rsidR="00AC7136" w:rsidRPr="00A83DF2">
        <w:t>202</w:t>
      </w:r>
      <w:r w:rsidR="00EE1253" w:rsidRPr="00A83DF2">
        <w:t>1</w:t>
      </w:r>
      <w:r w:rsidRPr="00A83DF2">
        <w:t xml:space="preserve">, přičemž prokazatelně uhrazeny ze strany příjemce dotace mohou být až do termínu stanoveného pro doručení vyhotoveného vyúčtování dotace dle bodu </w:t>
      </w:r>
      <w:r w:rsidR="00AC7136" w:rsidRPr="00A83DF2">
        <w:t>5.3</w:t>
      </w:r>
      <w:r w:rsidRPr="00A83DF2">
        <w:t xml:space="preserve"> Pravidel</w:t>
      </w:r>
      <w:r w:rsidR="00AC7136" w:rsidRPr="00A83DF2">
        <w:t>,</w:t>
      </w:r>
    </w:p>
    <w:p w14:paraId="1252F390" w14:textId="77777777" w:rsidR="00D463E4" w:rsidRPr="00A83DF2" w:rsidRDefault="0006245F" w:rsidP="001E334A">
      <w:pPr>
        <w:pStyle w:val="Odstavecseseznamem"/>
        <w:numPr>
          <w:ilvl w:val="0"/>
          <w:numId w:val="1"/>
        </w:numPr>
        <w:tabs>
          <w:tab w:val="left" w:pos="985"/>
        </w:tabs>
        <w:spacing w:line="360" w:lineRule="auto"/>
        <w:ind w:right="756" w:hanging="356"/>
        <w:jc w:val="both"/>
      </w:pPr>
      <w:r w:rsidRPr="00A83DF2">
        <w:t>být skutečně vynaloženy, doloženy a zaevidovány v účetnictví na účetních dokladech příjemce</w:t>
      </w:r>
      <w:r w:rsidR="00846A2C" w:rsidRPr="00A83DF2">
        <w:t>,</w:t>
      </w:r>
      <w:r w:rsidR="00B606E8" w:rsidRPr="00A83DF2">
        <w:t xml:space="preserve"> </w:t>
      </w:r>
      <w:r w:rsidRPr="00A83DF2">
        <w:t>a musí</w:t>
      </w:r>
      <w:r w:rsidR="00B606E8" w:rsidRPr="00A83DF2">
        <w:t xml:space="preserve"> </w:t>
      </w:r>
      <w:r w:rsidRPr="00A83DF2">
        <w:t>být</w:t>
      </w:r>
      <w:r w:rsidR="00B606E8" w:rsidRPr="00A83DF2">
        <w:t xml:space="preserve"> </w:t>
      </w:r>
      <w:r w:rsidRPr="00A83DF2">
        <w:t>identifikovatelné,</w:t>
      </w:r>
      <w:r w:rsidR="00B606E8" w:rsidRPr="00A83DF2">
        <w:t xml:space="preserve"> </w:t>
      </w:r>
      <w:r w:rsidRPr="00A83DF2">
        <w:t>ověřitelné</w:t>
      </w:r>
      <w:r w:rsidR="00B606E8" w:rsidRPr="00A83DF2">
        <w:t xml:space="preserve"> </w:t>
      </w:r>
      <w:r w:rsidRPr="00A83DF2">
        <w:t>a</w:t>
      </w:r>
      <w:r w:rsidR="00B606E8" w:rsidRPr="00A83DF2">
        <w:t xml:space="preserve"> </w:t>
      </w:r>
      <w:r w:rsidRPr="00A83DF2">
        <w:t>podložené</w:t>
      </w:r>
      <w:r w:rsidR="00B606E8" w:rsidRPr="00A83DF2">
        <w:t xml:space="preserve"> </w:t>
      </w:r>
      <w:r w:rsidRPr="00A83DF2">
        <w:t>prvotními</w:t>
      </w:r>
      <w:r w:rsidR="00B606E8" w:rsidRPr="00A83DF2">
        <w:t xml:space="preserve"> </w:t>
      </w:r>
      <w:r w:rsidRPr="00A83DF2">
        <w:t>podpůrnými</w:t>
      </w:r>
      <w:r w:rsidR="00B606E8" w:rsidRPr="00A83DF2">
        <w:t xml:space="preserve"> d</w:t>
      </w:r>
      <w:r w:rsidRPr="00A83DF2">
        <w:t>oklady a</w:t>
      </w:r>
      <w:r w:rsidR="00B606E8" w:rsidRPr="00A83DF2">
        <w:t> </w:t>
      </w:r>
      <w:r w:rsidRPr="00A83DF2">
        <w:t>prokazatelně zaplaceny ze strany příjemce</w:t>
      </w:r>
      <w:r w:rsidRPr="00A83DF2">
        <w:rPr>
          <w:spacing w:val="-6"/>
        </w:rPr>
        <w:t xml:space="preserve"> </w:t>
      </w:r>
      <w:r w:rsidRPr="00A83DF2">
        <w:t>dotace,</w:t>
      </w:r>
    </w:p>
    <w:p w14:paraId="1356874C" w14:textId="77777777" w:rsidR="00D463E4" w:rsidRPr="00A83DF2" w:rsidRDefault="00B606E8" w:rsidP="001E334A">
      <w:pPr>
        <w:pStyle w:val="Odstavecseseznamem"/>
        <w:numPr>
          <w:ilvl w:val="0"/>
          <w:numId w:val="1"/>
        </w:numPr>
        <w:tabs>
          <w:tab w:val="left" w:pos="985"/>
        </w:tabs>
        <w:spacing w:before="120" w:line="360" w:lineRule="auto"/>
        <w:ind w:right="752" w:hanging="356"/>
        <w:jc w:val="both"/>
      </w:pPr>
      <w:r w:rsidRPr="00A83DF2">
        <w:t xml:space="preserve">být vynaloženy pouze na úhradu nezbytných </w:t>
      </w:r>
      <w:r w:rsidR="00AC7136" w:rsidRPr="00A83DF2">
        <w:t>nákladů</w:t>
      </w:r>
      <w:r w:rsidRPr="00A83DF2">
        <w:t xml:space="preserve"> realizovaného projektu a</w:t>
      </w:r>
      <w:r w:rsidR="0006245F" w:rsidRPr="00A83DF2">
        <w:t xml:space="preserve"> v souladu s cílem (i specifickým) daného dotačního programu, což znamená, že do rozpočtu projektu nesmí být zakalkulován</w:t>
      </w:r>
      <w:r w:rsidR="0006245F" w:rsidRPr="00A83DF2">
        <w:rPr>
          <w:spacing w:val="1"/>
        </w:rPr>
        <w:t xml:space="preserve"> </w:t>
      </w:r>
      <w:r w:rsidR="0006245F" w:rsidRPr="00A83DF2">
        <w:t>zisk,</w:t>
      </w:r>
    </w:p>
    <w:p w14:paraId="799139FC" w14:textId="77777777" w:rsidR="00D463E4" w:rsidRPr="00A83DF2" w:rsidRDefault="0006245F" w:rsidP="001E334A">
      <w:pPr>
        <w:pStyle w:val="Odstavecseseznamem"/>
        <w:numPr>
          <w:ilvl w:val="0"/>
          <w:numId w:val="1"/>
        </w:numPr>
        <w:tabs>
          <w:tab w:val="left" w:pos="985"/>
        </w:tabs>
        <w:spacing w:before="119" w:line="360" w:lineRule="auto"/>
        <w:ind w:right="753" w:hanging="356"/>
        <w:jc w:val="both"/>
      </w:pPr>
      <w:r w:rsidRPr="00A83DF2">
        <w:t>být věrohodné, opodstatněné, úplné, srozumitelné, věcně/ formálně správné a nesoucí přesah projektu v souladu s obecným i specifickým cílem</w:t>
      </w:r>
      <w:r w:rsidRPr="00A83DF2">
        <w:rPr>
          <w:spacing w:val="-15"/>
        </w:rPr>
        <w:t xml:space="preserve"> </w:t>
      </w:r>
      <w:r w:rsidRPr="00A83DF2">
        <w:t>programu.</w:t>
      </w:r>
    </w:p>
    <w:p w14:paraId="536A6E69" w14:textId="77777777" w:rsidR="00D463E4" w:rsidRPr="00A83DF2" w:rsidRDefault="00D463E4" w:rsidP="001E334A">
      <w:pPr>
        <w:pStyle w:val="Zkladntext"/>
        <w:spacing w:before="2" w:line="360" w:lineRule="auto"/>
        <w:rPr>
          <w:sz w:val="26"/>
        </w:rPr>
      </w:pPr>
    </w:p>
    <w:p w14:paraId="351A8158" w14:textId="77777777" w:rsidR="00D463E4" w:rsidRPr="00A83DF2" w:rsidRDefault="0006245F">
      <w:pPr>
        <w:pStyle w:val="Nadpis3"/>
        <w:spacing w:line="360" w:lineRule="auto"/>
        <w:ind w:right="754"/>
        <w:jc w:val="both"/>
      </w:pPr>
      <w:r w:rsidRPr="00A83DF2">
        <w:t xml:space="preserve">Výdaje v hotovosti jsou přípustné pouze do výše 10 000,- Kč, (účetní doklad, který bude přesahovat tuto částku, nelze rozepisovat při platbě v hotovosti na více výdajových pokladních dokladů). Doklad nad 10 000 Kč včetně DPH zaplacený v hotovosti nebude v rámci vyúčtování uznán a proplacen. Tato podmínka nemusí být splněna u výplaty mzdy v hotovosti. </w:t>
      </w:r>
    </w:p>
    <w:p w14:paraId="54E0E695" w14:textId="77777777" w:rsidR="00D463E4" w:rsidRPr="00A83DF2" w:rsidRDefault="0006245F">
      <w:pPr>
        <w:spacing w:before="119" w:line="360" w:lineRule="auto"/>
        <w:ind w:left="276" w:right="751"/>
        <w:jc w:val="both"/>
        <w:rPr>
          <w:b/>
        </w:rPr>
      </w:pPr>
      <w:r w:rsidRPr="00A83DF2">
        <w:rPr>
          <w:b/>
        </w:rPr>
        <w:t>Veškeré účetní doklady budou splňovat náležitosti účetních dokladů dle zákona č. 563/1991 Sb., o</w:t>
      </w:r>
      <w:r w:rsidR="00B606E8" w:rsidRPr="00A83DF2">
        <w:rPr>
          <w:b/>
        </w:rPr>
        <w:t> </w:t>
      </w:r>
      <w:r w:rsidRPr="00A83DF2">
        <w:rPr>
          <w:b/>
        </w:rPr>
        <w:t xml:space="preserve">účetnictví (bližší specifikace výdaje, množství, jednotková cena apod.) v platném znění. Položky uvedené na jednotlivých dokladech budou odpovídat rozpisu položek dle rozpočtu projektu uvedeného v žádosti. Identifikace subjektu (příjemce plnění) uvedená v záhlaví přijatých dokladů (faktury, zálohové faktury, </w:t>
      </w:r>
      <w:proofErr w:type="gramStart"/>
      <w:r w:rsidRPr="00A83DF2">
        <w:rPr>
          <w:b/>
        </w:rPr>
        <w:t>smlouvy,</w:t>
      </w:r>
      <w:proofErr w:type="gramEnd"/>
      <w:r w:rsidRPr="00A83DF2">
        <w:rPr>
          <w:b/>
        </w:rPr>
        <w:t xml:space="preserve"> apod.) bude prostřednictvím názvu subjektu, sídla, případně místa podnikání včetně IČO odpovídat identifikaci subjektu uvedené ve smlouvě o poskytnutí</w:t>
      </w:r>
      <w:r w:rsidRPr="00A83DF2">
        <w:rPr>
          <w:b/>
          <w:spacing w:val="1"/>
        </w:rPr>
        <w:t xml:space="preserve"> </w:t>
      </w:r>
      <w:r w:rsidRPr="00A83DF2">
        <w:rPr>
          <w:b/>
        </w:rPr>
        <w:t>dotace.</w:t>
      </w:r>
    </w:p>
    <w:p w14:paraId="52FAC542" w14:textId="77777777" w:rsidR="00D463E4" w:rsidRPr="00A83DF2" w:rsidRDefault="0006245F">
      <w:pPr>
        <w:pStyle w:val="Zkladntext"/>
        <w:spacing w:before="116"/>
        <w:ind w:left="276"/>
        <w:jc w:val="both"/>
      </w:pPr>
      <w:r w:rsidRPr="00A83DF2">
        <w:t>Pro dotační program j</w:t>
      </w:r>
      <w:r w:rsidR="009F7222" w:rsidRPr="00A83DF2">
        <w:t>sou uznatelné pouze následující náklady (</w:t>
      </w:r>
      <w:r w:rsidRPr="00A83DF2">
        <w:t>výdaje</w:t>
      </w:r>
      <w:r w:rsidR="009F7222" w:rsidRPr="00A83DF2">
        <w:t>)</w:t>
      </w:r>
      <w:r w:rsidRPr="00A83DF2">
        <w:t>:</w:t>
      </w:r>
    </w:p>
    <w:p w14:paraId="796E5ABA" w14:textId="77777777" w:rsidR="00D463E4" w:rsidRPr="00A83DF2" w:rsidRDefault="00D463E4">
      <w:pPr>
        <w:pStyle w:val="Zkladntext"/>
        <w:spacing w:before="10"/>
        <w:rPr>
          <w:sz w:val="21"/>
        </w:rPr>
      </w:pPr>
    </w:p>
    <w:p w14:paraId="199B850A" w14:textId="77777777" w:rsidR="00D463E4" w:rsidRPr="00A83DF2" w:rsidRDefault="0006245F">
      <w:pPr>
        <w:pStyle w:val="Odstavecseseznamem"/>
        <w:numPr>
          <w:ilvl w:val="0"/>
          <w:numId w:val="13"/>
        </w:numPr>
        <w:tabs>
          <w:tab w:val="left" w:pos="779"/>
        </w:tabs>
        <w:spacing w:line="357" w:lineRule="auto"/>
        <w:ind w:right="753"/>
        <w:jc w:val="both"/>
      </w:pPr>
      <w:r w:rsidRPr="00A83DF2">
        <w:rPr>
          <w:b/>
          <w:sz w:val="24"/>
        </w:rPr>
        <w:t xml:space="preserve">Osobní </w:t>
      </w:r>
      <w:r w:rsidR="009F7222" w:rsidRPr="00A83DF2">
        <w:rPr>
          <w:b/>
          <w:sz w:val="24"/>
        </w:rPr>
        <w:t>náklady</w:t>
      </w:r>
      <w:r w:rsidRPr="00A83DF2">
        <w:rPr>
          <w:b/>
          <w:sz w:val="24"/>
        </w:rPr>
        <w:t xml:space="preserve"> </w:t>
      </w:r>
      <w:r w:rsidRPr="00A83DF2">
        <w:rPr>
          <w:b/>
        </w:rPr>
        <w:t xml:space="preserve">– </w:t>
      </w:r>
      <w:r w:rsidRPr="00A83DF2">
        <w:t>náklady</w:t>
      </w:r>
      <w:r w:rsidR="009F7222" w:rsidRPr="00A83DF2">
        <w:t xml:space="preserve"> (výdaje</w:t>
      </w:r>
      <w:r w:rsidRPr="00A83DF2">
        <w:t>) na mzdy a odvody sociálního a zdravotního pojištění osob, které jsou přímo zapojené do realizace</w:t>
      </w:r>
      <w:r w:rsidRPr="00A83DF2">
        <w:rPr>
          <w:spacing w:val="-5"/>
        </w:rPr>
        <w:t xml:space="preserve"> </w:t>
      </w:r>
      <w:r w:rsidRPr="00A83DF2">
        <w:t>projektu:</w:t>
      </w:r>
    </w:p>
    <w:p w14:paraId="7E4B80A9" w14:textId="77777777" w:rsidR="00D463E4" w:rsidRPr="00A83DF2" w:rsidRDefault="0006245F" w:rsidP="001E334A">
      <w:pPr>
        <w:pStyle w:val="Odstavecseseznamem"/>
        <w:numPr>
          <w:ilvl w:val="1"/>
          <w:numId w:val="13"/>
        </w:numPr>
        <w:tabs>
          <w:tab w:val="left" w:pos="1489"/>
        </w:tabs>
        <w:spacing w:before="120" w:line="360" w:lineRule="auto"/>
        <w:ind w:right="752"/>
        <w:jc w:val="both"/>
      </w:pPr>
      <w:r w:rsidRPr="00A83DF2">
        <w:t>musí odpovídat zaúčtovaným mzdám (případně odměnám z DPČ a DPP) a zákonným odvodům na sociální a zdravotní pojištění hrazené zaměstnavatelem – pojištění musí být zaplaceno (sociální pojištění a zdravotní pojištění v aktuální výši sazeb),</w:t>
      </w:r>
    </w:p>
    <w:p w14:paraId="3193BDCB" w14:textId="77777777" w:rsidR="00D463E4" w:rsidRPr="00A83DF2" w:rsidRDefault="0006245F" w:rsidP="001E334A">
      <w:pPr>
        <w:pStyle w:val="Odstavecseseznamem"/>
        <w:numPr>
          <w:ilvl w:val="1"/>
          <w:numId w:val="13"/>
        </w:numPr>
        <w:tabs>
          <w:tab w:val="left" w:pos="1489"/>
        </w:tabs>
        <w:spacing w:before="119" w:line="360" w:lineRule="auto"/>
        <w:ind w:hanging="361"/>
        <w:jc w:val="both"/>
      </w:pPr>
      <w:r w:rsidRPr="00A83DF2">
        <w:t>vynaložené částky nesmí přesáhnout výši ceny v místě</w:t>
      </w:r>
      <w:r w:rsidRPr="00A83DF2">
        <w:rPr>
          <w:spacing w:val="-5"/>
        </w:rPr>
        <w:t xml:space="preserve"> </w:t>
      </w:r>
      <w:r w:rsidRPr="00A83DF2">
        <w:t>obvyklých,</w:t>
      </w:r>
    </w:p>
    <w:p w14:paraId="0BE4EBE4" w14:textId="77777777" w:rsidR="00D463E4" w:rsidRPr="00A83DF2" w:rsidRDefault="0006245F" w:rsidP="001E334A">
      <w:pPr>
        <w:pStyle w:val="Odstavecseseznamem"/>
        <w:numPr>
          <w:ilvl w:val="1"/>
          <w:numId w:val="13"/>
        </w:numPr>
        <w:tabs>
          <w:tab w:val="left" w:pos="1489"/>
        </w:tabs>
        <w:spacing w:before="90" w:line="360" w:lineRule="auto"/>
        <w:ind w:right="758"/>
        <w:jc w:val="both"/>
      </w:pPr>
      <w:r w:rsidRPr="00A83DF2">
        <w:t>je třeba dokladovat pracovní výkazy jednotlivých</w:t>
      </w:r>
      <w:r w:rsidRPr="00A83DF2">
        <w:rPr>
          <w:spacing w:val="-1"/>
        </w:rPr>
        <w:t xml:space="preserve"> </w:t>
      </w:r>
      <w:r w:rsidRPr="00A83DF2">
        <w:t>zaměstnanců,</w:t>
      </w:r>
    </w:p>
    <w:p w14:paraId="683A46D1" w14:textId="77777777" w:rsidR="00D463E4" w:rsidRPr="00A83DF2" w:rsidRDefault="0006245F">
      <w:pPr>
        <w:pStyle w:val="Odstavecseseznamem"/>
        <w:numPr>
          <w:ilvl w:val="1"/>
          <w:numId w:val="13"/>
        </w:numPr>
        <w:tabs>
          <w:tab w:val="left" w:pos="1489"/>
        </w:tabs>
        <w:spacing w:before="122" w:line="357" w:lineRule="auto"/>
        <w:ind w:right="754"/>
        <w:jc w:val="both"/>
      </w:pPr>
      <w:r w:rsidRPr="00A83DF2">
        <w:t xml:space="preserve">pokud se zaměstnanec podílí přímo na projektu pouze částí svého úvazku, musí být </w:t>
      </w:r>
      <w:r w:rsidR="009F7222" w:rsidRPr="00A83DF2">
        <w:t>náklady</w:t>
      </w:r>
      <w:r w:rsidRPr="00A83DF2">
        <w:t xml:space="preserve"> (</w:t>
      </w:r>
      <w:r w:rsidR="009F7222" w:rsidRPr="00A83DF2">
        <w:t>výdaje</w:t>
      </w:r>
      <w:r w:rsidRPr="00A83DF2">
        <w:t xml:space="preserve">) související s jeho pracovní činností rozděleny na základě prokazatelného kritéria na </w:t>
      </w:r>
      <w:r w:rsidR="009F7222" w:rsidRPr="00A83DF2">
        <w:t>náklady (výdaje</w:t>
      </w:r>
      <w:r w:rsidRPr="00A83DF2">
        <w:t>) související s projektem a na náklady</w:t>
      </w:r>
      <w:r w:rsidR="009F7222" w:rsidRPr="00A83DF2">
        <w:t xml:space="preserve"> (výdaje</w:t>
      </w:r>
      <w:r w:rsidRPr="00A83DF2">
        <w:t>) s projektem</w:t>
      </w:r>
      <w:r w:rsidRPr="00A83DF2">
        <w:rPr>
          <w:spacing w:val="-4"/>
        </w:rPr>
        <w:t xml:space="preserve"> </w:t>
      </w:r>
      <w:r w:rsidRPr="00A83DF2">
        <w:lastRenderedPageBreak/>
        <w:t>nesouvisející,</w:t>
      </w:r>
    </w:p>
    <w:p w14:paraId="1EBBBA96" w14:textId="77777777" w:rsidR="00D463E4" w:rsidRPr="00A83DF2" w:rsidRDefault="0006245F">
      <w:pPr>
        <w:pStyle w:val="Odstavecseseznamem"/>
        <w:numPr>
          <w:ilvl w:val="1"/>
          <w:numId w:val="13"/>
        </w:numPr>
        <w:tabs>
          <w:tab w:val="left" w:pos="1489"/>
        </w:tabs>
        <w:spacing w:before="121" w:line="357" w:lineRule="auto"/>
        <w:ind w:right="752"/>
        <w:jc w:val="both"/>
      </w:pPr>
      <w:r w:rsidRPr="00A83DF2">
        <w:t xml:space="preserve">případně další </w:t>
      </w:r>
      <w:r w:rsidR="009F7222" w:rsidRPr="00A83DF2">
        <w:t>náklady (</w:t>
      </w:r>
      <w:r w:rsidRPr="00A83DF2">
        <w:t>výdaje), které je zaměstnavatel povinen hradit na základě platných právních předpisů – náhrady za čerpání dovolené (poměrná část z ročního nároku vzhledem k délce realizace</w:t>
      </w:r>
      <w:r w:rsidRPr="00A83DF2">
        <w:rPr>
          <w:spacing w:val="-6"/>
        </w:rPr>
        <w:t xml:space="preserve"> </w:t>
      </w:r>
      <w:r w:rsidRPr="00A83DF2">
        <w:t>projektu).</w:t>
      </w:r>
    </w:p>
    <w:p w14:paraId="22F1CD3B" w14:textId="77777777" w:rsidR="00D463E4" w:rsidRPr="00A83DF2" w:rsidRDefault="00D463E4">
      <w:pPr>
        <w:pStyle w:val="Zkladntext"/>
        <w:rPr>
          <w:sz w:val="24"/>
        </w:rPr>
      </w:pPr>
    </w:p>
    <w:p w14:paraId="315B27E0" w14:textId="77777777" w:rsidR="00D463E4" w:rsidRPr="00A83DF2" w:rsidRDefault="0006245F">
      <w:pPr>
        <w:pStyle w:val="Nadpis3"/>
      </w:pPr>
      <w:r w:rsidRPr="00A83DF2">
        <w:t xml:space="preserve">Vyúčtování osobních </w:t>
      </w:r>
      <w:r w:rsidR="009F7222" w:rsidRPr="00A83DF2">
        <w:t>nákladů (výdajů</w:t>
      </w:r>
      <w:r w:rsidRPr="00A83DF2">
        <w:t>) bude doloženo:</w:t>
      </w:r>
    </w:p>
    <w:p w14:paraId="1115953E" w14:textId="77777777" w:rsidR="00D463E4" w:rsidRPr="00A83DF2" w:rsidRDefault="0006245F" w:rsidP="006B055A">
      <w:pPr>
        <w:pStyle w:val="Odstavecseseznamem"/>
        <w:numPr>
          <w:ilvl w:val="1"/>
          <w:numId w:val="13"/>
        </w:numPr>
        <w:spacing w:before="120" w:line="352" w:lineRule="auto"/>
        <w:ind w:right="757"/>
        <w:jc w:val="both"/>
      </w:pPr>
      <w:r w:rsidRPr="00A83DF2">
        <w:t xml:space="preserve">soupisem mzdových </w:t>
      </w:r>
      <w:r w:rsidR="00846A2C" w:rsidRPr="00A83DF2">
        <w:t>nákladů</w:t>
      </w:r>
      <w:r w:rsidR="00B606E8" w:rsidRPr="00A83DF2">
        <w:t xml:space="preserve"> (viz </w:t>
      </w:r>
      <w:r w:rsidR="006B055A" w:rsidRPr="00A83DF2">
        <w:t xml:space="preserve">Závěrečná zpráva - tabulka č. </w:t>
      </w:r>
      <w:proofErr w:type="gramStart"/>
      <w:r w:rsidR="006B055A" w:rsidRPr="00A83DF2">
        <w:t xml:space="preserve">4 </w:t>
      </w:r>
      <w:r w:rsidR="00B606E8" w:rsidRPr="00A83DF2">
        <w:t xml:space="preserve"> -</w:t>
      </w:r>
      <w:proofErr w:type="gramEnd"/>
      <w:r w:rsidR="00B606E8" w:rsidRPr="00A83DF2">
        <w:t xml:space="preserve"> </w:t>
      </w:r>
      <w:r w:rsidR="006B055A" w:rsidRPr="00A83DF2">
        <w:t>Přehled o osobních nákladech hrazených z dotace</w:t>
      </w:r>
      <w:r w:rsidR="001C34D8" w:rsidRPr="00A83DF2">
        <w:t>)</w:t>
      </w:r>
      <w:r w:rsidR="00FB58E1" w:rsidRPr="00A83DF2">
        <w:t>,</w:t>
      </w:r>
      <w:r w:rsidR="00846A2C" w:rsidRPr="00A83DF2">
        <w:t xml:space="preserve"> </w:t>
      </w:r>
    </w:p>
    <w:p w14:paraId="040B2F56" w14:textId="77777777" w:rsidR="00D463E4" w:rsidRPr="00A83DF2" w:rsidRDefault="0006245F">
      <w:pPr>
        <w:pStyle w:val="Odstavecseseznamem"/>
        <w:numPr>
          <w:ilvl w:val="1"/>
          <w:numId w:val="13"/>
        </w:numPr>
        <w:tabs>
          <w:tab w:val="left" w:pos="1489"/>
        </w:tabs>
        <w:spacing w:line="357" w:lineRule="auto"/>
        <w:ind w:right="756"/>
        <w:jc w:val="both"/>
      </w:pPr>
      <w:r w:rsidRPr="00A83DF2">
        <w:t xml:space="preserve">pracovními smlouvami, dohodami o pracích konaných mimo pracovní poměr, pracovními </w:t>
      </w:r>
      <w:r w:rsidR="005C3605" w:rsidRPr="00A83DF2">
        <w:t xml:space="preserve">náplněmi </w:t>
      </w:r>
      <w:r w:rsidRPr="00A83DF2">
        <w:t xml:space="preserve">a </w:t>
      </w:r>
      <w:r w:rsidR="005C3605" w:rsidRPr="00A83DF2">
        <w:t xml:space="preserve">platovými </w:t>
      </w:r>
      <w:r w:rsidRPr="00A83DF2">
        <w:t>výměry zaměstnanců,</w:t>
      </w:r>
      <w:r w:rsidR="005C3605" w:rsidRPr="00A83DF2">
        <w:t xml:space="preserve"> </w:t>
      </w:r>
      <w:r w:rsidRPr="00A83DF2">
        <w:t xml:space="preserve">jejichž mzdy </w:t>
      </w:r>
      <w:r w:rsidR="005C3605" w:rsidRPr="00A83DF2">
        <w:t xml:space="preserve">souvisí </w:t>
      </w:r>
      <w:r w:rsidRPr="00A83DF2">
        <w:t>s projektem, mzdovými listy v souladu s rozpočtem uvedeným v žádosti o poskytnutí dotace na rok</w:t>
      </w:r>
      <w:r w:rsidRPr="00A83DF2">
        <w:rPr>
          <w:spacing w:val="-5"/>
        </w:rPr>
        <w:t xml:space="preserve"> </w:t>
      </w:r>
      <w:r w:rsidRPr="00A83DF2">
        <w:t>2020,</w:t>
      </w:r>
    </w:p>
    <w:p w14:paraId="3C23B87B" w14:textId="77777777" w:rsidR="00D463E4" w:rsidRPr="00A83DF2" w:rsidRDefault="0006245F">
      <w:pPr>
        <w:pStyle w:val="Odstavecseseznamem"/>
        <w:numPr>
          <w:ilvl w:val="1"/>
          <w:numId w:val="13"/>
        </w:numPr>
        <w:tabs>
          <w:tab w:val="left" w:pos="1489"/>
        </w:tabs>
        <w:spacing w:line="355" w:lineRule="auto"/>
        <w:ind w:right="761"/>
        <w:jc w:val="both"/>
      </w:pPr>
      <w:r w:rsidRPr="00A83DF2">
        <w:t>výdajovými pokladními doklady potvrzujícími převzetí mzdy, příp. podepsanými výplatními listinami,</w:t>
      </w:r>
    </w:p>
    <w:p w14:paraId="4169100A" w14:textId="77777777" w:rsidR="00D463E4" w:rsidRPr="00A83DF2" w:rsidRDefault="0006245F">
      <w:pPr>
        <w:pStyle w:val="Odstavecseseznamem"/>
        <w:numPr>
          <w:ilvl w:val="1"/>
          <w:numId w:val="13"/>
        </w:numPr>
        <w:tabs>
          <w:tab w:val="left" w:pos="1489"/>
        </w:tabs>
        <w:spacing w:line="352" w:lineRule="auto"/>
        <w:ind w:right="754"/>
        <w:jc w:val="both"/>
      </w:pPr>
      <w:r w:rsidRPr="00A83DF2">
        <w:t>u bezhotovostních převodů mezd souhlasem zaměstnance s výplatou převodem na účet osoby s uvedením č. účtu určeného pro převod a bankovními výpisy dokládající</w:t>
      </w:r>
      <w:r w:rsidRPr="00A83DF2">
        <w:rPr>
          <w:spacing w:val="-21"/>
        </w:rPr>
        <w:t xml:space="preserve"> </w:t>
      </w:r>
      <w:r w:rsidRPr="00A83DF2">
        <w:t>převod,</w:t>
      </w:r>
    </w:p>
    <w:p w14:paraId="769922CD" w14:textId="77777777" w:rsidR="00D463E4" w:rsidRPr="00A83DF2" w:rsidRDefault="0006245F">
      <w:pPr>
        <w:pStyle w:val="Odstavecseseznamem"/>
        <w:numPr>
          <w:ilvl w:val="1"/>
          <w:numId w:val="13"/>
        </w:numPr>
        <w:tabs>
          <w:tab w:val="left" w:pos="1489"/>
        </w:tabs>
        <w:spacing w:line="357" w:lineRule="auto"/>
        <w:ind w:right="753"/>
        <w:jc w:val="both"/>
      </w:pPr>
      <w:r w:rsidRPr="00A83DF2">
        <w:t>bankovním výpisem dokládajícím odvod sociálního pojištění, zdravotního pojištění, zálohové a srážkové daně na příslušné účty OSSZ, zdravotníc</w:t>
      </w:r>
      <w:r w:rsidR="005E4EB2" w:rsidRPr="00A83DF2">
        <w:t>h pojišťoven a finančního úřadu.</w:t>
      </w:r>
    </w:p>
    <w:p w14:paraId="6BD90423" w14:textId="77777777" w:rsidR="0048360D" w:rsidRPr="00A83DF2" w:rsidRDefault="0048360D" w:rsidP="0048360D">
      <w:pPr>
        <w:pStyle w:val="Odstavecseseznamem"/>
      </w:pPr>
    </w:p>
    <w:p w14:paraId="7F80A1AE" w14:textId="77777777" w:rsidR="0048360D" w:rsidRPr="00A83DF2" w:rsidRDefault="00B606E8" w:rsidP="00B606E8">
      <w:pPr>
        <w:tabs>
          <w:tab w:val="left" w:pos="1489"/>
        </w:tabs>
        <w:spacing w:line="357" w:lineRule="auto"/>
        <w:ind w:right="753"/>
        <w:jc w:val="both"/>
        <w:rPr>
          <w:b/>
        </w:rPr>
      </w:pPr>
      <w:r w:rsidRPr="00A83DF2">
        <w:rPr>
          <w:b/>
        </w:rPr>
        <w:t>V</w:t>
      </w:r>
      <w:r w:rsidR="0048360D" w:rsidRPr="00A83DF2">
        <w:rPr>
          <w:b/>
        </w:rPr>
        <w:t>yúčtované osobní</w:t>
      </w:r>
      <w:r w:rsidR="009F7222" w:rsidRPr="00A83DF2">
        <w:rPr>
          <w:b/>
        </w:rPr>
        <w:t xml:space="preserve"> náklady (</w:t>
      </w:r>
      <w:r w:rsidR="0048360D" w:rsidRPr="00A83DF2">
        <w:rPr>
          <w:b/>
        </w:rPr>
        <w:t>výdaje</w:t>
      </w:r>
      <w:r w:rsidR="006244B2" w:rsidRPr="00A83DF2">
        <w:rPr>
          <w:b/>
        </w:rPr>
        <w:t xml:space="preserve">) </w:t>
      </w:r>
      <w:r w:rsidR="0048360D" w:rsidRPr="00A83DF2">
        <w:rPr>
          <w:b/>
        </w:rPr>
        <w:t xml:space="preserve">musí tvořit minimálně </w:t>
      </w:r>
      <w:proofErr w:type="gramStart"/>
      <w:r w:rsidR="0048360D" w:rsidRPr="00A83DF2">
        <w:rPr>
          <w:b/>
        </w:rPr>
        <w:t>70%</w:t>
      </w:r>
      <w:proofErr w:type="gramEnd"/>
      <w:r w:rsidR="0048360D" w:rsidRPr="00A83DF2">
        <w:rPr>
          <w:b/>
        </w:rPr>
        <w:t xml:space="preserve"> získaných finančních prostředků.</w:t>
      </w:r>
    </w:p>
    <w:p w14:paraId="04C790DE" w14:textId="77777777" w:rsidR="00D463E4" w:rsidRPr="00A83DF2" w:rsidRDefault="00D463E4">
      <w:pPr>
        <w:pStyle w:val="Zkladntext"/>
        <w:spacing w:before="6"/>
        <w:rPr>
          <w:sz w:val="33"/>
        </w:rPr>
      </w:pPr>
    </w:p>
    <w:p w14:paraId="770D437A" w14:textId="77777777" w:rsidR="00D463E4" w:rsidRPr="00A83DF2" w:rsidRDefault="009F7222">
      <w:pPr>
        <w:pStyle w:val="Odstavecseseznamem"/>
        <w:numPr>
          <w:ilvl w:val="0"/>
          <w:numId w:val="13"/>
        </w:numPr>
        <w:tabs>
          <w:tab w:val="left" w:pos="777"/>
          <w:tab w:val="left" w:pos="779"/>
        </w:tabs>
        <w:ind w:hanging="361"/>
      </w:pPr>
      <w:r w:rsidRPr="00A83DF2">
        <w:rPr>
          <w:b/>
          <w:sz w:val="24"/>
        </w:rPr>
        <w:t xml:space="preserve">Materiálové </w:t>
      </w:r>
      <w:r w:rsidR="0006245F" w:rsidRPr="00A83DF2">
        <w:rPr>
          <w:b/>
          <w:sz w:val="24"/>
        </w:rPr>
        <w:t>náklady</w:t>
      </w:r>
      <w:r w:rsidRPr="00A83DF2">
        <w:rPr>
          <w:b/>
          <w:sz w:val="24"/>
        </w:rPr>
        <w:t xml:space="preserve"> </w:t>
      </w:r>
      <w:r w:rsidRPr="00A83DF2">
        <w:rPr>
          <w:b/>
          <w:sz w:val="26"/>
        </w:rPr>
        <w:t>(</w:t>
      </w:r>
      <w:r w:rsidRPr="00A83DF2">
        <w:rPr>
          <w:b/>
          <w:sz w:val="24"/>
        </w:rPr>
        <w:t>výdaje</w:t>
      </w:r>
      <w:r w:rsidR="0006245F" w:rsidRPr="00A83DF2">
        <w:rPr>
          <w:b/>
          <w:sz w:val="24"/>
        </w:rPr>
        <w:t xml:space="preserve">) </w:t>
      </w:r>
      <w:r w:rsidR="0006245F" w:rsidRPr="00A83DF2">
        <w:rPr>
          <w:b/>
        </w:rPr>
        <w:t xml:space="preserve">– </w:t>
      </w:r>
      <w:r w:rsidRPr="00A83DF2">
        <w:t>náklady</w:t>
      </w:r>
      <w:r w:rsidR="0006245F" w:rsidRPr="00A83DF2">
        <w:t xml:space="preserve"> na spotřební a provozní</w:t>
      </w:r>
      <w:r w:rsidR="0006245F" w:rsidRPr="00A83DF2">
        <w:rPr>
          <w:spacing w:val="-8"/>
        </w:rPr>
        <w:t xml:space="preserve"> </w:t>
      </w:r>
      <w:r w:rsidR="0006245F" w:rsidRPr="00A83DF2">
        <w:t>materiál.</w:t>
      </w:r>
    </w:p>
    <w:p w14:paraId="52E28D50" w14:textId="77777777" w:rsidR="00D463E4" w:rsidRPr="00A83DF2" w:rsidRDefault="00D463E4">
      <w:pPr>
        <w:pStyle w:val="Zkladntext"/>
        <w:spacing w:before="1"/>
      </w:pPr>
    </w:p>
    <w:p w14:paraId="585428C7" w14:textId="77777777" w:rsidR="00D463E4" w:rsidRPr="00A83DF2" w:rsidRDefault="0006245F">
      <w:pPr>
        <w:pStyle w:val="Zkladntext"/>
        <w:spacing w:line="360" w:lineRule="auto"/>
        <w:ind w:left="1483" w:right="752" w:hanging="356"/>
        <w:jc w:val="both"/>
      </w:pPr>
      <w:r w:rsidRPr="00A83DF2">
        <w:t xml:space="preserve">- </w:t>
      </w:r>
      <w:r w:rsidR="009F7222" w:rsidRPr="00A83DF2">
        <w:rPr>
          <w:b/>
        </w:rPr>
        <w:t>Náklady (výdaje</w:t>
      </w:r>
      <w:r w:rsidRPr="00A83DF2">
        <w:rPr>
          <w:b/>
        </w:rPr>
        <w:t xml:space="preserve">) za služby </w:t>
      </w:r>
      <w:r w:rsidRPr="00A83DF2">
        <w:t>(např. nájemné, energie, telefony, internet, poštovné – pouze ty služby, které</w:t>
      </w:r>
      <w:r w:rsidRPr="00A83DF2">
        <w:rPr>
          <w:u w:val="thick"/>
        </w:rPr>
        <w:t xml:space="preserve"> </w:t>
      </w:r>
      <w:r w:rsidRPr="00A83DF2">
        <w:rPr>
          <w:b/>
          <w:u w:val="thick"/>
        </w:rPr>
        <w:t>nejsou hrazeny zálohově a následně vyúčtovávány</w:t>
      </w:r>
      <w:r w:rsidRPr="00A83DF2">
        <w:t>) - uznatelnými budou pouze ty výdaje, které bezprostředně souvisejí s projektem; v případě podílu na realizaci projektu je nutné uplatnit pouze poměrnou část výdajů (nákladů) a zvolenou metodiku výpočtu použít po celou dobu realizace</w:t>
      </w:r>
      <w:r w:rsidRPr="00A83DF2">
        <w:rPr>
          <w:spacing w:val="-7"/>
        </w:rPr>
        <w:t xml:space="preserve"> </w:t>
      </w:r>
      <w:r w:rsidRPr="00A83DF2">
        <w:t>projektu.</w:t>
      </w:r>
    </w:p>
    <w:p w14:paraId="2FAD37A8" w14:textId="77777777" w:rsidR="00D463E4" w:rsidRPr="00A83DF2" w:rsidRDefault="0006245F">
      <w:pPr>
        <w:pStyle w:val="Nadpis3"/>
        <w:spacing w:before="76"/>
      </w:pPr>
      <w:r w:rsidRPr="00A83DF2">
        <w:t>Vyúčtování spotřebovaných nákupů a služeb bude doloženo:</w:t>
      </w:r>
    </w:p>
    <w:p w14:paraId="233CE7F2" w14:textId="77777777" w:rsidR="00D463E4" w:rsidRPr="00A83DF2" w:rsidRDefault="0006245F" w:rsidP="001E334A">
      <w:pPr>
        <w:pStyle w:val="Odstavecseseznamem"/>
        <w:numPr>
          <w:ilvl w:val="1"/>
          <w:numId w:val="13"/>
        </w:numPr>
        <w:tabs>
          <w:tab w:val="left" w:pos="1488"/>
          <w:tab w:val="left" w:pos="1489"/>
        </w:tabs>
        <w:spacing w:before="123" w:line="360" w:lineRule="auto"/>
        <w:ind w:hanging="361"/>
        <w:jc w:val="both"/>
      </w:pPr>
      <w:r w:rsidRPr="00A83DF2">
        <w:t>soupisem dokladů k vykázaným spotřebovaným nákupům a</w:t>
      </w:r>
      <w:r w:rsidRPr="00A83DF2">
        <w:rPr>
          <w:spacing w:val="-12"/>
        </w:rPr>
        <w:t xml:space="preserve"> </w:t>
      </w:r>
      <w:r w:rsidRPr="00A83DF2">
        <w:t>službám,</w:t>
      </w:r>
    </w:p>
    <w:p w14:paraId="729B066D" w14:textId="77777777" w:rsidR="00D463E4" w:rsidRPr="00A83DF2" w:rsidRDefault="0006245F" w:rsidP="001E334A">
      <w:pPr>
        <w:pStyle w:val="Odstavecseseznamem"/>
        <w:numPr>
          <w:ilvl w:val="1"/>
          <w:numId w:val="13"/>
        </w:numPr>
        <w:tabs>
          <w:tab w:val="left" w:pos="1488"/>
          <w:tab w:val="left" w:pos="1489"/>
        </w:tabs>
        <w:spacing w:before="204" w:line="360" w:lineRule="auto"/>
        <w:ind w:hanging="361"/>
        <w:contextualSpacing/>
        <w:jc w:val="both"/>
      </w:pPr>
      <w:r w:rsidRPr="00A83DF2">
        <w:t>smlouvou na poskytnuté dodávky a služby, objednávkou, dodacími</w:t>
      </w:r>
      <w:r w:rsidRPr="00A83DF2">
        <w:rPr>
          <w:spacing w:val="-5"/>
        </w:rPr>
        <w:t xml:space="preserve"> </w:t>
      </w:r>
      <w:r w:rsidRPr="00A83DF2">
        <w:t>listy,</w:t>
      </w:r>
    </w:p>
    <w:p w14:paraId="405289CB" w14:textId="77777777" w:rsidR="00D463E4" w:rsidRPr="00A83DF2" w:rsidRDefault="005C3605" w:rsidP="001E334A">
      <w:pPr>
        <w:pStyle w:val="Odstavecseseznamem"/>
        <w:numPr>
          <w:ilvl w:val="1"/>
          <w:numId w:val="13"/>
        </w:numPr>
        <w:tabs>
          <w:tab w:val="left" w:pos="1489"/>
        </w:tabs>
        <w:spacing w:before="207" w:line="360" w:lineRule="auto"/>
        <w:ind w:right="753"/>
        <w:contextualSpacing/>
        <w:jc w:val="both"/>
      </w:pPr>
      <w:r w:rsidRPr="00A83DF2">
        <w:t>fakturou za poskytnuté dodávky</w:t>
      </w:r>
      <w:r w:rsidR="0006245F" w:rsidRPr="00A83DF2">
        <w:t xml:space="preserve"> a</w:t>
      </w:r>
      <w:r w:rsidRPr="00A83DF2">
        <w:t xml:space="preserve"> služby s </w:t>
      </w:r>
      <w:r w:rsidRPr="00A83DF2">
        <w:rPr>
          <w:b/>
          <w:u w:val="thick"/>
        </w:rPr>
        <w:t xml:space="preserve">prokázáním </w:t>
      </w:r>
      <w:r w:rsidR="0006245F" w:rsidRPr="00A83DF2">
        <w:rPr>
          <w:b/>
          <w:u w:val="thick"/>
        </w:rPr>
        <w:t>přínosu pro</w:t>
      </w:r>
      <w:r w:rsidRPr="00A83DF2">
        <w:rPr>
          <w:b/>
          <w:u w:val="thick"/>
        </w:rPr>
        <w:t xml:space="preserve"> </w:t>
      </w:r>
      <w:r w:rsidR="0006245F" w:rsidRPr="00A83DF2">
        <w:rPr>
          <w:b/>
          <w:u w:val="thick"/>
        </w:rPr>
        <w:t>projekt</w:t>
      </w:r>
      <w:r w:rsidR="0006245F" w:rsidRPr="00A83DF2">
        <w:rPr>
          <w:b/>
        </w:rPr>
        <w:t xml:space="preserve"> </w:t>
      </w:r>
      <w:r w:rsidRPr="00A83DF2">
        <w:t xml:space="preserve">a doložením fakturované ceny, </w:t>
      </w:r>
      <w:r w:rsidR="0006245F" w:rsidRPr="00A83DF2">
        <w:t>zakázka musí být příjemcem dotace zadána transparentním</w:t>
      </w:r>
      <w:r w:rsidR="005B1895" w:rsidRPr="00A83DF2">
        <w:t xml:space="preserve"> </w:t>
      </w:r>
      <w:r w:rsidR="0006245F" w:rsidRPr="00A83DF2">
        <w:t>a</w:t>
      </w:r>
      <w:r w:rsidR="005B1895" w:rsidRPr="00A83DF2">
        <w:t> </w:t>
      </w:r>
      <w:r w:rsidR="0006245F" w:rsidRPr="00A83DF2">
        <w:t>nediskriminačním způsobem, za cenu obvyklou v místě</w:t>
      </w:r>
      <w:r w:rsidR="0006245F" w:rsidRPr="00A83DF2">
        <w:rPr>
          <w:spacing w:val="-9"/>
        </w:rPr>
        <w:t xml:space="preserve"> </w:t>
      </w:r>
      <w:r w:rsidR="0006245F" w:rsidRPr="00A83DF2">
        <w:t>plnění,</w:t>
      </w:r>
    </w:p>
    <w:p w14:paraId="397D16E0" w14:textId="77777777" w:rsidR="00D463E4" w:rsidRPr="00A83DF2" w:rsidRDefault="0006245F" w:rsidP="001E334A">
      <w:pPr>
        <w:pStyle w:val="Odstavecseseznamem"/>
        <w:numPr>
          <w:ilvl w:val="1"/>
          <w:numId w:val="13"/>
        </w:numPr>
        <w:tabs>
          <w:tab w:val="left" w:pos="1488"/>
          <w:tab w:val="left" w:pos="1489"/>
        </w:tabs>
        <w:spacing w:line="360" w:lineRule="auto"/>
        <w:ind w:hanging="361"/>
        <w:contextualSpacing/>
        <w:jc w:val="both"/>
      </w:pPr>
      <w:r w:rsidRPr="00A83DF2">
        <w:t>výpisem z účtu, pokud byla platba prováděna bankovním</w:t>
      </w:r>
      <w:r w:rsidRPr="00A83DF2">
        <w:rPr>
          <w:spacing w:val="-13"/>
        </w:rPr>
        <w:t xml:space="preserve"> </w:t>
      </w:r>
      <w:r w:rsidRPr="00A83DF2">
        <w:t>převodem,</w:t>
      </w:r>
    </w:p>
    <w:p w14:paraId="0EE358F5" w14:textId="77777777" w:rsidR="00D463E4" w:rsidRPr="00A83DF2" w:rsidRDefault="0006245F" w:rsidP="001E334A">
      <w:pPr>
        <w:pStyle w:val="Odstavecseseznamem"/>
        <w:numPr>
          <w:ilvl w:val="1"/>
          <w:numId w:val="13"/>
        </w:numPr>
        <w:tabs>
          <w:tab w:val="left" w:pos="1489"/>
        </w:tabs>
        <w:spacing w:before="207" w:line="360" w:lineRule="auto"/>
        <w:ind w:right="755"/>
        <w:contextualSpacing/>
        <w:jc w:val="both"/>
      </w:pPr>
      <w:r w:rsidRPr="00A83DF2">
        <w:t>výdajovým pokladním dokladem doloženým stvrzenkou, paragonem, fakturou za hotové apod., pokud byla platba prováděna v</w:t>
      </w:r>
      <w:r w:rsidRPr="00A83DF2">
        <w:rPr>
          <w:spacing w:val="-3"/>
        </w:rPr>
        <w:t xml:space="preserve"> </w:t>
      </w:r>
      <w:r w:rsidRPr="00A83DF2">
        <w:t>hotovosti.</w:t>
      </w:r>
    </w:p>
    <w:p w14:paraId="42D870B7" w14:textId="77777777" w:rsidR="00D463E4" w:rsidRPr="00A83DF2" w:rsidRDefault="0006245F" w:rsidP="001E334A">
      <w:pPr>
        <w:pStyle w:val="Odstavecseseznamem"/>
        <w:numPr>
          <w:ilvl w:val="0"/>
          <w:numId w:val="13"/>
        </w:numPr>
        <w:tabs>
          <w:tab w:val="left" w:pos="777"/>
          <w:tab w:val="left" w:pos="779"/>
        </w:tabs>
        <w:spacing w:line="360" w:lineRule="auto"/>
        <w:ind w:right="753"/>
        <w:rPr>
          <w:sz w:val="24"/>
        </w:rPr>
      </w:pPr>
      <w:r w:rsidRPr="00A83DF2">
        <w:rPr>
          <w:b/>
          <w:sz w:val="24"/>
        </w:rPr>
        <w:t xml:space="preserve">Cestovní náhrady </w:t>
      </w:r>
      <w:r w:rsidRPr="00A83DF2">
        <w:t xml:space="preserve">na základě účetních dokladů dle platných zákonných ustanovení (jízdné, </w:t>
      </w:r>
      <w:r w:rsidRPr="00A83DF2">
        <w:lastRenderedPageBreak/>
        <w:t xml:space="preserve">PHM apod.). </w:t>
      </w:r>
    </w:p>
    <w:p w14:paraId="046901CA" w14:textId="77777777" w:rsidR="00D463E4" w:rsidRPr="00A83DF2" w:rsidRDefault="0006245F">
      <w:pPr>
        <w:pStyle w:val="Nadpis3"/>
        <w:spacing w:before="1"/>
      </w:pPr>
      <w:r w:rsidRPr="00A83DF2">
        <w:t>Vyúčtování cestovních náhrad bude doloženo:</w:t>
      </w:r>
    </w:p>
    <w:p w14:paraId="4B7645AC" w14:textId="77777777" w:rsidR="00D463E4" w:rsidRPr="00A83DF2" w:rsidRDefault="0006245F" w:rsidP="001E334A">
      <w:pPr>
        <w:pStyle w:val="Odstavecseseznamem"/>
        <w:numPr>
          <w:ilvl w:val="1"/>
          <w:numId w:val="13"/>
        </w:numPr>
        <w:tabs>
          <w:tab w:val="left" w:pos="1488"/>
          <w:tab w:val="left" w:pos="1489"/>
        </w:tabs>
        <w:spacing w:before="120" w:line="360" w:lineRule="auto"/>
        <w:ind w:left="1486" w:hanging="361"/>
        <w:contextualSpacing/>
      </w:pPr>
      <w:r w:rsidRPr="00A83DF2">
        <w:t>cestovním příkazem, včetně souhlasu pracovníka s vysíláním na pracovní</w:t>
      </w:r>
      <w:r w:rsidRPr="00A83DF2">
        <w:rPr>
          <w:spacing w:val="-11"/>
        </w:rPr>
        <w:t xml:space="preserve"> </w:t>
      </w:r>
      <w:r w:rsidRPr="00A83DF2">
        <w:t>cestu,</w:t>
      </w:r>
    </w:p>
    <w:p w14:paraId="135BC688" w14:textId="77777777" w:rsidR="00D463E4" w:rsidRPr="00A83DF2" w:rsidRDefault="0006245F" w:rsidP="001E334A">
      <w:pPr>
        <w:pStyle w:val="Odstavecseseznamem"/>
        <w:numPr>
          <w:ilvl w:val="1"/>
          <w:numId w:val="13"/>
        </w:numPr>
        <w:tabs>
          <w:tab w:val="left" w:pos="1489"/>
        </w:tabs>
        <w:spacing w:before="207" w:line="360" w:lineRule="auto"/>
        <w:ind w:left="1486" w:right="760"/>
        <w:contextualSpacing/>
        <w:jc w:val="both"/>
      </w:pPr>
      <w:r w:rsidRPr="00A83DF2">
        <w:t>platnou směrnicí (vnitřním předpisem) organizace upravujícím poskytování cestovních náhrad,</w:t>
      </w:r>
    </w:p>
    <w:p w14:paraId="42DC0A3A" w14:textId="77777777" w:rsidR="00D463E4" w:rsidRPr="00A83DF2" w:rsidRDefault="0006245F" w:rsidP="001E334A">
      <w:pPr>
        <w:pStyle w:val="Odstavecseseznamem"/>
        <w:numPr>
          <w:ilvl w:val="1"/>
          <w:numId w:val="13"/>
        </w:numPr>
        <w:tabs>
          <w:tab w:val="left" w:pos="1489"/>
        </w:tabs>
        <w:spacing w:line="360" w:lineRule="auto"/>
        <w:ind w:left="1486" w:right="759"/>
        <w:contextualSpacing/>
        <w:jc w:val="both"/>
      </w:pPr>
      <w:r w:rsidRPr="00A83DF2">
        <w:t xml:space="preserve">stručnou zprávou z pracovní cesty, v </w:t>
      </w:r>
      <w:r w:rsidR="005C3605" w:rsidRPr="00A83DF2">
        <w:t xml:space="preserve">níž </w:t>
      </w:r>
      <w:r w:rsidRPr="00A83DF2">
        <w:t xml:space="preserve">bude popsáno, jaký přínos </w:t>
      </w:r>
      <w:r w:rsidR="005C3605" w:rsidRPr="00A83DF2">
        <w:t xml:space="preserve">měla tato </w:t>
      </w:r>
      <w:r w:rsidRPr="00A83DF2">
        <w:t>cesta k projektu, na který byla poskytnuta</w:t>
      </w:r>
      <w:r w:rsidRPr="00A83DF2">
        <w:rPr>
          <w:spacing w:val="-7"/>
        </w:rPr>
        <w:t xml:space="preserve"> </w:t>
      </w:r>
      <w:r w:rsidRPr="00A83DF2">
        <w:t>dotace,</w:t>
      </w:r>
    </w:p>
    <w:p w14:paraId="0E811D1A" w14:textId="77777777" w:rsidR="00D463E4" w:rsidRPr="00A83DF2" w:rsidRDefault="0006245F" w:rsidP="001E334A">
      <w:pPr>
        <w:pStyle w:val="Odstavecseseznamem"/>
        <w:numPr>
          <w:ilvl w:val="1"/>
          <w:numId w:val="13"/>
        </w:numPr>
        <w:tabs>
          <w:tab w:val="left" w:pos="1488"/>
          <w:tab w:val="left" w:pos="1489"/>
        </w:tabs>
        <w:spacing w:line="360" w:lineRule="auto"/>
        <w:ind w:left="1486" w:hanging="361"/>
        <w:contextualSpacing/>
      </w:pPr>
      <w:r w:rsidRPr="00A83DF2">
        <w:t>jízdenkami při použití veřejných dopravních</w:t>
      </w:r>
      <w:r w:rsidRPr="00A83DF2">
        <w:rPr>
          <w:spacing w:val="-3"/>
        </w:rPr>
        <w:t xml:space="preserve"> </w:t>
      </w:r>
      <w:r w:rsidRPr="00A83DF2">
        <w:t>prostředků,</w:t>
      </w:r>
    </w:p>
    <w:p w14:paraId="0A46339C" w14:textId="77777777" w:rsidR="00D463E4" w:rsidRPr="00A83DF2" w:rsidRDefault="0006245F" w:rsidP="001E334A">
      <w:pPr>
        <w:pStyle w:val="Odstavecseseznamem"/>
        <w:numPr>
          <w:ilvl w:val="1"/>
          <w:numId w:val="13"/>
        </w:numPr>
        <w:tabs>
          <w:tab w:val="left" w:pos="1489"/>
        </w:tabs>
        <w:spacing w:before="207" w:line="360" w:lineRule="auto"/>
        <w:ind w:left="1486" w:right="754"/>
        <w:contextualSpacing/>
        <w:jc w:val="both"/>
      </w:pPr>
      <w:r w:rsidRPr="00A83DF2">
        <w:t>při použití soukromého vozidla budou doloženy doklady o spotřebě vozidla (kopií velkého technického průkazu) a doklady o nákupu pohonných hmot. Nebudou-li doloženy doklady o nákupu pohonných hmot, bude použita cena stanovená prováděcím právním předpisem vydaným dle § 189 zákona č. 262/2006</w:t>
      </w:r>
      <w:r w:rsidRPr="00A83DF2">
        <w:rPr>
          <w:spacing w:val="-11"/>
        </w:rPr>
        <w:t xml:space="preserve"> </w:t>
      </w:r>
      <w:r w:rsidRPr="00A83DF2">
        <w:t>Sb.</w:t>
      </w:r>
    </w:p>
    <w:p w14:paraId="42368DE3" w14:textId="77777777" w:rsidR="00D463E4" w:rsidRPr="00A83DF2" w:rsidRDefault="00D463E4">
      <w:pPr>
        <w:pStyle w:val="Zkladntext"/>
        <w:spacing w:before="10"/>
        <w:rPr>
          <w:sz w:val="8"/>
        </w:rPr>
      </w:pPr>
    </w:p>
    <w:p w14:paraId="41EE095E" w14:textId="77777777" w:rsidR="00D463E4" w:rsidRPr="00A83DF2" w:rsidRDefault="0006245F">
      <w:pPr>
        <w:spacing w:before="91"/>
        <w:ind w:left="276"/>
      </w:pPr>
      <w:r w:rsidRPr="00A83DF2">
        <w:rPr>
          <w:b/>
        </w:rPr>
        <w:t>DPH je uznatelným výdajem</w:t>
      </w:r>
      <w:r w:rsidRPr="00A83DF2">
        <w:t>, pokud konečný příjemce:</w:t>
      </w:r>
    </w:p>
    <w:p w14:paraId="63EA350F" w14:textId="77777777" w:rsidR="00D463E4" w:rsidRPr="00A83DF2" w:rsidRDefault="0006245F" w:rsidP="00E20DDB">
      <w:pPr>
        <w:pStyle w:val="Odstavecseseznamem"/>
        <w:numPr>
          <w:ilvl w:val="0"/>
          <w:numId w:val="11"/>
        </w:numPr>
        <w:tabs>
          <w:tab w:val="left" w:pos="541"/>
        </w:tabs>
        <w:spacing w:before="126" w:line="360" w:lineRule="auto"/>
        <w:ind w:right="761" w:firstLine="0"/>
        <w:jc w:val="both"/>
      </w:pPr>
      <w:r w:rsidRPr="00A83DF2">
        <w:t>není plátcem DPH</w:t>
      </w:r>
      <w:r w:rsidR="005C3605" w:rsidRPr="00A83DF2">
        <w:t>,</w:t>
      </w:r>
      <w:r w:rsidR="00630F59" w:rsidRPr="00A83DF2">
        <w:t xml:space="preserve"> a proto nemůže nárokovat </w:t>
      </w:r>
      <w:r w:rsidRPr="00A83DF2">
        <w:t>a nenárokuje odpočet daně na vstupu dle Zákona o</w:t>
      </w:r>
      <w:r w:rsidR="00630F59" w:rsidRPr="00A83DF2">
        <w:t> </w:t>
      </w:r>
      <w:r w:rsidRPr="00A83DF2">
        <w:t>dani z přidané hodnoty č. 235/2004 Sb. v platném</w:t>
      </w:r>
      <w:r w:rsidRPr="00A83DF2">
        <w:rPr>
          <w:spacing w:val="-13"/>
        </w:rPr>
        <w:t xml:space="preserve"> </w:t>
      </w:r>
      <w:r w:rsidRPr="00A83DF2">
        <w:t>znění,</w:t>
      </w:r>
    </w:p>
    <w:p w14:paraId="2B027F74" w14:textId="77777777" w:rsidR="00D463E4" w:rsidRPr="00A83DF2" w:rsidRDefault="0006245F">
      <w:pPr>
        <w:pStyle w:val="Odstavecseseznamem"/>
        <w:numPr>
          <w:ilvl w:val="0"/>
          <w:numId w:val="11"/>
        </w:numPr>
        <w:tabs>
          <w:tab w:val="left" w:pos="533"/>
        </w:tabs>
        <w:spacing w:line="252" w:lineRule="exact"/>
        <w:ind w:left="532" w:hanging="257"/>
        <w:rPr>
          <w:b/>
        </w:rPr>
      </w:pPr>
      <w:r w:rsidRPr="00A83DF2">
        <w:t>je</w:t>
      </w:r>
      <w:r w:rsidRPr="00A83DF2">
        <w:rPr>
          <w:spacing w:val="18"/>
        </w:rPr>
        <w:t xml:space="preserve"> </w:t>
      </w:r>
      <w:r w:rsidRPr="00A83DF2">
        <w:t>plátcem</w:t>
      </w:r>
      <w:r w:rsidRPr="00A83DF2">
        <w:rPr>
          <w:spacing w:val="15"/>
        </w:rPr>
        <w:t xml:space="preserve"> </w:t>
      </w:r>
      <w:r w:rsidRPr="00A83DF2">
        <w:t>DPH,</w:t>
      </w:r>
      <w:r w:rsidRPr="00A83DF2">
        <w:rPr>
          <w:spacing w:val="19"/>
        </w:rPr>
        <w:t xml:space="preserve"> </w:t>
      </w:r>
      <w:r w:rsidRPr="00A83DF2">
        <w:t>ale</w:t>
      </w:r>
      <w:r w:rsidRPr="00A83DF2">
        <w:rPr>
          <w:spacing w:val="17"/>
        </w:rPr>
        <w:t xml:space="preserve"> </w:t>
      </w:r>
      <w:r w:rsidRPr="00A83DF2">
        <w:t>dle</w:t>
      </w:r>
      <w:r w:rsidRPr="00A83DF2">
        <w:rPr>
          <w:spacing w:val="16"/>
        </w:rPr>
        <w:t xml:space="preserve"> </w:t>
      </w:r>
      <w:r w:rsidRPr="00A83DF2">
        <w:t>zákona</w:t>
      </w:r>
      <w:r w:rsidRPr="00A83DF2">
        <w:rPr>
          <w:spacing w:val="19"/>
        </w:rPr>
        <w:t xml:space="preserve"> </w:t>
      </w:r>
      <w:r w:rsidRPr="00A83DF2">
        <w:t>o</w:t>
      </w:r>
      <w:r w:rsidRPr="00A83DF2">
        <w:rPr>
          <w:spacing w:val="19"/>
        </w:rPr>
        <w:t xml:space="preserve"> </w:t>
      </w:r>
      <w:r w:rsidRPr="00A83DF2">
        <w:t>dani</w:t>
      </w:r>
      <w:r w:rsidRPr="00A83DF2">
        <w:rPr>
          <w:spacing w:val="20"/>
        </w:rPr>
        <w:t xml:space="preserve"> </w:t>
      </w:r>
      <w:r w:rsidRPr="00A83DF2">
        <w:t>z přidané</w:t>
      </w:r>
      <w:r w:rsidRPr="00A83DF2">
        <w:rPr>
          <w:spacing w:val="17"/>
        </w:rPr>
        <w:t xml:space="preserve"> </w:t>
      </w:r>
      <w:r w:rsidRPr="00A83DF2">
        <w:t>hodnoty</w:t>
      </w:r>
      <w:r w:rsidRPr="00A83DF2">
        <w:rPr>
          <w:spacing w:val="16"/>
        </w:rPr>
        <w:t xml:space="preserve"> </w:t>
      </w:r>
      <w:r w:rsidRPr="00A83DF2">
        <w:t>č.</w:t>
      </w:r>
      <w:r w:rsidRPr="00A83DF2">
        <w:rPr>
          <w:spacing w:val="18"/>
        </w:rPr>
        <w:t xml:space="preserve"> </w:t>
      </w:r>
      <w:r w:rsidRPr="00A83DF2">
        <w:t>235/2004</w:t>
      </w:r>
      <w:r w:rsidRPr="00A83DF2">
        <w:rPr>
          <w:spacing w:val="19"/>
        </w:rPr>
        <w:t xml:space="preserve"> </w:t>
      </w:r>
      <w:r w:rsidRPr="00A83DF2">
        <w:t>Sb.</w:t>
      </w:r>
      <w:r w:rsidRPr="00A83DF2">
        <w:rPr>
          <w:spacing w:val="18"/>
        </w:rPr>
        <w:t xml:space="preserve"> </w:t>
      </w:r>
      <w:r w:rsidRPr="00A83DF2">
        <w:t>v</w:t>
      </w:r>
      <w:r w:rsidRPr="00A83DF2">
        <w:rPr>
          <w:spacing w:val="-3"/>
        </w:rPr>
        <w:t xml:space="preserve"> </w:t>
      </w:r>
      <w:r w:rsidRPr="00A83DF2">
        <w:t>platném</w:t>
      </w:r>
      <w:r w:rsidRPr="00A83DF2">
        <w:rPr>
          <w:spacing w:val="15"/>
        </w:rPr>
        <w:t xml:space="preserve"> </w:t>
      </w:r>
      <w:r w:rsidRPr="00A83DF2">
        <w:t>znění,</w:t>
      </w:r>
      <w:r w:rsidRPr="00A83DF2">
        <w:rPr>
          <w:spacing w:val="19"/>
        </w:rPr>
        <w:t xml:space="preserve"> </w:t>
      </w:r>
      <w:r w:rsidRPr="00A83DF2">
        <w:rPr>
          <w:b/>
        </w:rPr>
        <w:t>nemá</w:t>
      </w:r>
    </w:p>
    <w:p w14:paraId="19E05A69" w14:textId="77777777" w:rsidR="00D463E4" w:rsidRPr="00A83DF2" w:rsidRDefault="0006245F" w:rsidP="00E20DDB">
      <w:pPr>
        <w:pStyle w:val="Zkladntext"/>
        <w:spacing w:before="127"/>
        <w:ind w:left="276"/>
        <w:jc w:val="both"/>
      </w:pPr>
      <w:r w:rsidRPr="00A83DF2">
        <w:t>možnost nárokovat odpočet daně na vstupu.</w:t>
      </w:r>
    </w:p>
    <w:p w14:paraId="4EF93CBE" w14:textId="77777777" w:rsidR="00D463E4" w:rsidRPr="00A83DF2" w:rsidRDefault="00D463E4">
      <w:pPr>
        <w:pStyle w:val="Zkladntext"/>
        <w:rPr>
          <w:sz w:val="24"/>
        </w:rPr>
      </w:pPr>
    </w:p>
    <w:p w14:paraId="4A9C339E" w14:textId="77777777" w:rsidR="00D463E4" w:rsidRPr="00A83DF2" w:rsidRDefault="00D463E4">
      <w:pPr>
        <w:pStyle w:val="Zkladntext"/>
        <w:spacing w:before="10"/>
        <w:rPr>
          <w:sz w:val="19"/>
        </w:rPr>
      </w:pPr>
    </w:p>
    <w:p w14:paraId="65751222" w14:textId="77777777" w:rsidR="00D463E4" w:rsidRPr="00A83DF2" w:rsidRDefault="0006245F">
      <w:pPr>
        <w:spacing w:before="1" w:line="360" w:lineRule="auto"/>
        <w:ind w:left="276" w:right="755"/>
        <w:jc w:val="both"/>
      </w:pPr>
      <w:r w:rsidRPr="00A83DF2">
        <w:rPr>
          <w:b/>
        </w:rPr>
        <w:t>DPH je neuznatelným výdajem</w:t>
      </w:r>
      <w:r w:rsidRPr="00A83DF2">
        <w:t>, pokud konečný příjemce: je plátcem DPH, ale dle zákona o dani</w:t>
      </w:r>
      <w:r w:rsidR="00655A0D" w:rsidRPr="00A83DF2">
        <w:t xml:space="preserve"> </w:t>
      </w:r>
      <w:r w:rsidRPr="00A83DF2">
        <w:t>z</w:t>
      </w:r>
      <w:r w:rsidR="00655A0D" w:rsidRPr="00A83DF2">
        <w:t> </w:t>
      </w:r>
      <w:r w:rsidRPr="00A83DF2">
        <w:t xml:space="preserve">přidané hodnoty č. 235/2004 Sb. v platném znění, má možnost nárokovat odpočet daně na vstupu </w:t>
      </w:r>
      <w:r w:rsidRPr="00A83DF2">
        <w:rPr>
          <w:b/>
        </w:rPr>
        <w:t>plně či částečně</w:t>
      </w:r>
      <w:r w:rsidRPr="00A83DF2">
        <w:t>.</w:t>
      </w:r>
    </w:p>
    <w:p w14:paraId="5745851B" w14:textId="77777777" w:rsidR="00D463E4" w:rsidRPr="00A83DF2" w:rsidRDefault="0006245F">
      <w:pPr>
        <w:pStyle w:val="Zkladntext"/>
        <w:spacing w:line="360" w:lineRule="auto"/>
        <w:ind w:left="276" w:right="757"/>
        <w:jc w:val="both"/>
      </w:pPr>
      <w:r w:rsidRPr="00A83DF2">
        <w:t xml:space="preserve">Tuto skutečnost je nutné uvést do žádosti při popisu projektu v podrobném rozpočtu a vyplnit čestné prohlášení o DPH v žádosti, zda žadatel </w:t>
      </w:r>
      <w:r w:rsidRPr="00A83DF2">
        <w:rPr>
          <w:b/>
        </w:rPr>
        <w:t xml:space="preserve">může </w:t>
      </w:r>
      <w:r w:rsidRPr="00A83DF2">
        <w:t xml:space="preserve">plně či částečně uplatnit nárok na odpočet DPH na vstupu nebo </w:t>
      </w:r>
      <w:r w:rsidRPr="00A83DF2">
        <w:rPr>
          <w:b/>
        </w:rPr>
        <w:t xml:space="preserve">nemůže </w:t>
      </w:r>
      <w:r w:rsidRPr="00A83DF2">
        <w:t>uplatnit nárok na odpočet DPH na vstupu.</w:t>
      </w:r>
    </w:p>
    <w:p w14:paraId="21104616" w14:textId="77777777" w:rsidR="00D463E4" w:rsidRPr="00A83DF2" w:rsidRDefault="00D463E4">
      <w:pPr>
        <w:pStyle w:val="Zkladntext"/>
        <w:rPr>
          <w:sz w:val="30"/>
        </w:rPr>
      </w:pPr>
    </w:p>
    <w:p w14:paraId="085D7557" w14:textId="77777777" w:rsidR="00D463E4" w:rsidRPr="00A83DF2" w:rsidRDefault="0006245F">
      <w:pPr>
        <w:pStyle w:val="Zkladntext"/>
        <w:spacing w:line="360" w:lineRule="auto"/>
        <w:ind w:left="276" w:right="763"/>
        <w:jc w:val="both"/>
      </w:pPr>
      <w:r w:rsidRPr="00A83DF2">
        <w:t>Jestliže konečný příjemce má zákonný nárok na odpočet DPH a neuplatní jej, nelze DPH považovat za uznatelný výdaj.</w:t>
      </w:r>
    </w:p>
    <w:p w14:paraId="046B38B1" w14:textId="77777777" w:rsidR="00D463E4" w:rsidRPr="00A83DF2" w:rsidRDefault="0006245F">
      <w:pPr>
        <w:pStyle w:val="Zkladntext"/>
        <w:spacing w:before="2" w:line="360" w:lineRule="auto"/>
        <w:ind w:left="276" w:right="758"/>
        <w:jc w:val="both"/>
      </w:pPr>
      <w:r w:rsidRPr="00A83DF2">
        <w:t>V případě, že dojde ke změně uznatelnosti DPH (pokud se příjemce stane plátcem DPH či naopak)</w:t>
      </w:r>
      <w:r w:rsidR="00630F59" w:rsidRPr="00A83DF2">
        <w:t xml:space="preserve"> </w:t>
      </w:r>
      <w:r w:rsidRPr="00A83DF2">
        <w:t>v</w:t>
      </w:r>
      <w:r w:rsidR="00630F59" w:rsidRPr="00A83DF2">
        <w:t> </w:t>
      </w:r>
      <w:r w:rsidRPr="00A83DF2">
        <w:t xml:space="preserve">průběhu realizace projektu, </w:t>
      </w:r>
      <w:r w:rsidRPr="00A83DF2">
        <w:rPr>
          <w:spacing w:val="3"/>
        </w:rPr>
        <w:t xml:space="preserve">je </w:t>
      </w:r>
      <w:r w:rsidRPr="00A83DF2">
        <w:t>příjemce povinen tuto skutečnost neprodleně ohlásit poskytovateli dotace nejpozději však při závěrečném</w:t>
      </w:r>
      <w:r w:rsidRPr="00A83DF2">
        <w:rPr>
          <w:spacing w:val="-6"/>
        </w:rPr>
        <w:t xml:space="preserve"> </w:t>
      </w:r>
      <w:r w:rsidRPr="00A83DF2">
        <w:t>vyúčtování.</w:t>
      </w:r>
    </w:p>
    <w:p w14:paraId="206A869D" w14:textId="77777777" w:rsidR="00D463E4" w:rsidRPr="00A83DF2" w:rsidRDefault="00D463E4">
      <w:pPr>
        <w:pStyle w:val="Zkladntext"/>
        <w:spacing w:before="10"/>
        <w:rPr>
          <w:sz w:val="32"/>
        </w:rPr>
      </w:pPr>
    </w:p>
    <w:p w14:paraId="31BB043C" w14:textId="77777777" w:rsidR="00D463E4" w:rsidRPr="00A83DF2" w:rsidRDefault="0006245F">
      <w:pPr>
        <w:ind w:left="276"/>
        <w:jc w:val="both"/>
        <w:rPr>
          <w:i/>
        </w:rPr>
      </w:pPr>
      <w:r w:rsidRPr="00A83DF2">
        <w:rPr>
          <w:i/>
        </w:rPr>
        <w:t>Prodejnost výstupů</w:t>
      </w:r>
    </w:p>
    <w:p w14:paraId="6E9E4B69" w14:textId="77777777" w:rsidR="00D463E4" w:rsidRPr="00A83DF2" w:rsidRDefault="0006245F">
      <w:pPr>
        <w:pStyle w:val="Zkladntext"/>
        <w:spacing w:before="127" w:line="360" w:lineRule="auto"/>
        <w:ind w:left="276" w:right="758"/>
        <w:jc w:val="both"/>
      </w:pPr>
      <w:r w:rsidRPr="00A83DF2">
        <w:t>Veškeré hmotné produkty (např. publikace, informační a propagační materiály, CD, DVD apod.) vzniklé v rámci dotace nelze prodávat. Tyto produkty musí být označené jako „neprodejné“. Toto se vztahuje na první vydání realizované v rámci dotace. Ostatní (druhé) vydání, které již není spolufinancované z veřejných finančních prostředků, lze prodávat.</w:t>
      </w:r>
    </w:p>
    <w:p w14:paraId="49BFDE46" w14:textId="77777777" w:rsidR="00C1604E" w:rsidRPr="00A83DF2" w:rsidRDefault="00C1604E">
      <w:pPr>
        <w:pStyle w:val="Zkladntext"/>
        <w:spacing w:before="127" w:line="360" w:lineRule="auto"/>
        <w:ind w:left="276" w:right="758"/>
        <w:jc w:val="both"/>
      </w:pPr>
    </w:p>
    <w:p w14:paraId="60BF0941" w14:textId="77777777" w:rsidR="00D463E4" w:rsidRPr="00A83DF2" w:rsidRDefault="0006245F">
      <w:pPr>
        <w:pStyle w:val="Nadpis2"/>
        <w:numPr>
          <w:ilvl w:val="1"/>
          <w:numId w:val="18"/>
        </w:numPr>
        <w:tabs>
          <w:tab w:val="left" w:pos="996"/>
          <w:tab w:val="left" w:pos="997"/>
        </w:tabs>
        <w:ind w:hanging="541"/>
      </w:pPr>
      <w:bookmarkStart w:id="15" w:name="_bookmark14"/>
      <w:bookmarkEnd w:id="15"/>
      <w:r w:rsidRPr="00A83DF2">
        <w:lastRenderedPageBreak/>
        <w:t>Neuznatelné</w:t>
      </w:r>
      <w:r w:rsidRPr="00A83DF2">
        <w:rPr>
          <w:spacing w:val="-2"/>
        </w:rPr>
        <w:t xml:space="preserve"> </w:t>
      </w:r>
      <w:r w:rsidR="008F6D59" w:rsidRPr="00A83DF2">
        <w:rPr>
          <w:spacing w:val="-2"/>
        </w:rPr>
        <w:t>náklady (</w:t>
      </w:r>
      <w:r w:rsidRPr="00A83DF2">
        <w:t>výdaje</w:t>
      </w:r>
      <w:r w:rsidR="008F6D59" w:rsidRPr="00A83DF2">
        <w:t>)</w:t>
      </w:r>
    </w:p>
    <w:p w14:paraId="1BD2FD0C" w14:textId="77777777" w:rsidR="00D463E4" w:rsidRPr="00A83DF2" w:rsidRDefault="00D463E4">
      <w:pPr>
        <w:pStyle w:val="Zkladntext"/>
        <w:spacing w:before="10"/>
        <w:rPr>
          <w:b/>
          <w:sz w:val="21"/>
        </w:rPr>
      </w:pPr>
    </w:p>
    <w:p w14:paraId="0842878F" w14:textId="77777777" w:rsidR="00D463E4" w:rsidRPr="00A83DF2" w:rsidRDefault="0006245F" w:rsidP="008853EC">
      <w:pPr>
        <w:pStyle w:val="Zkladntext"/>
        <w:spacing w:line="360" w:lineRule="auto"/>
        <w:ind w:left="276" w:right="753"/>
        <w:jc w:val="both"/>
      </w:pPr>
      <w:r w:rsidRPr="00A83DF2">
        <w:t xml:space="preserve">Obecně jsou za neuznatelné </w:t>
      </w:r>
      <w:r w:rsidR="008F6D59" w:rsidRPr="00A83DF2">
        <w:t>náklady</w:t>
      </w:r>
      <w:r w:rsidRPr="00A83DF2">
        <w:t xml:space="preserve"> považovány ty, které nejsou uvedeny v rozpočtu projektu (tzn.</w:t>
      </w:r>
      <w:r w:rsidR="008853EC" w:rsidRPr="00A83DF2">
        <w:t xml:space="preserve"> v</w:t>
      </w:r>
      <w:r w:rsidR="00630F59" w:rsidRPr="00A83DF2">
        <w:t> </w:t>
      </w:r>
      <w:r w:rsidR="00DB720C" w:rsidRPr="00A83DF2">
        <w:t>tabulce</w:t>
      </w:r>
      <w:r w:rsidRPr="00A83DF2">
        <w:t xml:space="preserve"> žádosti „</w:t>
      </w:r>
      <w:r w:rsidR="00DB720C" w:rsidRPr="00A83DF2">
        <w:t>Rozpočet akce/projektu</w:t>
      </w:r>
      <w:r w:rsidRPr="00A83DF2">
        <w:t>“) či přesahují částky v rozpočtu uvedené nebo vznikly mimo stanovené období realizace d</w:t>
      </w:r>
      <w:r w:rsidR="008853EC" w:rsidRPr="00A83DF2">
        <w:t xml:space="preserve">otace. Dále jsou neuznatelnými </w:t>
      </w:r>
      <w:r w:rsidR="008F6D59" w:rsidRPr="00A83DF2">
        <w:t>náklady (</w:t>
      </w:r>
      <w:r w:rsidRPr="00A83DF2">
        <w:t>výdaji</w:t>
      </w:r>
      <w:r w:rsidR="008F6D59" w:rsidRPr="00A83DF2">
        <w:t>)</w:t>
      </w:r>
      <w:r w:rsidR="008853EC" w:rsidRPr="00A83DF2">
        <w:t xml:space="preserve">, </w:t>
      </w:r>
      <w:r w:rsidRPr="00A83DF2">
        <w:t>ty, které nejsou uvedeny v bodě 2.3 těchto Pravidel. Patří k nim</w:t>
      </w:r>
      <w:r w:rsidRPr="00A83DF2">
        <w:rPr>
          <w:spacing w:val="-11"/>
        </w:rPr>
        <w:t xml:space="preserve"> </w:t>
      </w:r>
      <w:r w:rsidRPr="00A83DF2">
        <w:t>zejména:</w:t>
      </w:r>
    </w:p>
    <w:p w14:paraId="7B573663" w14:textId="77777777" w:rsidR="00D463E4" w:rsidRPr="00A83DF2" w:rsidRDefault="0006245F" w:rsidP="001E334A">
      <w:pPr>
        <w:pStyle w:val="Odstavecseseznamem"/>
        <w:numPr>
          <w:ilvl w:val="0"/>
          <w:numId w:val="12"/>
        </w:numPr>
        <w:tabs>
          <w:tab w:val="left" w:pos="637"/>
        </w:tabs>
        <w:spacing w:before="120" w:line="360" w:lineRule="auto"/>
        <w:ind w:hanging="361"/>
        <w:contextualSpacing/>
        <w:jc w:val="both"/>
        <w:rPr>
          <w:rFonts w:ascii="Symbol" w:hAnsi="Symbol"/>
        </w:rPr>
      </w:pPr>
      <w:r w:rsidRPr="00A83DF2">
        <w:t>výdaje na nákup dlouhodobého hmotného, nehmotného a finančního majetku, finanční</w:t>
      </w:r>
      <w:r w:rsidRPr="00A83DF2">
        <w:rPr>
          <w:spacing w:val="-12"/>
        </w:rPr>
        <w:t xml:space="preserve"> </w:t>
      </w:r>
      <w:r w:rsidRPr="00A83DF2">
        <w:t>leasing,</w:t>
      </w:r>
    </w:p>
    <w:p w14:paraId="5BCE7211" w14:textId="77777777" w:rsidR="00D463E4" w:rsidRPr="00A83DF2" w:rsidRDefault="0006245F" w:rsidP="001E334A">
      <w:pPr>
        <w:pStyle w:val="Odstavecseseznamem"/>
        <w:numPr>
          <w:ilvl w:val="0"/>
          <w:numId w:val="12"/>
        </w:numPr>
        <w:tabs>
          <w:tab w:val="left" w:pos="637"/>
        </w:tabs>
        <w:spacing w:line="360" w:lineRule="auto"/>
        <w:ind w:hanging="361"/>
        <w:contextualSpacing/>
        <w:jc w:val="both"/>
        <w:rPr>
          <w:rFonts w:ascii="Symbol" w:hAnsi="Symbol"/>
        </w:rPr>
      </w:pPr>
      <w:r w:rsidRPr="00A83DF2">
        <w:t>úroky z půjček, pokuty, finanční tresty a právní výlohy související s právním</w:t>
      </w:r>
      <w:r w:rsidRPr="00A83DF2">
        <w:rPr>
          <w:spacing w:val="-18"/>
        </w:rPr>
        <w:t xml:space="preserve"> </w:t>
      </w:r>
      <w:r w:rsidRPr="00A83DF2">
        <w:t>sporem,</w:t>
      </w:r>
    </w:p>
    <w:p w14:paraId="19FAEAFE" w14:textId="77777777" w:rsidR="00D463E4" w:rsidRPr="00A83DF2" w:rsidRDefault="0006245F" w:rsidP="001E334A">
      <w:pPr>
        <w:pStyle w:val="Odstavecseseznamem"/>
        <w:numPr>
          <w:ilvl w:val="0"/>
          <w:numId w:val="12"/>
        </w:numPr>
        <w:tabs>
          <w:tab w:val="left" w:pos="637"/>
        </w:tabs>
        <w:spacing w:line="360" w:lineRule="auto"/>
        <w:ind w:hanging="361"/>
        <w:contextualSpacing/>
        <w:jc w:val="both"/>
        <w:rPr>
          <w:rFonts w:ascii="Symbol" w:hAnsi="Symbol"/>
        </w:rPr>
      </w:pPr>
      <w:r w:rsidRPr="00A83DF2">
        <w:t>výdaje, které jsou součástí likvidace</w:t>
      </w:r>
      <w:r w:rsidRPr="00A83DF2">
        <w:rPr>
          <w:spacing w:val="-2"/>
        </w:rPr>
        <w:t xml:space="preserve"> </w:t>
      </w:r>
      <w:r w:rsidRPr="00A83DF2">
        <w:t>společnosti,</w:t>
      </w:r>
    </w:p>
    <w:p w14:paraId="4A15CC91" w14:textId="77777777" w:rsidR="00D463E4" w:rsidRPr="00A83DF2" w:rsidRDefault="0006245F" w:rsidP="001E334A">
      <w:pPr>
        <w:pStyle w:val="Odstavecseseznamem"/>
        <w:numPr>
          <w:ilvl w:val="0"/>
          <w:numId w:val="12"/>
        </w:numPr>
        <w:tabs>
          <w:tab w:val="left" w:pos="637"/>
        </w:tabs>
        <w:spacing w:line="360" w:lineRule="auto"/>
        <w:ind w:hanging="361"/>
        <w:contextualSpacing/>
        <w:jc w:val="both"/>
        <w:rPr>
          <w:rFonts w:ascii="Symbol" w:hAnsi="Symbol"/>
        </w:rPr>
      </w:pPr>
      <w:r w:rsidRPr="00A83DF2">
        <w:t>nákup služeb a činností, které nejsou předmětem aktivit vztahujících se k dotačnímu</w:t>
      </w:r>
      <w:r w:rsidRPr="00A83DF2">
        <w:rPr>
          <w:spacing w:val="-17"/>
        </w:rPr>
        <w:t xml:space="preserve"> </w:t>
      </w:r>
      <w:r w:rsidRPr="00A83DF2">
        <w:t>programu,</w:t>
      </w:r>
    </w:p>
    <w:p w14:paraId="4155BCA7" w14:textId="77777777" w:rsidR="00D463E4" w:rsidRPr="00A83DF2" w:rsidRDefault="0006245F" w:rsidP="001E334A">
      <w:pPr>
        <w:pStyle w:val="Odstavecseseznamem"/>
        <w:numPr>
          <w:ilvl w:val="0"/>
          <w:numId w:val="12"/>
        </w:numPr>
        <w:tabs>
          <w:tab w:val="left" w:pos="637"/>
        </w:tabs>
        <w:spacing w:line="360" w:lineRule="auto"/>
        <w:ind w:right="751"/>
        <w:contextualSpacing/>
        <w:jc w:val="both"/>
        <w:rPr>
          <w:rFonts w:ascii="Symbol" w:hAnsi="Symbol"/>
        </w:rPr>
      </w:pPr>
      <w:r w:rsidRPr="00A83DF2">
        <w:t>školení</w:t>
      </w:r>
      <w:r w:rsidR="008853EC" w:rsidRPr="00A83DF2">
        <w:t xml:space="preserve"> a </w:t>
      </w:r>
      <w:r w:rsidRPr="00A83DF2">
        <w:t xml:space="preserve">vzdělávání, </w:t>
      </w:r>
      <w:r w:rsidR="008853EC" w:rsidRPr="00A83DF2">
        <w:t>která nejsou</w:t>
      </w:r>
      <w:r w:rsidRPr="00A83DF2">
        <w:t xml:space="preserve"> v </w:t>
      </w:r>
      <w:r w:rsidR="008853EC" w:rsidRPr="00A83DF2">
        <w:t xml:space="preserve">souladu s předmětem činnosti organizace či s </w:t>
      </w:r>
      <w:r w:rsidRPr="00A83DF2">
        <w:t>cílem (i</w:t>
      </w:r>
      <w:r w:rsidR="00630F59" w:rsidRPr="00A83DF2">
        <w:t> </w:t>
      </w:r>
      <w:r w:rsidRPr="00A83DF2">
        <w:t>specifickým) tohoto dotačního</w:t>
      </w:r>
      <w:r w:rsidRPr="00A83DF2">
        <w:rPr>
          <w:spacing w:val="-6"/>
        </w:rPr>
        <w:t xml:space="preserve"> </w:t>
      </w:r>
      <w:r w:rsidRPr="00A83DF2">
        <w:t>programu,</w:t>
      </w:r>
    </w:p>
    <w:p w14:paraId="113334AD" w14:textId="77777777" w:rsidR="00D463E4" w:rsidRPr="00A83DF2" w:rsidRDefault="0006245F" w:rsidP="001E334A">
      <w:pPr>
        <w:pStyle w:val="Odstavecseseznamem"/>
        <w:numPr>
          <w:ilvl w:val="0"/>
          <w:numId w:val="12"/>
        </w:numPr>
        <w:tabs>
          <w:tab w:val="left" w:pos="637"/>
        </w:tabs>
        <w:spacing w:before="127" w:line="360" w:lineRule="auto"/>
        <w:ind w:hanging="361"/>
        <w:contextualSpacing/>
        <w:jc w:val="both"/>
        <w:rPr>
          <w:rFonts w:ascii="Symbol" w:hAnsi="Symbol"/>
        </w:rPr>
      </w:pPr>
      <w:r w:rsidRPr="00A83DF2">
        <w:t>nákup a opravy</w:t>
      </w:r>
      <w:r w:rsidRPr="00A83DF2">
        <w:rPr>
          <w:spacing w:val="-4"/>
        </w:rPr>
        <w:t xml:space="preserve"> </w:t>
      </w:r>
      <w:r w:rsidRPr="00A83DF2">
        <w:t>nemovitostí,</w:t>
      </w:r>
    </w:p>
    <w:p w14:paraId="74789ACD" w14:textId="77777777" w:rsidR="00D463E4" w:rsidRPr="00A83DF2" w:rsidRDefault="0006245F" w:rsidP="001E334A">
      <w:pPr>
        <w:pStyle w:val="Odstavecseseznamem"/>
        <w:numPr>
          <w:ilvl w:val="0"/>
          <w:numId w:val="12"/>
        </w:numPr>
        <w:tabs>
          <w:tab w:val="left" w:pos="637"/>
        </w:tabs>
        <w:spacing w:line="360" w:lineRule="auto"/>
        <w:ind w:hanging="361"/>
        <w:contextualSpacing/>
        <w:jc w:val="both"/>
        <w:rPr>
          <w:rFonts w:ascii="Symbol" w:hAnsi="Symbol"/>
        </w:rPr>
      </w:pPr>
      <w:r w:rsidRPr="00A83DF2">
        <w:t>vybudování a rekonstrukce dětských hřišť a</w:t>
      </w:r>
      <w:r w:rsidRPr="00A83DF2">
        <w:rPr>
          <w:spacing w:val="-2"/>
        </w:rPr>
        <w:t xml:space="preserve"> </w:t>
      </w:r>
      <w:r w:rsidRPr="00A83DF2">
        <w:t>heren,</w:t>
      </w:r>
    </w:p>
    <w:p w14:paraId="51D78F07" w14:textId="77777777" w:rsidR="00D463E4" w:rsidRPr="00A83DF2" w:rsidRDefault="0006245F" w:rsidP="001E334A">
      <w:pPr>
        <w:pStyle w:val="Odstavecseseznamem"/>
        <w:numPr>
          <w:ilvl w:val="0"/>
          <w:numId w:val="12"/>
        </w:numPr>
        <w:tabs>
          <w:tab w:val="left" w:pos="637"/>
        </w:tabs>
        <w:spacing w:line="360" w:lineRule="auto"/>
        <w:ind w:hanging="361"/>
        <w:contextualSpacing/>
        <w:jc w:val="both"/>
        <w:rPr>
          <w:rFonts w:ascii="Symbol" w:hAnsi="Symbol"/>
        </w:rPr>
      </w:pPr>
      <w:r w:rsidRPr="00A83DF2">
        <w:t>členské poplatky/příspěvky v</w:t>
      </w:r>
      <w:r w:rsidRPr="00A83DF2">
        <w:rPr>
          <w:spacing w:val="-2"/>
        </w:rPr>
        <w:t xml:space="preserve"> </w:t>
      </w:r>
      <w:r w:rsidRPr="00A83DF2">
        <w:t>institucích/asociacích,</w:t>
      </w:r>
    </w:p>
    <w:p w14:paraId="5596D064" w14:textId="77777777" w:rsidR="00D463E4" w:rsidRPr="00A83DF2" w:rsidRDefault="0006245F" w:rsidP="001E334A">
      <w:pPr>
        <w:pStyle w:val="Odstavecseseznamem"/>
        <w:numPr>
          <w:ilvl w:val="0"/>
          <w:numId w:val="12"/>
        </w:numPr>
        <w:tabs>
          <w:tab w:val="left" w:pos="637"/>
        </w:tabs>
        <w:spacing w:before="1" w:line="360" w:lineRule="auto"/>
        <w:ind w:hanging="361"/>
        <w:contextualSpacing/>
        <w:jc w:val="both"/>
        <w:rPr>
          <w:rFonts w:ascii="Symbol" w:hAnsi="Symbol"/>
        </w:rPr>
      </w:pPr>
      <w:r w:rsidRPr="00A83DF2">
        <w:t>odstupné,</w:t>
      </w:r>
    </w:p>
    <w:p w14:paraId="15C565CC" w14:textId="77777777" w:rsidR="00D463E4" w:rsidRPr="00A83DF2" w:rsidRDefault="008853EC" w:rsidP="001E334A">
      <w:pPr>
        <w:pStyle w:val="Odstavecseseznamem"/>
        <w:numPr>
          <w:ilvl w:val="0"/>
          <w:numId w:val="12"/>
        </w:numPr>
        <w:tabs>
          <w:tab w:val="left" w:pos="637"/>
        </w:tabs>
        <w:spacing w:line="360" w:lineRule="auto"/>
        <w:ind w:hanging="361"/>
        <w:contextualSpacing/>
        <w:jc w:val="both"/>
        <w:rPr>
          <w:rFonts w:ascii="Symbol" w:hAnsi="Symbol"/>
        </w:rPr>
      </w:pPr>
      <w:r w:rsidRPr="00A83DF2">
        <w:t>cestovní náhrady</w:t>
      </w:r>
      <w:r w:rsidR="0006245F" w:rsidRPr="00A83DF2">
        <w:t xml:space="preserve"> zahraničních cest, </w:t>
      </w:r>
    </w:p>
    <w:p w14:paraId="50DEF1F0" w14:textId="77777777" w:rsidR="00D463E4" w:rsidRPr="00A83DF2" w:rsidRDefault="0006245F" w:rsidP="001E334A">
      <w:pPr>
        <w:pStyle w:val="Odstavecseseznamem"/>
        <w:numPr>
          <w:ilvl w:val="0"/>
          <w:numId w:val="12"/>
        </w:numPr>
        <w:tabs>
          <w:tab w:val="left" w:pos="637"/>
        </w:tabs>
        <w:spacing w:line="360" w:lineRule="auto"/>
        <w:ind w:hanging="361"/>
        <w:contextualSpacing/>
        <w:jc w:val="both"/>
        <w:rPr>
          <w:rFonts w:ascii="Symbol" w:hAnsi="Symbol"/>
        </w:rPr>
      </w:pPr>
      <w:r w:rsidRPr="00A83DF2">
        <w:t>platby příspěvků do soukromých penzijních</w:t>
      </w:r>
      <w:r w:rsidRPr="00A83DF2">
        <w:rPr>
          <w:spacing w:val="-4"/>
        </w:rPr>
        <w:t xml:space="preserve"> </w:t>
      </w:r>
      <w:r w:rsidRPr="00A83DF2">
        <w:t>fondů,</w:t>
      </w:r>
    </w:p>
    <w:p w14:paraId="13F4722F" w14:textId="77777777" w:rsidR="00D463E4" w:rsidRPr="00A83DF2" w:rsidRDefault="0006245F" w:rsidP="001E334A">
      <w:pPr>
        <w:pStyle w:val="Odstavecseseznamem"/>
        <w:numPr>
          <w:ilvl w:val="0"/>
          <w:numId w:val="12"/>
        </w:numPr>
        <w:tabs>
          <w:tab w:val="left" w:pos="637"/>
        </w:tabs>
        <w:spacing w:before="1" w:line="360" w:lineRule="auto"/>
        <w:ind w:hanging="361"/>
        <w:contextualSpacing/>
        <w:jc w:val="both"/>
        <w:rPr>
          <w:rFonts w:ascii="Symbol" w:hAnsi="Symbol"/>
        </w:rPr>
      </w:pPr>
      <w:r w:rsidRPr="00A83DF2">
        <w:t>nedobytné</w:t>
      </w:r>
      <w:r w:rsidRPr="00A83DF2">
        <w:rPr>
          <w:spacing w:val="-1"/>
        </w:rPr>
        <w:t xml:space="preserve"> </w:t>
      </w:r>
      <w:r w:rsidRPr="00A83DF2">
        <w:t>pohledávky,</w:t>
      </w:r>
    </w:p>
    <w:p w14:paraId="23CD416E" w14:textId="77777777" w:rsidR="00D463E4" w:rsidRPr="00A83DF2" w:rsidRDefault="0006245F" w:rsidP="001E334A">
      <w:pPr>
        <w:pStyle w:val="Odstavecseseznamem"/>
        <w:numPr>
          <w:ilvl w:val="0"/>
          <w:numId w:val="12"/>
        </w:numPr>
        <w:tabs>
          <w:tab w:val="left" w:pos="637"/>
        </w:tabs>
        <w:spacing w:before="1" w:line="360" w:lineRule="auto"/>
        <w:ind w:hanging="361"/>
        <w:contextualSpacing/>
        <w:jc w:val="both"/>
        <w:rPr>
          <w:rFonts w:ascii="Symbol" w:hAnsi="Symbol"/>
        </w:rPr>
      </w:pPr>
      <w:r w:rsidRPr="00A83DF2">
        <w:t>spekulativní nájemné, kdy je žadatel vlastníkem nemovitosti nebo ji užívá</w:t>
      </w:r>
      <w:r w:rsidRPr="00A83DF2">
        <w:rPr>
          <w:spacing w:val="-13"/>
        </w:rPr>
        <w:t xml:space="preserve"> </w:t>
      </w:r>
      <w:r w:rsidRPr="00A83DF2">
        <w:t>zdarma,</w:t>
      </w:r>
    </w:p>
    <w:p w14:paraId="1453CFF6" w14:textId="77777777" w:rsidR="00D463E4" w:rsidRPr="00A83DF2" w:rsidRDefault="0006245F" w:rsidP="001E334A">
      <w:pPr>
        <w:pStyle w:val="Odstavecseseznamem"/>
        <w:numPr>
          <w:ilvl w:val="0"/>
          <w:numId w:val="12"/>
        </w:numPr>
        <w:tabs>
          <w:tab w:val="left" w:pos="637"/>
        </w:tabs>
        <w:spacing w:before="1" w:line="360" w:lineRule="auto"/>
        <w:ind w:hanging="361"/>
        <w:contextualSpacing/>
        <w:jc w:val="both"/>
        <w:rPr>
          <w:rFonts w:ascii="Symbol" w:hAnsi="Symbol"/>
        </w:rPr>
      </w:pPr>
      <w:r w:rsidRPr="00A83DF2">
        <w:t>debetní úroky, výdaje směnečné a jiné čistě finanční</w:t>
      </w:r>
      <w:r w:rsidRPr="00A83DF2">
        <w:rPr>
          <w:spacing w:val="-9"/>
        </w:rPr>
        <w:t xml:space="preserve"> </w:t>
      </w:r>
      <w:r w:rsidRPr="00A83DF2">
        <w:t>výdaje,</w:t>
      </w:r>
    </w:p>
    <w:p w14:paraId="6E5DD047" w14:textId="77777777" w:rsidR="00D463E4" w:rsidRPr="00A83DF2" w:rsidRDefault="0006245F" w:rsidP="001E334A">
      <w:pPr>
        <w:pStyle w:val="Odstavecseseznamem"/>
        <w:numPr>
          <w:ilvl w:val="0"/>
          <w:numId w:val="12"/>
        </w:numPr>
        <w:tabs>
          <w:tab w:val="left" w:pos="637"/>
        </w:tabs>
        <w:spacing w:line="360" w:lineRule="auto"/>
        <w:ind w:right="755"/>
        <w:contextualSpacing/>
        <w:jc w:val="both"/>
        <w:rPr>
          <w:rFonts w:ascii="Symbol" w:hAnsi="Symbol"/>
        </w:rPr>
      </w:pPr>
      <w:r w:rsidRPr="00A83DF2">
        <w:t>výdaje spojené s přípravou projektu (tj. platby konzultantům či projektovým manažerům, kteří pomáhají s vyplňováním</w:t>
      </w:r>
      <w:r w:rsidRPr="00A83DF2">
        <w:rPr>
          <w:spacing w:val="-3"/>
        </w:rPr>
        <w:t xml:space="preserve"> </w:t>
      </w:r>
      <w:r w:rsidRPr="00A83DF2">
        <w:t>žádostí),</w:t>
      </w:r>
    </w:p>
    <w:p w14:paraId="200C31AD" w14:textId="77777777" w:rsidR="00D463E4" w:rsidRPr="00A83DF2" w:rsidRDefault="0006245F" w:rsidP="001E334A">
      <w:pPr>
        <w:pStyle w:val="Odstavecseseznamem"/>
        <w:numPr>
          <w:ilvl w:val="0"/>
          <w:numId w:val="12"/>
        </w:numPr>
        <w:tabs>
          <w:tab w:val="left" w:pos="637"/>
        </w:tabs>
        <w:spacing w:before="128" w:line="360" w:lineRule="auto"/>
        <w:ind w:hanging="361"/>
        <w:contextualSpacing/>
        <w:jc w:val="both"/>
        <w:rPr>
          <w:rFonts w:ascii="Symbol" w:hAnsi="Symbol"/>
        </w:rPr>
      </w:pPr>
      <w:r w:rsidRPr="00A83DF2">
        <w:t>smlouvy o splátkovém</w:t>
      </w:r>
      <w:r w:rsidRPr="00A83DF2">
        <w:rPr>
          <w:spacing w:val="-7"/>
        </w:rPr>
        <w:t xml:space="preserve"> </w:t>
      </w:r>
      <w:r w:rsidRPr="00A83DF2">
        <w:t>prodeji,</w:t>
      </w:r>
    </w:p>
    <w:p w14:paraId="0EDA7352" w14:textId="77777777" w:rsidR="00D463E4" w:rsidRPr="00A83DF2" w:rsidRDefault="0006245F" w:rsidP="001E334A">
      <w:pPr>
        <w:pStyle w:val="Odstavecseseznamem"/>
        <w:numPr>
          <w:ilvl w:val="0"/>
          <w:numId w:val="12"/>
        </w:numPr>
        <w:tabs>
          <w:tab w:val="left" w:pos="637"/>
        </w:tabs>
        <w:spacing w:line="360" w:lineRule="auto"/>
        <w:ind w:right="756"/>
        <w:contextualSpacing/>
        <w:jc w:val="both"/>
        <w:rPr>
          <w:rFonts w:ascii="Symbol" w:hAnsi="Symbol"/>
        </w:rPr>
      </w:pPr>
      <w:r w:rsidRPr="00A83DF2">
        <w:t>smlouvy uzavřené s konzultanty nebo zprostředkovateli, u nichž je platba definována jako procentní sazba z celkových výdajů projektu, pokud tato platba není potvrzena konečným příjemcem odkazem na skutečnou hodnotu poskytnuté práce či</w:t>
      </w:r>
      <w:r w:rsidRPr="00A83DF2">
        <w:rPr>
          <w:spacing w:val="-14"/>
        </w:rPr>
        <w:t xml:space="preserve"> </w:t>
      </w:r>
      <w:r w:rsidRPr="00A83DF2">
        <w:t>služby,</w:t>
      </w:r>
    </w:p>
    <w:p w14:paraId="6D86D07A" w14:textId="77777777" w:rsidR="00822C4B" w:rsidRPr="00A83DF2" w:rsidRDefault="0006245F" w:rsidP="001E334A">
      <w:pPr>
        <w:pStyle w:val="Odstavecseseznamem"/>
        <w:numPr>
          <w:ilvl w:val="0"/>
          <w:numId w:val="12"/>
        </w:numPr>
        <w:tabs>
          <w:tab w:val="left" w:pos="637"/>
        </w:tabs>
        <w:spacing w:before="119" w:line="360" w:lineRule="auto"/>
        <w:ind w:hanging="361"/>
        <w:contextualSpacing/>
        <w:jc w:val="both"/>
        <w:rPr>
          <w:rFonts w:ascii="Symbol" w:hAnsi="Symbol"/>
        </w:rPr>
      </w:pPr>
      <w:r w:rsidRPr="00A83DF2">
        <w:t>rezervy na možné budoucí ztráty a</w:t>
      </w:r>
      <w:r w:rsidRPr="00A83DF2">
        <w:rPr>
          <w:spacing w:val="-9"/>
        </w:rPr>
        <w:t xml:space="preserve"> </w:t>
      </w:r>
      <w:r w:rsidRPr="00A83DF2">
        <w:t>dluhy,</w:t>
      </w:r>
    </w:p>
    <w:p w14:paraId="67F8C14B" w14:textId="77777777" w:rsidR="004B7466" w:rsidRPr="00A83DF2" w:rsidRDefault="004B7466" w:rsidP="001E334A">
      <w:pPr>
        <w:pStyle w:val="Odstavecseseznamem"/>
        <w:numPr>
          <w:ilvl w:val="0"/>
          <w:numId w:val="12"/>
        </w:numPr>
        <w:tabs>
          <w:tab w:val="left" w:pos="637"/>
        </w:tabs>
        <w:spacing w:before="119" w:line="360" w:lineRule="auto"/>
        <w:ind w:hanging="361"/>
        <w:contextualSpacing/>
        <w:jc w:val="both"/>
        <w:rPr>
          <w:rFonts w:ascii="Symbol" w:hAnsi="Symbol"/>
        </w:rPr>
      </w:pPr>
      <w:r w:rsidRPr="00A83DF2">
        <w:t>audit,</w:t>
      </w:r>
    </w:p>
    <w:p w14:paraId="4D1C4684" w14:textId="77777777" w:rsidR="00D463E4" w:rsidRPr="00A83DF2" w:rsidRDefault="00630F59" w:rsidP="001E334A">
      <w:pPr>
        <w:pStyle w:val="Odstavecseseznamem"/>
        <w:numPr>
          <w:ilvl w:val="0"/>
          <w:numId w:val="12"/>
        </w:numPr>
        <w:tabs>
          <w:tab w:val="left" w:pos="636"/>
          <w:tab w:val="left" w:pos="637"/>
        </w:tabs>
        <w:spacing w:before="90" w:line="360" w:lineRule="auto"/>
        <w:ind w:hanging="361"/>
        <w:contextualSpacing/>
        <w:rPr>
          <w:rFonts w:ascii="Symbol" w:hAnsi="Symbol"/>
        </w:rPr>
      </w:pPr>
      <w:r w:rsidRPr="00A83DF2">
        <w:t>k</w:t>
      </w:r>
      <w:r w:rsidR="0006245F" w:rsidRPr="00A83DF2">
        <w:t>ursové</w:t>
      </w:r>
      <w:r w:rsidR="0006245F" w:rsidRPr="00A83DF2">
        <w:rPr>
          <w:spacing w:val="-1"/>
        </w:rPr>
        <w:t xml:space="preserve"> </w:t>
      </w:r>
      <w:r w:rsidR="0006245F" w:rsidRPr="00A83DF2">
        <w:t>ztráty,</w:t>
      </w:r>
    </w:p>
    <w:p w14:paraId="50CA21D9" w14:textId="77777777" w:rsidR="00D463E4" w:rsidRPr="00A83DF2" w:rsidRDefault="0006245F" w:rsidP="00E20DDB">
      <w:pPr>
        <w:pStyle w:val="Odstavecseseznamem"/>
        <w:numPr>
          <w:ilvl w:val="0"/>
          <w:numId w:val="12"/>
        </w:numPr>
        <w:tabs>
          <w:tab w:val="left" w:pos="636"/>
          <w:tab w:val="left" w:pos="637"/>
        </w:tabs>
        <w:spacing w:line="360" w:lineRule="auto"/>
        <w:ind w:right="752"/>
        <w:contextualSpacing/>
        <w:jc w:val="both"/>
        <w:rPr>
          <w:rFonts w:ascii="Symbol" w:hAnsi="Symbol"/>
        </w:rPr>
      </w:pPr>
      <w:r w:rsidRPr="00A83DF2">
        <w:t>další výdaje související se smlouvou operativního leasingu (daň, marže pronajímatele, výdaje na refinancování, režijní výdaje, pojišťovací</w:t>
      </w:r>
      <w:r w:rsidRPr="00A83DF2">
        <w:rPr>
          <w:spacing w:val="-5"/>
        </w:rPr>
        <w:t xml:space="preserve"> </w:t>
      </w:r>
      <w:r w:rsidRPr="00A83DF2">
        <w:t>výlohy),</w:t>
      </w:r>
    </w:p>
    <w:p w14:paraId="7581713F" w14:textId="77777777" w:rsidR="00D463E4" w:rsidRPr="00A83DF2" w:rsidRDefault="0006245F" w:rsidP="001E334A">
      <w:pPr>
        <w:pStyle w:val="Odstavecseseznamem"/>
        <w:numPr>
          <w:ilvl w:val="0"/>
          <w:numId w:val="12"/>
        </w:numPr>
        <w:tabs>
          <w:tab w:val="left" w:pos="636"/>
          <w:tab w:val="left" w:pos="637"/>
        </w:tabs>
        <w:spacing w:before="127" w:line="360" w:lineRule="auto"/>
        <w:ind w:hanging="361"/>
        <w:contextualSpacing/>
        <w:rPr>
          <w:rFonts w:ascii="Symbol" w:hAnsi="Symbol"/>
        </w:rPr>
      </w:pPr>
      <w:r w:rsidRPr="00A83DF2">
        <w:t>výdaje na práce prováděné jakožto povinné ze</w:t>
      </w:r>
      <w:r w:rsidRPr="00A83DF2">
        <w:rPr>
          <w:spacing w:val="-3"/>
        </w:rPr>
        <w:t xml:space="preserve"> </w:t>
      </w:r>
      <w:r w:rsidRPr="00A83DF2">
        <w:t>zákona,</w:t>
      </w:r>
    </w:p>
    <w:p w14:paraId="01E281EA" w14:textId="77777777" w:rsidR="00D463E4" w:rsidRPr="00A83DF2" w:rsidRDefault="0006245F" w:rsidP="001E334A">
      <w:pPr>
        <w:pStyle w:val="Odstavecseseznamem"/>
        <w:numPr>
          <w:ilvl w:val="0"/>
          <w:numId w:val="12"/>
        </w:numPr>
        <w:tabs>
          <w:tab w:val="left" w:pos="636"/>
          <w:tab w:val="left" w:pos="637"/>
        </w:tabs>
        <w:spacing w:line="360" w:lineRule="auto"/>
        <w:ind w:hanging="361"/>
        <w:contextualSpacing/>
        <w:rPr>
          <w:rFonts w:ascii="Symbol" w:hAnsi="Symbol"/>
        </w:rPr>
      </w:pPr>
      <w:r w:rsidRPr="00A83DF2">
        <w:t>výdaje na školení personálu, které je povinné ze</w:t>
      </w:r>
      <w:r w:rsidRPr="00A83DF2">
        <w:rPr>
          <w:spacing w:val="-7"/>
        </w:rPr>
        <w:t xml:space="preserve"> </w:t>
      </w:r>
      <w:r w:rsidRPr="00A83DF2">
        <w:t>zákona,</w:t>
      </w:r>
    </w:p>
    <w:p w14:paraId="699EA394" w14:textId="77777777" w:rsidR="00D463E4" w:rsidRPr="00A83DF2" w:rsidRDefault="0006245F" w:rsidP="001E334A">
      <w:pPr>
        <w:pStyle w:val="Odstavecseseznamem"/>
        <w:numPr>
          <w:ilvl w:val="0"/>
          <w:numId w:val="12"/>
        </w:numPr>
        <w:tabs>
          <w:tab w:val="left" w:pos="636"/>
          <w:tab w:val="left" w:pos="637"/>
        </w:tabs>
        <w:spacing w:line="360" w:lineRule="auto"/>
        <w:ind w:hanging="361"/>
        <w:contextualSpacing/>
        <w:rPr>
          <w:rFonts w:ascii="Symbol" w:hAnsi="Symbol"/>
        </w:rPr>
      </w:pPr>
      <w:r w:rsidRPr="00A83DF2">
        <w:t>občerstvení,</w:t>
      </w:r>
    </w:p>
    <w:p w14:paraId="05F6601B" w14:textId="77777777" w:rsidR="00D463E4" w:rsidRPr="00A83DF2" w:rsidRDefault="0006245F" w:rsidP="00E20DDB">
      <w:pPr>
        <w:pStyle w:val="Odstavecseseznamem"/>
        <w:numPr>
          <w:ilvl w:val="0"/>
          <w:numId w:val="12"/>
        </w:numPr>
        <w:tabs>
          <w:tab w:val="left" w:pos="636"/>
          <w:tab w:val="left" w:pos="637"/>
        </w:tabs>
        <w:spacing w:line="360" w:lineRule="auto"/>
        <w:ind w:hanging="361"/>
        <w:contextualSpacing/>
        <w:rPr>
          <w:rFonts w:ascii="Symbol" w:hAnsi="Symbol"/>
        </w:rPr>
      </w:pPr>
      <w:r w:rsidRPr="00A83DF2">
        <w:t>jiné daně a správní poplatky, které jsou příjmy státního rozpočtu, nebo z rozpočtu kraje či</w:t>
      </w:r>
      <w:r w:rsidRPr="00A83DF2">
        <w:rPr>
          <w:spacing w:val="-14"/>
        </w:rPr>
        <w:t xml:space="preserve"> </w:t>
      </w:r>
      <w:r w:rsidRPr="00A83DF2">
        <w:t>obcí,</w:t>
      </w:r>
    </w:p>
    <w:p w14:paraId="57D18F2C" w14:textId="77777777" w:rsidR="00D463E4" w:rsidRPr="00A83DF2" w:rsidRDefault="0006245F" w:rsidP="00E20DDB">
      <w:pPr>
        <w:pStyle w:val="Odstavecseseznamem"/>
        <w:numPr>
          <w:ilvl w:val="0"/>
          <w:numId w:val="12"/>
        </w:numPr>
        <w:tabs>
          <w:tab w:val="left" w:pos="636"/>
          <w:tab w:val="left" w:pos="637"/>
        </w:tabs>
        <w:spacing w:line="360" w:lineRule="auto"/>
        <w:ind w:right="757"/>
        <w:contextualSpacing/>
        <w:jc w:val="both"/>
        <w:rPr>
          <w:rFonts w:ascii="Symbol" w:hAnsi="Symbol"/>
        </w:rPr>
      </w:pPr>
      <w:r w:rsidRPr="00A83DF2">
        <w:t xml:space="preserve">výdaje na ubytování, stravu a dopravu v souvislosti s realizací rekondičních a rekreačních pobytů </w:t>
      </w:r>
      <w:r w:rsidRPr="00A83DF2">
        <w:lastRenderedPageBreak/>
        <w:t>(např. zájezdy, letní</w:t>
      </w:r>
      <w:r w:rsidRPr="00A83DF2">
        <w:rPr>
          <w:spacing w:val="-3"/>
        </w:rPr>
        <w:t xml:space="preserve"> </w:t>
      </w:r>
      <w:r w:rsidRPr="00A83DF2">
        <w:t>tábory),</w:t>
      </w:r>
    </w:p>
    <w:p w14:paraId="1D6E8100" w14:textId="77777777" w:rsidR="00D463E4" w:rsidRPr="00A83DF2" w:rsidRDefault="0006245F" w:rsidP="001E334A">
      <w:pPr>
        <w:pStyle w:val="Odstavecseseznamem"/>
        <w:numPr>
          <w:ilvl w:val="0"/>
          <w:numId w:val="12"/>
        </w:numPr>
        <w:tabs>
          <w:tab w:val="left" w:pos="636"/>
          <w:tab w:val="left" w:pos="637"/>
        </w:tabs>
        <w:spacing w:line="360" w:lineRule="auto"/>
        <w:ind w:hanging="361"/>
        <w:contextualSpacing/>
        <w:rPr>
          <w:rFonts w:ascii="Symbol" w:hAnsi="Symbol"/>
        </w:rPr>
      </w:pPr>
      <w:r w:rsidRPr="00A83DF2">
        <w:t>dary a věcné</w:t>
      </w:r>
      <w:r w:rsidRPr="00A83DF2">
        <w:rPr>
          <w:spacing w:val="-4"/>
        </w:rPr>
        <w:t xml:space="preserve"> </w:t>
      </w:r>
      <w:r w:rsidRPr="00A83DF2">
        <w:t>dárky,</w:t>
      </w:r>
    </w:p>
    <w:p w14:paraId="335793B3" w14:textId="77777777" w:rsidR="00D463E4" w:rsidRPr="00A83DF2" w:rsidRDefault="0006245F" w:rsidP="001E334A">
      <w:pPr>
        <w:pStyle w:val="Odstavecseseznamem"/>
        <w:numPr>
          <w:ilvl w:val="0"/>
          <w:numId w:val="12"/>
        </w:numPr>
        <w:tabs>
          <w:tab w:val="left" w:pos="636"/>
          <w:tab w:val="left" w:pos="637"/>
        </w:tabs>
        <w:spacing w:line="360" w:lineRule="auto"/>
        <w:ind w:hanging="361"/>
        <w:contextualSpacing/>
        <w:rPr>
          <w:rFonts w:ascii="Symbol" w:hAnsi="Symbol"/>
        </w:rPr>
      </w:pPr>
      <w:r w:rsidRPr="00A83DF2">
        <w:t>pokuty, penále</w:t>
      </w:r>
      <w:r w:rsidR="008853EC" w:rsidRPr="00A83DF2">
        <w:t>.</w:t>
      </w:r>
    </w:p>
    <w:p w14:paraId="41CA046E" w14:textId="77777777" w:rsidR="00A2023A" w:rsidRPr="00A83DF2" w:rsidRDefault="00A2023A">
      <w:pPr>
        <w:pStyle w:val="Zkladntext"/>
        <w:spacing w:before="5"/>
        <w:rPr>
          <w:b/>
          <w:sz w:val="24"/>
        </w:rPr>
      </w:pPr>
    </w:p>
    <w:p w14:paraId="7E18D7F5" w14:textId="77777777" w:rsidR="00D463E4" w:rsidRPr="00A83DF2" w:rsidRDefault="00A2023A" w:rsidP="00A2023A">
      <w:pPr>
        <w:pStyle w:val="Zkladntext"/>
        <w:spacing w:before="5"/>
        <w:ind w:firstLine="275"/>
      </w:pPr>
      <w:r w:rsidRPr="00A83DF2">
        <w:rPr>
          <w:b/>
          <w:sz w:val="24"/>
        </w:rPr>
        <w:t xml:space="preserve">Ostatní </w:t>
      </w:r>
      <w:r w:rsidR="008F6D59" w:rsidRPr="00A83DF2">
        <w:rPr>
          <w:b/>
          <w:sz w:val="24"/>
        </w:rPr>
        <w:t>náklady (</w:t>
      </w:r>
      <w:r w:rsidRPr="00A83DF2">
        <w:rPr>
          <w:b/>
          <w:sz w:val="24"/>
        </w:rPr>
        <w:t>výdaje</w:t>
      </w:r>
      <w:r w:rsidR="008F6D59" w:rsidRPr="00A83DF2">
        <w:rPr>
          <w:b/>
          <w:sz w:val="24"/>
        </w:rPr>
        <w:t>)</w:t>
      </w:r>
      <w:r w:rsidRPr="00A83DF2">
        <w:rPr>
          <w:b/>
          <w:sz w:val="24"/>
        </w:rPr>
        <w:t xml:space="preserve"> - </w:t>
      </w:r>
      <w:r w:rsidRPr="00A83DF2">
        <w:t>další nespecifikované dodávky</w:t>
      </w:r>
      <w:r w:rsidRPr="00A83DF2">
        <w:rPr>
          <w:u w:val="thick"/>
        </w:rPr>
        <w:t xml:space="preserve"> </w:t>
      </w:r>
      <w:r w:rsidRPr="00A83DF2">
        <w:rPr>
          <w:b/>
          <w:u w:val="thick"/>
        </w:rPr>
        <w:t>neuvedené</w:t>
      </w:r>
      <w:r w:rsidRPr="00A83DF2">
        <w:rPr>
          <w:b/>
        </w:rPr>
        <w:t xml:space="preserve"> </w:t>
      </w:r>
      <w:r w:rsidRPr="00A83DF2">
        <w:t>v bodě 2.3 Uznatelné</w:t>
      </w:r>
      <w:r w:rsidRPr="00A83DF2">
        <w:rPr>
          <w:spacing w:val="-14"/>
        </w:rPr>
        <w:t xml:space="preserve"> </w:t>
      </w:r>
      <w:r w:rsidRPr="00A83DF2">
        <w:t>náklady.</w:t>
      </w:r>
    </w:p>
    <w:p w14:paraId="1A21D6B4" w14:textId="77777777" w:rsidR="00A2023A" w:rsidRPr="00A83DF2" w:rsidRDefault="00A2023A" w:rsidP="00A2023A">
      <w:pPr>
        <w:pStyle w:val="Zkladntext"/>
        <w:spacing w:before="5"/>
        <w:ind w:firstLine="275"/>
        <w:rPr>
          <w:sz w:val="21"/>
        </w:rPr>
      </w:pPr>
    </w:p>
    <w:p w14:paraId="1F36853E" w14:textId="77777777" w:rsidR="00D463E4" w:rsidRPr="00A83DF2" w:rsidRDefault="00D463E4">
      <w:pPr>
        <w:pStyle w:val="Zkladntext"/>
        <w:spacing w:before="4"/>
        <w:rPr>
          <w:sz w:val="21"/>
        </w:rPr>
      </w:pPr>
    </w:p>
    <w:p w14:paraId="09A26ACD" w14:textId="77777777" w:rsidR="00D463E4" w:rsidRPr="00A83DF2" w:rsidRDefault="0006245F">
      <w:pPr>
        <w:pStyle w:val="Zkladntext"/>
        <w:spacing w:line="360" w:lineRule="auto"/>
        <w:ind w:left="276" w:right="761"/>
        <w:jc w:val="both"/>
      </w:pPr>
      <w:r w:rsidRPr="00A83DF2">
        <w:t>Výdaje charakteru neplacených charitativních prací soukromé či neziskové organizace, výdaje vzniklé svépomocí či vlastní práce nelze uplatnit ani jako vlastní podíl na projektu.</w:t>
      </w:r>
    </w:p>
    <w:p w14:paraId="36E7F4B1" w14:textId="77777777" w:rsidR="00D463E4" w:rsidRPr="00A83DF2" w:rsidRDefault="0006245F">
      <w:pPr>
        <w:pStyle w:val="Nadpis3"/>
        <w:spacing w:before="124" w:line="360" w:lineRule="auto"/>
        <w:ind w:right="755"/>
        <w:jc w:val="both"/>
      </w:pPr>
      <w:r w:rsidRPr="00A83DF2">
        <w:t xml:space="preserve">Použití peněžních prostředků poskytnutých dotací na jiný účel bude posuzováno </w:t>
      </w:r>
      <w:r w:rsidR="00816A7C" w:rsidRPr="00A83DF2">
        <w:t xml:space="preserve">jako neoprávněné </w:t>
      </w:r>
      <w:proofErr w:type="gramStart"/>
      <w:r w:rsidR="00630F59" w:rsidRPr="00A83DF2">
        <w:t>použití</w:t>
      </w:r>
      <w:proofErr w:type="gramEnd"/>
      <w:r w:rsidR="00630F59" w:rsidRPr="00A83DF2">
        <w:t xml:space="preserve"> a</w:t>
      </w:r>
      <w:r w:rsidRPr="00A83DF2">
        <w:t xml:space="preserve"> tedy </w:t>
      </w:r>
      <w:r w:rsidR="00630F59" w:rsidRPr="00A83DF2">
        <w:t xml:space="preserve">jako porušení rozpočtové kázně dle zákona č. 250/2000 </w:t>
      </w:r>
      <w:r w:rsidRPr="00A83DF2">
        <w:t>Sb., o</w:t>
      </w:r>
      <w:r w:rsidR="00630F59" w:rsidRPr="00A83DF2">
        <w:t> </w:t>
      </w:r>
      <w:r w:rsidRPr="00A83DF2">
        <w:t>rozpočtových pravidlech územních rozpočtů, v platném</w:t>
      </w:r>
      <w:r w:rsidRPr="00A83DF2">
        <w:rPr>
          <w:spacing w:val="-7"/>
        </w:rPr>
        <w:t xml:space="preserve"> </w:t>
      </w:r>
      <w:r w:rsidRPr="00A83DF2">
        <w:t>znění.</w:t>
      </w:r>
    </w:p>
    <w:p w14:paraId="7BA3094E" w14:textId="77777777" w:rsidR="00D463E4" w:rsidRPr="00A83DF2" w:rsidRDefault="00D463E4">
      <w:pPr>
        <w:pStyle w:val="Zkladntext"/>
        <w:spacing w:before="1"/>
        <w:rPr>
          <w:b/>
          <w:sz w:val="21"/>
        </w:rPr>
      </w:pPr>
    </w:p>
    <w:p w14:paraId="38A901D4" w14:textId="77777777" w:rsidR="00D463E4" w:rsidRPr="00A83DF2" w:rsidRDefault="0006245F">
      <w:pPr>
        <w:pStyle w:val="Nadpis2"/>
        <w:numPr>
          <w:ilvl w:val="1"/>
          <w:numId w:val="18"/>
        </w:numPr>
        <w:tabs>
          <w:tab w:val="left" w:pos="996"/>
          <w:tab w:val="left" w:pos="997"/>
        </w:tabs>
        <w:ind w:hanging="541"/>
      </w:pPr>
      <w:bookmarkStart w:id="16" w:name="_bookmark15"/>
      <w:bookmarkEnd w:id="16"/>
      <w:r w:rsidRPr="00A83DF2">
        <w:t>Harmonogram přípravy a realizace dotačního programu na rok</w:t>
      </w:r>
      <w:r w:rsidRPr="00A83DF2">
        <w:rPr>
          <w:spacing w:val="-6"/>
        </w:rPr>
        <w:t xml:space="preserve"> </w:t>
      </w:r>
      <w:r w:rsidRPr="00A83DF2">
        <w:t>202</w:t>
      </w:r>
      <w:r w:rsidR="00FA45E1" w:rsidRPr="00A83DF2">
        <w:t>1</w:t>
      </w:r>
    </w:p>
    <w:p w14:paraId="46B7EBAC" w14:textId="77777777" w:rsidR="00D463E4" w:rsidRPr="00A83DF2" w:rsidRDefault="00D463E4">
      <w:pPr>
        <w:pStyle w:val="Zkladntext"/>
        <w:spacing w:before="10"/>
        <w:rPr>
          <w:b/>
          <w:sz w:val="21"/>
        </w:rPr>
      </w:pPr>
    </w:p>
    <w:p w14:paraId="18D8EE2B" w14:textId="3C2BAF0E" w:rsidR="00D463E4" w:rsidRPr="00A83DF2" w:rsidRDefault="0006245F">
      <w:pPr>
        <w:pStyle w:val="Zkladntext"/>
        <w:tabs>
          <w:tab w:val="left" w:pos="5948"/>
        </w:tabs>
        <w:ind w:left="276"/>
      </w:pPr>
      <w:r w:rsidRPr="00A83DF2">
        <w:t>Příprava, projednání, schválení dokumentace</w:t>
      </w:r>
      <w:r w:rsidRPr="00A83DF2">
        <w:rPr>
          <w:spacing w:val="-6"/>
        </w:rPr>
        <w:t xml:space="preserve"> </w:t>
      </w:r>
      <w:r w:rsidRPr="00A83DF2">
        <w:t>pro</w:t>
      </w:r>
      <w:r w:rsidRPr="00A83DF2">
        <w:rPr>
          <w:spacing w:val="-2"/>
        </w:rPr>
        <w:t xml:space="preserve"> </w:t>
      </w:r>
      <w:r w:rsidRPr="00A83DF2">
        <w:t>žadatele</w:t>
      </w:r>
      <w:r w:rsidRPr="00A83DF2">
        <w:tab/>
        <w:t xml:space="preserve">do </w:t>
      </w:r>
      <w:r w:rsidR="00C845C3" w:rsidRPr="00A83DF2">
        <w:t>24</w:t>
      </w:r>
      <w:r w:rsidRPr="00A83DF2">
        <w:t xml:space="preserve">. </w:t>
      </w:r>
      <w:r w:rsidR="009D7447" w:rsidRPr="00A83DF2">
        <w:t>9</w:t>
      </w:r>
      <w:r w:rsidRPr="00A83DF2">
        <w:t>.</w:t>
      </w:r>
      <w:r w:rsidRPr="00A83DF2">
        <w:rPr>
          <w:spacing w:val="1"/>
        </w:rPr>
        <w:t xml:space="preserve"> </w:t>
      </w:r>
      <w:r w:rsidRPr="00A83DF2">
        <w:t>20</w:t>
      </w:r>
      <w:r w:rsidR="009D7447" w:rsidRPr="00A83DF2">
        <w:t>20</w:t>
      </w:r>
    </w:p>
    <w:p w14:paraId="5535A270" w14:textId="1408CB39" w:rsidR="00D463E4" w:rsidRPr="00A83DF2" w:rsidRDefault="0006245F">
      <w:pPr>
        <w:pStyle w:val="Nadpis3"/>
        <w:tabs>
          <w:tab w:val="left" w:pos="5948"/>
        </w:tabs>
        <w:spacing w:before="131"/>
      </w:pPr>
      <w:r w:rsidRPr="00A83DF2">
        <w:t>Zveřejnění</w:t>
      </w:r>
      <w:r w:rsidRPr="00A83DF2">
        <w:rPr>
          <w:spacing w:val="-3"/>
        </w:rPr>
        <w:t xml:space="preserve"> </w:t>
      </w:r>
      <w:r w:rsidRPr="00A83DF2">
        <w:t>výzvy</w:t>
      </w:r>
      <w:r w:rsidRPr="00A83DF2">
        <w:tab/>
        <w:t xml:space="preserve">od </w:t>
      </w:r>
      <w:r w:rsidR="00C845C3" w:rsidRPr="00A83DF2">
        <w:t>25</w:t>
      </w:r>
      <w:r w:rsidRPr="00A83DF2">
        <w:t xml:space="preserve">. </w:t>
      </w:r>
      <w:r w:rsidR="009D7447" w:rsidRPr="00A83DF2">
        <w:t>9</w:t>
      </w:r>
      <w:r w:rsidRPr="00A83DF2">
        <w:t xml:space="preserve">. </w:t>
      </w:r>
      <w:r w:rsidR="009D7447" w:rsidRPr="00A83DF2">
        <w:t>2020</w:t>
      </w:r>
    </w:p>
    <w:p w14:paraId="05A59315" w14:textId="77777777" w:rsidR="00D463E4" w:rsidRPr="00A83DF2" w:rsidRDefault="0006245F">
      <w:pPr>
        <w:spacing w:before="129"/>
        <w:ind w:left="276"/>
        <w:rPr>
          <w:b/>
        </w:rPr>
      </w:pPr>
      <w:r w:rsidRPr="00A83DF2">
        <w:rPr>
          <w:b/>
        </w:rPr>
        <w:t>Termín pro podávání žádostí</w:t>
      </w:r>
    </w:p>
    <w:p w14:paraId="3C0851CA" w14:textId="47D9B955" w:rsidR="00D463E4" w:rsidRPr="00A83DF2" w:rsidRDefault="0006245F">
      <w:pPr>
        <w:pStyle w:val="Odstavecseseznamem"/>
        <w:numPr>
          <w:ilvl w:val="0"/>
          <w:numId w:val="10"/>
        </w:numPr>
        <w:tabs>
          <w:tab w:val="left" w:pos="984"/>
          <w:tab w:val="left" w:pos="985"/>
          <w:tab w:val="left" w:pos="5941"/>
        </w:tabs>
        <w:spacing w:before="126"/>
        <w:ind w:left="984" w:hanging="289"/>
        <w:rPr>
          <w:b/>
        </w:rPr>
      </w:pPr>
      <w:r w:rsidRPr="00A83DF2">
        <w:rPr>
          <w:b/>
        </w:rPr>
        <w:t>zahájení</w:t>
      </w:r>
      <w:r w:rsidRPr="00A83DF2">
        <w:rPr>
          <w:b/>
          <w:spacing w:val="-2"/>
        </w:rPr>
        <w:t xml:space="preserve"> </w:t>
      </w:r>
      <w:r w:rsidRPr="00A83DF2">
        <w:rPr>
          <w:b/>
        </w:rPr>
        <w:t>příjmu</w:t>
      </w:r>
      <w:r w:rsidRPr="00A83DF2">
        <w:rPr>
          <w:b/>
          <w:spacing w:val="-1"/>
        </w:rPr>
        <w:t xml:space="preserve"> </w:t>
      </w:r>
      <w:r w:rsidR="001804AB" w:rsidRPr="00A83DF2">
        <w:rPr>
          <w:b/>
        </w:rPr>
        <w:t>žádostí</w:t>
      </w:r>
      <w:r w:rsidR="001804AB" w:rsidRPr="00A83DF2">
        <w:rPr>
          <w:b/>
        </w:rPr>
        <w:tab/>
        <w:t xml:space="preserve">od </w:t>
      </w:r>
      <w:r w:rsidR="009D7447" w:rsidRPr="00A83DF2">
        <w:rPr>
          <w:b/>
        </w:rPr>
        <w:t>2</w:t>
      </w:r>
      <w:r w:rsidR="00C845C3" w:rsidRPr="00A83DF2">
        <w:rPr>
          <w:b/>
        </w:rPr>
        <w:t>6</w:t>
      </w:r>
      <w:r w:rsidRPr="00A83DF2">
        <w:rPr>
          <w:b/>
        </w:rPr>
        <w:t>. 1</w:t>
      </w:r>
      <w:r w:rsidR="009D7447" w:rsidRPr="00A83DF2">
        <w:rPr>
          <w:b/>
        </w:rPr>
        <w:t>0</w:t>
      </w:r>
      <w:r w:rsidRPr="00A83DF2">
        <w:rPr>
          <w:b/>
        </w:rPr>
        <w:t>. 2020</w:t>
      </w:r>
    </w:p>
    <w:p w14:paraId="26367EF6" w14:textId="58FFE088" w:rsidR="0006245F" w:rsidRPr="00A83DF2" w:rsidRDefault="0006245F">
      <w:pPr>
        <w:pStyle w:val="Odstavecseseznamem"/>
        <w:numPr>
          <w:ilvl w:val="0"/>
          <w:numId w:val="10"/>
        </w:numPr>
        <w:tabs>
          <w:tab w:val="left" w:pos="984"/>
          <w:tab w:val="left" w:pos="985"/>
          <w:tab w:val="left" w:pos="5941"/>
        </w:tabs>
        <w:spacing w:before="127" w:line="357" w:lineRule="auto"/>
        <w:ind w:right="760" w:firstLine="420"/>
        <w:rPr>
          <w:sz w:val="20"/>
        </w:rPr>
      </w:pPr>
      <w:r w:rsidRPr="00A83DF2">
        <w:rPr>
          <w:b/>
        </w:rPr>
        <w:t>ukončení příjmu</w:t>
      </w:r>
      <w:r w:rsidRPr="00A83DF2">
        <w:rPr>
          <w:b/>
          <w:spacing w:val="-3"/>
        </w:rPr>
        <w:t xml:space="preserve"> </w:t>
      </w:r>
      <w:r w:rsidRPr="00A83DF2">
        <w:rPr>
          <w:b/>
        </w:rPr>
        <w:t>žádostí</w:t>
      </w:r>
      <w:r w:rsidRPr="00A83DF2">
        <w:rPr>
          <w:b/>
        </w:rPr>
        <w:tab/>
        <w:t xml:space="preserve">do </w:t>
      </w:r>
      <w:r w:rsidR="00C845C3" w:rsidRPr="00A83DF2">
        <w:rPr>
          <w:b/>
        </w:rPr>
        <w:t>4</w:t>
      </w:r>
      <w:r w:rsidRPr="00A83DF2">
        <w:rPr>
          <w:b/>
        </w:rPr>
        <w:t>. 1</w:t>
      </w:r>
      <w:r w:rsidR="00C845C3" w:rsidRPr="00A83DF2">
        <w:rPr>
          <w:b/>
        </w:rPr>
        <w:t>1</w:t>
      </w:r>
      <w:r w:rsidRPr="00A83DF2">
        <w:rPr>
          <w:b/>
        </w:rPr>
        <w:t>. 20</w:t>
      </w:r>
      <w:r w:rsidR="00816A7C" w:rsidRPr="00A83DF2">
        <w:rPr>
          <w:b/>
        </w:rPr>
        <w:t>20</w:t>
      </w:r>
      <w:r w:rsidRPr="00A83DF2">
        <w:rPr>
          <w:b/>
        </w:rPr>
        <w:t xml:space="preserve"> do 12:00 hod </w:t>
      </w:r>
    </w:p>
    <w:p w14:paraId="13B16F46" w14:textId="77777777" w:rsidR="00D463E4" w:rsidRPr="00A83DF2" w:rsidRDefault="008179A0">
      <w:pPr>
        <w:pStyle w:val="Odstavecseseznamem"/>
        <w:numPr>
          <w:ilvl w:val="0"/>
          <w:numId w:val="10"/>
        </w:numPr>
        <w:tabs>
          <w:tab w:val="left" w:pos="984"/>
          <w:tab w:val="left" w:pos="985"/>
          <w:tab w:val="left" w:pos="5941"/>
        </w:tabs>
        <w:spacing w:before="127" w:line="357" w:lineRule="auto"/>
        <w:ind w:right="760" w:firstLine="420"/>
        <w:rPr>
          <w:sz w:val="20"/>
        </w:rPr>
      </w:pPr>
      <w:r w:rsidRPr="00A83DF2">
        <w:rPr>
          <w:b/>
        </w:rPr>
        <w:t xml:space="preserve">Konzultace na Odboru sociálních věcí </w:t>
      </w:r>
      <w:proofErr w:type="spellStart"/>
      <w:r w:rsidR="0006245F" w:rsidRPr="00A83DF2">
        <w:rPr>
          <w:b/>
        </w:rPr>
        <w:t>Jčk</w:t>
      </w:r>
      <w:proofErr w:type="spellEnd"/>
      <w:r w:rsidR="0006245F" w:rsidRPr="00A83DF2">
        <w:rPr>
          <w:b/>
        </w:rPr>
        <w:t xml:space="preserve"> </w:t>
      </w:r>
      <w:r w:rsidR="0006245F" w:rsidRPr="00A83DF2">
        <w:rPr>
          <w:sz w:val="20"/>
        </w:rPr>
        <w:t>probíhají průběžně po telefonické domluvě</w:t>
      </w:r>
    </w:p>
    <w:p w14:paraId="190683FC" w14:textId="77777777" w:rsidR="00822C4B" w:rsidRPr="00A83DF2" w:rsidRDefault="00822C4B">
      <w:pPr>
        <w:pStyle w:val="Zkladntext"/>
        <w:tabs>
          <w:tab w:val="left" w:pos="5948"/>
        </w:tabs>
        <w:spacing w:before="3"/>
        <w:ind w:left="276"/>
      </w:pPr>
    </w:p>
    <w:p w14:paraId="2A020CD3" w14:textId="77777777" w:rsidR="00D463E4" w:rsidRPr="00A83DF2" w:rsidRDefault="0006245F">
      <w:pPr>
        <w:pStyle w:val="Zkladntext"/>
        <w:tabs>
          <w:tab w:val="left" w:pos="5948"/>
        </w:tabs>
        <w:spacing w:before="3"/>
        <w:ind w:left="276"/>
      </w:pPr>
      <w:r w:rsidRPr="00A83DF2">
        <w:t>Hodnocení a výběr projektů, rozhodnutí o</w:t>
      </w:r>
      <w:r w:rsidRPr="00A83DF2">
        <w:rPr>
          <w:spacing w:val="-9"/>
        </w:rPr>
        <w:t xml:space="preserve"> </w:t>
      </w:r>
      <w:r w:rsidRPr="00A83DF2">
        <w:t>přidělení</w:t>
      </w:r>
      <w:r w:rsidRPr="00A83DF2">
        <w:rPr>
          <w:spacing w:val="-1"/>
        </w:rPr>
        <w:t xml:space="preserve"> </w:t>
      </w:r>
      <w:r w:rsidRPr="00A83DF2">
        <w:t>dotace</w:t>
      </w:r>
      <w:r w:rsidRPr="00A83DF2">
        <w:tab/>
      </w:r>
      <w:r w:rsidR="009D7447" w:rsidRPr="00A83DF2">
        <w:t>prosinec</w:t>
      </w:r>
      <w:r w:rsidRPr="00A83DF2">
        <w:rPr>
          <w:spacing w:val="-2"/>
        </w:rPr>
        <w:t xml:space="preserve"> </w:t>
      </w:r>
      <w:r w:rsidRPr="00A83DF2">
        <w:t>20</w:t>
      </w:r>
      <w:r w:rsidR="008179A0" w:rsidRPr="00A83DF2">
        <w:t>20</w:t>
      </w:r>
    </w:p>
    <w:p w14:paraId="2BB2CFEC" w14:textId="77777777" w:rsidR="00D463E4" w:rsidRPr="00A83DF2" w:rsidRDefault="0006245F">
      <w:pPr>
        <w:pStyle w:val="Zkladntext"/>
        <w:tabs>
          <w:tab w:val="left" w:pos="5948"/>
        </w:tabs>
        <w:spacing w:before="126"/>
        <w:ind w:left="276"/>
      </w:pPr>
      <w:r w:rsidRPr="00A83DF2">
        <w:t>Uzavření smluv</w:t>
      </w:r>
      <w:r w:rsidRPr="00A83DF2">
        <w:rPr>
          <w:spacing w:val="-4"/>
        </w:rPr>
        <w:t xml:space="preserve"> </w:t>
      </w:r>
      <w:r w:rsidRPr="00A83DF2">
        <w:t>o</w:t>
      </w:r>
      <w:r w:rsidRPr="00A83DF2">
        <w:rPr>
          <w:spacing w:val="-1"/>
        </w:rPr>
        <w:t xml:space="preserve"> </w:t>
      </w:r>
      <w:r w:rsidRPr="00A83DF2">
        <w:t>poskytnutí</w:t>
      </w:r>
      <w:r w:rsidRPr="00A83DF2">
        <w:tab/>
        <w:t>do 2 měsíců od schválení v</w:t>
      </w:r>
      <w:r w:rsidRPr="00A83DF2">
        <w:rPr>
          <w:spacing w:val="-7"/>
        </w:rPr>
        <w:t xml:space="preserve"> </w:t>
      </w:r>
      <w:r w:rsidRPr="00A83DF2">
        <w:t>ZK</w:t>
      </w:r>
    </w:p>
    <w:p w14:paraId="05DF5F57" w14:textId="77777777" w:rsidR="00D463E4" w:rsidRPr="00A83DF2" w:rsidRDefault="0006245F">
      <w:pPr>
        <w:pStyle w:val="Nadpis3"/>
        <w:tabs>
          <w:tab w:val="left" w:pos="5948"/>
        </w:tabs>
        <w:spacing w:before="131"/>
      </w:pPr>
      <w:r w:rsidRPr="00A83DF2">
        <w:t>Realizace vybraných projektů</w:t>
      </w:r>
      <w:r w:rsidRPr="00A83DF2">
        <w:rPr>
          <w:spacing w:val="-10"/>
        </w:rPr>
        <w:t xml:space="preserve"> </w:t>
      </w:r>
      <w:r w:rsidRPr="00A83DF2">
        <w:t>(uznatelnost</w:t>
      </w:r>
      <w:r w:rsidRPr="00A83DF2">
        <w:rPr>
          <w:spacing w:val="-2"/>
        </w:rPr>
        <w:t xml:space="preserve"> </w:t>
      </w:r>
      <w:r w:rsidRPr="00A83DF2">
        <w:t>nákladů)</w:t>
      </w:r>
      <w:r w:rsidRPr="00A83DF2">
        <w:tab/>
        <w:t>1. 1. 20</w:t>
      </w:r>
      <w:r w:rsidR="008179A0" w:rsidRPr="00A83DF2">
        <w:t>2</w:t>
      </w:r>
      <w:r w:rsidR="009D7447" w:rsidRPr="00A83DF2">
        <w:t>1</w:t>
      </w:r>
      <w:r w:rsidRPr="00A83DF2">
        <w:t xml:space="preserve"> – 31. 12.</w:t>
      </w:r>
      <w:r w:rsidRPr="00A83DF2">
        <w:rPr>
          <w:spacing w:val="-3"/>
        </w:rPr>
        <w:t xml:space="preserve"> </w:t>
      </w:r>
      <w:r w:rsidRPr="00A83DF2">
        <w:t>20</w:t>
      </w:r>
      <w:r w:rsidR="008179A0" w:rsidRPr="00A83DF2">
        <w:t>2</w:t>
      </w:r>
      <w:r w:rsidR="009D7447" w:rsidRPr="00A83DF2">
        <w:t>1</w:t>
      </w:r>
    </w:p>
    <w:p w14:paraId="65592E79" w14:textId="77777777" w:rsidR="00D463E4" w:rsidRPr="00A83DF2" w:rsidRDefault="0006245F">
      <w:pPr>
        <w:pStyle w:val="Zkladntext"/>
        <w:tabs>
          <w:tab w:val="left" w:pos="5948"/>
        </w:tabs>
        <w:spacing w:before="121"/>
        <w:ind w:left="276"/>
      </w:pPr>
      <w:r w:rsidRPr="00A83DF2">
        <w:t>Závěrečné</w:t>
      </w:r>
      <w:r w:rsidRPr="00A83DF2">
        <w:rPr>
          <w:spacing w:val="-1"/>
        </w:rPr>
        <w:t xml:space="preserve"> </w:t>
      </w:r>
      <w:r w:rsidRPr="00A83DF2">
        <w:t>vyúčtování</w:t>
      </w:r>
      <w:r w:rsidRPr="00A83DF2">
        <w:tab/>
        <w:t>do 1</w:t>
      </w:r>
      <w:r w:rsidR="009D7447" w:rsidRPr="00A83DF2">
        <w:t>8</w:t>
      </w:r>
      <w:r w:rsidRPr="00A83DF2">
        <w:t>. 1.</w:t>
      </w:r>
      <w:r w:rsidRPr="00A83DF2">
        <w:rPr>
          <w:spacing w:val="1"/>
        </w:rPr>
        <w:t xml:space="preserve"> </w:t>
      </w:r>
      <w:r w:rsidRPr="00A83DF2">
        <w:t>202</w:t>
      </w:r>
      <w:r w:rsidR="009D7447" w:rsidRPr="00A83DF2">
        <w:t>2</w:t>
      </w:r>
    </w:p>
    <w:p w14:paraId="2958B5B2" w14:textId="77777777" w:rsidR="0003349B" w:rsidRPr="00A83DF2" w:rsidRDefault="0003349B" w:rsidP="0003349B">
      <w:pPr>
        <w:spacing w:before="127"/>
        <w:ind w:left="276"/>
        <w:rPr>
          <w:i/>
          <w:sz w:val="18"/>
        </w:rPr>
      </w:pPr>
      <w:r w:rsidRPr="00A83DF2">
        <w:rPr>
          <w:i/>
          <w:sz w:val="18"/>
        </w:rPr>
        <w:t>(v případě změn v termínech zasedání RK či ZK bude harmonogram upraven)</w:t>
      </w:r>
    </w:p>
    <w:p w14:paraId="4B3F2A0E" w14:textId="77777777" w:rsidR="00D463E4" w:rsidRPr="00A83DF2" w:rsidRDefault="00D463E4">
      <w:pPr>
        <w:rPr>
          <w:sz w:val="18"/>
        </w:rPr>
      </w:pPr>
    </w:p>
    <w:p w14:paraId="513D445C" w14:textId="77777777" w:rsidR="00630F59" w:rsidRPr="00A83DF2" w:rsidRDefault="00630F59">
      <w:pPr>
        <w:rPr>
          <w:sz w:val="18"/>
        </w:rPr>
      </w:pPr>
    </w:p>
    <w:p w14:paraId="36745F21" w14:textId="77777777" w:rsidR="00D463E4" w:rsidRPr="00A83DF2" w:rsidRDefault="0006245F">
      <w:pPr>
        <w:spacing w:before="92" w:line="362" w:lineRule="auto"/>
        <w:ind w:left="276" w:right="752"/>
        <w:jc w:val="both"/>
        <w:rPr>
          <w:b/>
          <w:color w:val="FF0000"/>
        </w:rPr>
      </w:pPr>
      <w:r w:rsidRPr="00A83DF2">
        <w:t xml:space="preserve">Realizace projektu musí skončit do termínu, uvedeném ve smlouvě nebo do </w:t>
      </w:r>
      <w:r w:rsidRPr="00A83DF2">
        <w:rPr>
          <w:b/>
        </w:rPr>
        <w:t>31. 12. 20</w:t>
      </w:r>
      <w:r w:rsidR="008179A0" w:rsidRPr="00A83DF2">
        <w:rPr>
          <w:b/>
        </w:rPr>
        <w:t>2</w:t>
      </w:r>
      <w:r w:rsidR="0054289B" w:rsidRPr="00A83DF2">
        <w:rPr>
          <w:b/>
        </w:rPr>
        <w:t>1</w:t>
      </w:r>
      <w:r w:rsidRPr="00A83DF2">
        <w:t xml:space="preserve">, tzn. </w:t>
      </w:r>
      <w:r w:rsidRPr="00A83DF2">
        <w:rPr>
          <w:b/>
        </w:rPr>
        <w:t>předložené kopie faktur a ostatních účetních dokladů budou uznatelné pouze s datem vystavení a uskutečněním zdanitelného plnění do tohoto</w:t>
      </w:r>
      <w:r w:rsidRPr="00A83DF2">
        <w:rPr>
          <w:b/>
          <w:spacing w:val="-4"/>
        </w:rPr>
        <w:t xml:space="preserve"> </w:t>
      </w:r>
      <w:r w:rsidRPr="00A83DF2">
        <w:rPr>
          <w:b/>
        </w:rPr>
        <w:t>data.</w:t>
      </w:r>
      <w:r w:rsidR="008179A0" w:rsidRPr="00A83DF2">
        <w:rPr>
          <w:b/>
        </w:rPr>
        <w:t xml:space="preserve"> </w:t>
      </w:r>
      <w:r w:rsidR="00270E58" w:rsidRPr="00A83DF2">
        <w:rPr>
          <w:b/>
        </w:rPr>
        <w:t>Ú</w:t>
      </w:r>
      <w:r w:rsidR="008179A0" w:rsidRPr="00A83DF2">
        <w:rPr>
          <w:b/>
        </w:rPr>
        <w:t xml:space="preserve">hrada souvisejících </w:t>
      </w:r>
      <w:r w:rsidR="00816A7C" w:rsidRPr="00A83DF2">
        <w:rPr>
          <w:b/>
        </w:rPr>
        <w:t xml:space="preserve">osobních </w:t>
      </w:r>
      <w:r w:rsidR="006244B2" w:rsidRPr="00A83DF2">
        <w:rPr>
          <w:b/>
        </w:rPr>
        <w:t>nákladů</w:t>
      </w:r>
      <w:r w:rsidR="008179A0" w:rsidRPr="00A83DF2">
        <w:rPr>
          <w:b/>
        </w:rPr>
        <w:t xml:space="preserve"> za měsíc prosinec 202</w:t>
      </w:r>
      <w:r w:rsidR="0054289B" w:rsidRPr="00A83DF2">
        <w:rPr>
          <w:b/>
        </w:rPr>
        <w:t>1</w:t>
      </w:r>
      <w:r w:rsidR="008179A0" w:rsidRPr="00A83DF2">
        <w:rPr>
          <w:b/>
        </w:rPr>
        <w:t xml:space="preserve"> musí být realizována do 1</w:t>
      </w:r>
      <w:r w:rsidR="0054289B" w:rsidRPr="00A83DF2">
        <w:rPr>
          <w:b/>
        </w:rPr>
        <w:t>5</w:t>
      </w:r>
      <w:r w:rsidR="008179A0" w:rsidRPr="00A83DF2">
        <w:rPr>
          <w:b/>
        </w:rPr>
        <w:t>. 1. 202</w:t>
      </w:r>
      <w:r w:rsidR="0054289B" w:rsidRPr="00A83DF2">
        <w:rPr>
          <w:b/>
        </w:rPr>
        <w:t>2</w:t>
      </w:r>
      <w:r w:rsidR="008179A0" w:rsidRPr="00A83DF2">
        <w:rPr>
          <w:b/>
        </w:rPr>
        <w:t>.</w:t>
      </w:r>
    </w:p>
    <w:p w14:paraId="2972496F" w14:textId="77777777" w:rsidR="00D463E4" w:rsidRPr="00A83DF2" w:rsidRDefault="00D463E4">
      <w:pPr>
        <w:pStyle w:val="Zkladntext"/>
        <w:spacing w:before="7"/>
        <w:rPr>
          <w:b/>
          <w:sz w:val="20"/>
        </w:rPr>
      </w:pPr>
    </w:p>
    <w:p w14:paraId="2077F600" w14:textId="77777777" w:rsidR="00D463E4" w:rsidRPr="00A83DF2" w:rsidRDefault="0006245F">
      <w:pPr>
        <w:pStyle w:val="Nadpis2"/>
        <w:numPr>
          <w:ilvl w:val="0"/>
          <w:numId w:val="18"/>
        </w:numPr>
        <w:tabs>
          <w:tab w:val="left" w:pos="635"/>
        </w:tabs>
        <w:ind w:left="634" w:hanging="359"/>
      </w:pPr>
      <w:bookmarkStart w:id="17" w:name="_bookmark16"/>
      <w:bookmarkEnd w:id="17"/>
      <w:r w:rsidRPr="00A83DF2">
        <w:t>Předkládání projektových</w:t>
      </w:r>
      <w:r w:rsidRPr="00A83DF2">
        <w:rPr>
          <w:spacing w:val="-1"/>
        </w:rPr>
        <w:t xml:space="preserve"> </w:t>
      </w:r>
      <w:r w:rsidRPr="00A83DF2">
        <w:t>návrhů</w:t>
      </w:r>
    </w:p>
    <w:p w14:paraId="35252D33" w14:textId="77777777" w:rsidR="00D463E4" w:rsidRPr="00A83DF2" w:rsidRDefault="00D463E4">
      <w:pPr>
        <w:pStyle w:val="Zkladntext"/>
        <w:spacing w:before="1"/>
        <w:rPr>
          <w:b/>
        </w:rPr>
      </w:pPr>
    </w:p>
    <w:p w14:paraId="6E43D724" w14:textId="77777777" w:rsidR="00D463E4" w:rsidRPr="00A83DF2" w:rsidRDefault="0006245F">
      <w:pPr>
        <w:pStyle w:val="Zkladntext"/>
        <w:ind w:left="276"/>
        <w:jc w:val="both"/>
      </w:pPr>
      <w:r w:rsidRPr="00A83DF2">
        <w:t>Tato část Pravidel stanoví požadavky pro předkládání žádostí a následné postupy.</w:t>
      </w:r>
    </w:p>
    <w:p w14:paraId="3BA16335" w14:textId="77777777" w:rsidR="00D463E4" w:rsidRPr="00A83DF2" w:rsidRDefault="00D463E4">
      <w:pPr>
        <w:pStyle w:val="Zkladntext"/>
        <w:spacing w:before="3"/>
        <w:rPr>
          <w:sz w:val="32"/>
        </w:rPr>
      </w:pPr>
    </w:p>
    <w:p w14:paraId="3967CE15" w14:textId="77777777" w:rsidR="00D463E4" w:rsidRPr="00A83DF2" w:rsidRDefault="0006245F">
      <w:pPr>
        <w:pStyle w:val="Nadpis2"/>
        <w:numPr>
          <w:ilvl w:val="1"/>
          <w:numId w:val="18"/>
        </w:numPr>
        <w:tabs>
          <w:tab w:val="left" w:pos="996"/>
          <w:tab w:val="left" w:pos="997"/>
        </w:tabs>
        <w:ind w:hanging="541"/>
      </w:pPr>
      <w:bookmarkStart w:id="18" w:name="_bookmark17"/>
      <w:bookmarkEnd w:id="18"/>
      <w:r w:rsidRPr="00A83DF2">
        <w:t>Žádost o</w:t>
      </w:r>
      <w:r w:rsidRPr="00A83DF2">
        <w:rPr>
          <w:spacing w:val="-2"/>
        </w:rPr>
        <w:t xml:space="preserve"> </w:t>
      </w:r>
      <w:r w:rsidRPr="00A83DF2">
        <w:t>dotaci</w:t>
      </w:r>
    </w:p>
    <w:p w14:paraId="5E59CFB2" w14:textId="77777777" w:rsidR="00D463E4" w:rsidRPr="00A83DF2" w:rsidRDefault="00D463E4">
      <w:pPr>
        <w:pStyle w:val="Zkladntext"/>
        <w:spacing w:before="10"/>
        <w:rPr>
          <w:b/>
          <w:sz w:val="21"/>
        </w:rPr>
      </w:pPr>
    </w:p>
    <w:p w14:paraId="3681D839" w14:textId="77777777" w:rsidR="00143B28" w:rsidRPr="00A83DF2" w:rsidRDefault="00143B28" w:rsidP="00143B28">
      <w:pPr>
        <w:pStyle w:val="Zkladntext"/>
        <w:spacing w:line="360" w:lineRule="auto"/>
        <w:ind w:left="276" w:right="754"/>
        <w:jc w:val="both"/>
      </w:pPr>
      <w:r w:rsidRPr="00A83DF2">
        <w:t xml:space="preserve">Žádost o dotaci se podává v elektronické a zároveň listinné podobě. </w:t>
      </w:r>
    </w:p>
    <w:p w14:paraId="2E50E683" w14:textId="77777777" w:rsidR="00143B28" w:rsidRPr="00A83DF2" w:rsidRDefault="00143B28" w:rsidP="00143B28">
      <w:pPr>
        <w:pStyle w:val="Zkladntext"/>
        <w:spacing w:line="360" w:lineRule="auto"/>
        <w:ind w:left="276" w:right="754"/>
        <w:jc w:val="both"/>
      </w:pPr>
      <w:r w:rsidRPr="00A83DF2">
        <w:t xml:space="preserve">Žádost o dotaci musí být předložena na formuláři elektronické žádosti o podporu v programu 602XML </w:t>
      </w:r>
      <w:r w:rsidRPr="00A83DF2">
        <w:lastRenderedPageBreak/>
        <w:t xml:space="preserve">Filler. Žádost v elektronické podobě odešle žadatel po jejím finálním uložení do Informačního systému Jihočeského kraje. </w:t>
      </w:r>
    </w:p>
    <w:p w14:paraId="70A80754" w14:textId="77777777" w:rsidR="00143B28" w:rsidRPr="00A83DF2" w:rsidRDefault="00143B28" w:rsidP="00143B28">
      <w:pPr>
        <w:pStyle w:val="Zkladntext"/>
        <w:spacing w:line="360" w:lineRule="auto"/>
        <w:ind w:left="276" w:right="754"/>
        <w:jc w:val="both"/>
      </w:pPr>
      <w:r w:rsidRPr="00A83DF2">
        <w:t>Žádost 602XML Filler včetně příloh bude k dispozici na internetových stránkách Jihočeského kraje www.kraj-jihocesky.cz (kapitola Dotace, Fondy EU) ode dne zveřejnění programu.</w:t>
      </w:r>
    </w:p>
    <w:p w14:paraId="792E1640" w14:textId="77777777" w:rsidR="00D463E4" w:rsidRPr="00A83DF2" w:rsidRDefault="00D463E4">
      <w:pPr>
        <w:pStyle w:val="Zkladntext"/>
        <w:spacing w:before="6"/>
        <w:rPr>
          <w:b/>
          <w:sz w:val="24"/>
        </w:rPr>
      </w:pPr>
    </w:p>
    <w:p w14:paraId="78189573" w14:textId="77777777" w:rsidR="00D463E4" w:rsidRPr="00A83DF2" w:rsidRDefault="0006245F">
      <w:pPr>
        <w:pStyle w:val="Nadpis2"/>
        <w:numPr>
          <w:ilvl w:val="1"/>
          <w:numId w:val="18"/>
        </w:numPr>
        <w:tabs>
          <w:tab w:val="left" w:pos="997"/>
        </w:tabs>
        <w:spacing w:before="90"/>
        <w:ind w:hanging="541"/>
        <w:jc w:val="both"/>
      </w:pPr>
      <w:bookmarkStart w:id="19" w:name="_bookmark18"/>
      <w:bookmarkEnd w:id="19"/>
      <w:r w:rsidRPr="00A83DF2">
        <w:t>Způsob a místo doručení</w:t>
      </w:r>
      <w:r w:rsidRPr="00A83DF2">
        <w:rPr>
          <w:spacing w:val="-1"/>
        </w:rPr>
        <w:t xml:space="preserve"> </w:t>
      </w:r>
      <w:r w:rsidRPr="00A83DF2">
        <w:t>žádosti</w:t>
      </w:r>
    </w:p>
    <w:p w14:paraId="622A54E3" w14:textId="77777777" w:rsidR="00D463E4" w:rsidRPr="00A83DF2" w:rsidRDefault="00D463E4">
      <w:pPr>
        <w:pStyle w:val="Zkladntext"/>
        <w:spacing w:before="10"/>
        <w:rPr>
          <w:b/>
          <w:sz w:val="21"/>
        </w:rPr>
      </w:pPr>
    </w:p>
    <w:p w14:paraId="0D0768E7" w14:textId="77777777" w:rsidR="00143B28" w:rsidRPr="00A83DF2" w:rsidRDefault="00143B28" w:rsidP="00143B28">
      <w:pPr>
        <w:spacing w:before="120" w:line="276" w:lineRule="auto"/>
        <w:ind w:left="284"/>
        <w:jc w:val="both"/>
        <w:rPr>
          <w:bCs/>
        </w:rPr>
      </w:pPr>
      <w:r w:rsidRPr="00A83DF2">
        <w:rPr>
          <w:bCs/>
        </w:rPr>
        <w:t xml:space="preserve">Pro administraci a zároveň podávání žádostí je využíván program Filler, proto se pro podávání písemností neužívají datové schránky. </w:t>
      </w:r>
    </w:p>
    <w:p w14:paraId="705010A0" w14:textId="77777777" w:rsidR="00143B28" w:rsidRPr="00A83DF2" w:rsidRDefault="00143B28" w:rsidP="00143B28">
      <w:pPr>
        <w:spacing w:before="120" w:line="276" w:lineRule="auto"/>
        <w:ind w:left="284"/>
        <w:jc w:val="both"/>
        <w:rPr>
          <w:bCs/>
        </w:rPr>
      </w:pPr>
      <w:r w:rsidRPr="00A83DF2">
        <w:rPr>
          <w:bCs/>
        </w:rPr>
        <w:t xml:space="preserve">Žadatel vyplňuje žádost o dotaci prostřednictvím elektronické žádosti 602XML Filler, která bude volně ke stažení na internetových stránkách Jihočeského kraje. Pokyny pro vyplnění žádosti „Podrobný postup stažení, vyplnění a odeslání elektronické žádosti 602XML Filler“ jsou součástí souboru pro zpracování žádostí o podporu 602XML Filler. Elektronickou žádost žadatel pošle spolu s přílohami do Informačního systému Jihočeského kraje (postup stažení, vyplnění a odeslání elektronické žádosti 602XML Filler viz Příloha č. 2 Pravidel). Vytištěnou žádost s originálem podpisu žadatele nebo oprávněného zástupce a dalšími přílohami (viz Požadovaná dokumentace k žádosti), které nejsou součástí vyplňované žádosti, spolu s obálkou s vytištěnou identifikací (PID), formátu A4, doručí žadatel pouze následujícími způsoby: </w:t>
      </w:r>
    </w:p>
    <w:p w14:paraId="4A9AB87E" w14:textId="77777777" w:rsidR="00143B28" w:rsidRPr="00A83DF2" w:rsidRDefault="00143B28" w:rsidP="00143B28">
      <w:pPr>
        <w:spacing w:before="120" w:line="276" w:lineRule="auto"/>
        <w:ind w:left="284"/>
        <w:jc w:val="both"/>
        <w:rPr>
          <w:bCs/>
        </w:rPr>
      </w:pPr>
      <w:r w:rsidRPr="00A83DF2">
        <w:rPr>
          <w:bCs/>
        </w:rPr>
        <w:t xml:space="preserve">a) poštou na adresu: Jihočeský kraj, Odbor sociálních věcí, oddělení projektů a plánování sociálních služeb, U Zimního stadionu 1952/2, 370 76 České Budějovice. </w:t>
      </w:r>
    </w:p>
    <w:p w14:paraId="2CA4A90B" w14:textId="77777777" w:rsidR="00143B28" w:rsidRPr="00A83DF2" w:rsidRDefault="00143B28" w:rsidP="00143B28">
      <w:pPr>
        <w:spacing w:before="120" w:line="276" w:lineRule="auto"/>
        <w:ind w:left="284"/>
        <w:jc w:val="both"/>
        <w:rPr>
          <w:bCs/>
        </w:rPr>
      </w:pPr>
      <w:r w:rsidRPr="00A83DF2">
        <w:rPr>
          <w:bCs/>
        </w:rPr>
        <w:t xml:space="preserve">b) osobním doručením na adresu: Podatelna Jihočeský kraj, U Zimního stadionu 1952/2, 370 76 České Budějovice. </w:t>
      </w:r>
    </w:p>
    <w:p w14:paraId="43F5DAB8" w14:textId="77777777" w:rsidR="00143B28" w:rsidRPr="00A83DF2" w:rsidRDefault="00143B28" w:rsidP="00143B28">
      <w:pPr>
        <w:spacing w:before="1"/>
        <w:ind w:left="284"/>
        <w:rPr>
          <w:u w:val="single"/>
        </w:rPr>
      </w:pPr>
    </w:p>
    <w:p w14:paraId="49D4A8DF" w14:textId="77777777" w:rsidR="00143B28" w:rsidRPr="00A83DF2" w:rsidRDefault="00143B28" w:rsidP="00143B28">
      <w:pPr>
        <w:spacing w:before="1"/>
        <w:ind w:left="284"/>
        <w:jc w:val="both"/>
      </w:pPr>
      <w:r w:rsidRPr="00A83DF2">
        <w:rPr>
          <w:u w:val="single"/>
        </w:rPr>
        <w:t>Dvanáctimístný kód (PID) na vytištěné obálce pro doručení musí být shodný s dvanáctimístným kódem (PID) vygenerovaným k odesílané žádosti.</w:t>
      </w:r>
    </w:p>
    <w:p w14:paraId="7E5F5FA7" w14:textId="77777777" w:rsidR="00143B28" w:rsidRPr="00A83DF2" w:rsidRDefault="00143B28" w:rsidP="00143B28">
      <w:pPr>
        <w:spacing w:before="10"/>
        <w:ind w:left="284"/>
        <w:jc w:val="both"/>
        <w:rPr>
          <w:sz w:val="13"/>
        </w:rPr>
      </w:pPr>
    </w:p>
    <w:p w14:paraId="2BE59868" w14:textId="77777777" w:rsidR="00143B28" w:rsidRPr="00A83DF2" w:rsidRDefault="00143B28" w:rsidP="00143B28">
      <w:pPr>
        <w:spacing w:before="91" w:line="355" w:lineRule="auto"/>
        <w:ind w:left="284" w:right="573"/>
        <w:jc w:val="both"/>
        <w:outlineLvl w:val="2"/>
        <w:rPr>
          <w:bCs/>
        </w:rPr>
      </w:pPr>
      <w:r w:rsidRPr="00A83DF2">
        <w:rPr>
          <w:b/>
          <w:bCs/>
        </w:rPr>
        <w:t xml:space="preserve">Žádosti zaslané jinými prostředky (např. faxem, e-mailem a přes Informační systém datových </w:t>
      </w:r>
      <w:proofErr w:type="gramStart"/>
      <w:r w:rsidRPr="00A83DF2">
        <w:rPr>
          <w:b/>
          <w:bCs/>
        </w:rPr>
        <w:t>schránek - ISDS</w:t>
      </w:r>
      <w:proofErr w:type="gramEnd"/>
      <w:r w:rsidRPr="00A83DF2">
        <w:rPr>
          <w:b/>
          <w:bCs/>
        </w:rPr>
        <w:t>) nebo doručené na jiné adresy budou odmítnuty</w:t>
      </w:r>
      <w:r w:rsidRPr="00A83DF2">
        <w:rPr>
          <w:bCs/>
        </w:rPr>
        <w:t>.</w:t>
      </w:r>
    </w:p>
    <w:p w14:paraId="2214A8AC" w14:textId="77777777" w:rsidR="00143B28" w:rsidRPr="00A83DF2" w:rsidRDefault="00143B28" w:rsidP="00143B28">
      <w:pPr>
        <w:spacing w:before="125" w:line="360" w:lineRule="auto"/>
        <w:ind w:left="284" w:right="573"/>
        <w:jc w:val="both"/>
      </w:pPr>
      <w:r w:rsidRPr="00A83DF2">
        <w:t>Povinné přílohy žádosti musí být řádně očíslované v pořadí uvedeném na seznamu příloh v Pravidlech pro žadatele a doloženy spolu s podávanou žádostí.</w:t>
      </w:r>
    </w:p>
    <w:p w14:paraId="0D978EA0" w14:textId="77777777" w:rsidR="00143B28" w:rsidRPr="00A83DF2" w:rsidRDefault="00143B28" w:rsidP="00143B28">
      <w:pPr>
        <w:spacing w:before="124" w:line="360" w:lineRule="auto"/>
        <w:ind w:left="284" w:right="573"/>
        <w:jc w:val="both"/>
        <w:outlineLvl w:val="2"/>
        <w:rPr>
          <w:b/>
        </w:rPr>
      </w:pPr>
      <w:r w:rsidRPr="00A83DF2">
        <w:rPr>
          <w:b/>
          <w:bCs/>
        </w:rPr>
        <w:t>Dále má každá žádost vygenerován pětimístný „Kód formuláře“. Je umístěn v pravém horním rohu titulní stránky formuláře žádosti a také na zápatí každé stránky formuláře.</w:t>
      </w:r>
      <w:r w:rsidRPr="00A83DF2">
        <w:rPr>
          <w:b/>
          <w:bCs/>
          <w:u w:val="thick"/>
        </w:rPr>
        <w:t xml:space="preserve"> Kód </w:t>
      </w:r>
      <w:proofErr w:type="gramStart"/>
      <w:r w:rsidRPr="00A83DF2">
        <w:rPr>
          <w:b/>
          <w:bCs/>
          <w:u w:val="thick"/>
        </w:rPr>
        <w:t xml:space="preserve">na </w:t>
      </w:r>
      <w:r w:rsidRPr="00A83DF2">
        <w:rPr>
          <w:spacing w:val="-56"/>
          <w:u w:val="thick"/>
        </w:rPr>
        <w:t xml:space="preserve"> </w:t>
      </w:r>
      <w:r w:rsidRPr="00A83DF2">
        <w:rPr>
          <w:b/>
          <w:u w:val="thick"/>
        </w:rPr>
        <w:t>vytištěné</w:t>
      </w:r>
      <w:proofErr w:type="gramEnd"/>
      <w:r w:rsidRPr="00A83DF2">
        <w:rPr>
          <w:b/>
          <w:u w:val="thick"/>
        </w:rPr>
        <w:t xml:space="preserve"> žádosti se musí na všech stránkách shodovat s kódem na elektronické žádosti</w:t>
      </w:r>
      <w:r w:rsidRPr="00A83DF2">
        <w:rPr>
          <w:b/>
        </w:rPr>
        <w:t>.</w:t>
      </w:r>
    </w:p>
    <w:p w14:paraId="0A475630" w14:textId="77777777" w:rsidR="00143B28" w:rsidRPr="00A83DF2" w:rsidRDefault="00143B28" w:rsidP="00143B28">
      <w:pPr>
        <w:spacing w:before="7"/>
        <w:ind w:left="284"/>
        <w:jc w:val="both"/>
        <w:rPr>
          <w:b/>
          <w:sz w:val="21"/>
        </w:rPr>
      </w:pPr>
    </w:p>
    <w:p w14:paraId="6DC21C8B" w14:textId="77777777" w:rsidR="00143B28" w:rsidRPr="00A83DF2" w:rsidRDefault="00143B28" w:rsidP="00143B28">
      <w:pPr>
        <w:ind w:left="284"/>
        <w:jc w:val="both"/>
        <w:rPr>
          <w:b/>
        </w:rPr>
      </w:pPr>
      <w:r w:rsidRPr="00A83DF2">
        <w:rPr>
          <w:spacing w:val="-71"/>
          <w:u w:val="thick"/>
        </w:rPr>
        <w:t xml:space="preserve"> </w:t>
      </w:r>
      <w:r w:rsidRPr="00A83DF2">
        <w:rPr>
          <w:b/>
          <w:u w:val="thick"/>
        </w:rPr>
        <w:t>POZOR! Žádosti, u kterých se budou tyto kódy lišit, budou vyřazeny</w:t>
      </w:r>
      <w:r w:rsidRPr="00A83DF2">
        <w:rPr>
          <w:b/>
        </w:rPr>
        <w:t>!!!</w:t>
      </w:r>
    </w:p>
    <w:p w14:paraId="4ACDE7AC" w14:textId="77777777" w:rsidR="00143B28" w:rsidRPr="00A83DF2" w:rsidRDefault="00143B28" w:rsidP="00143B28">
      <w:pPr>
        <w:spacing w:before="6"/>
        <w:ind w:left="284"/>
        <w:jc w:val="both"/>
        <w:rPr>
          <w:b/>
          <w:sz w:val="16"/>
        </w:rPr>
      </w:pPr>
    </w:p>
    <w:p w14:paraId="583D8FF8" w14:textId="77777777" w:rsidR="00143B28" w:rsidRPr="00A83DF2" w:rsidRDefault="00143B28" w:rsidP="00143B28">
      <w:pPr>
        <w:spacing w:before="92" w:line="360" w:lineRule="auto"/>
        <w:ind w:left="284" w:right="753"/>
        <w:jc w:val="both"/>
        <w:rPr>
          <w:b/>
        </w:rPr>
      </w:pPr>
      <w:r w:rsidRPr="00A83DF2">
        <w:rPr>
          <w:b/>
        </w:rPr>
        <w:t>Dodržujte tedy postup odesílání a tištění žádosti, který je uveden v příloze těchto Pravidel v brožurce „Podrobný postup stažení, vyplnění a odeslání elektronické</w:t>
      </w:r>
      <w:r w:rsidRPr="00A83DF2">
        <w:rPr>
          <w:b/>
          <w:spacing w:val="-6"/>
        </w:rPr>
        <w:t xml:space="preserve"> </w:t>
      </w:r>
      <w:r w:rsidRPr="00A83DF2">
        <w:rPr>
          <w:b/>
        </w:rPr>
        <w:t>žádosti“.</w:t>
      </w:r>
    </w:p>
    <w:p w14:paraId="4CC8F8CE" w14:textId="77777777" w:rsidR="00143B28" w:rsidRPr="00A83DF2" w:rsidRDefault="00143B28" w:rsidP="00143B28">
      <w:pPr>
        <w:pStyle w:val="Zkladntext"/>
        <w:spacing w:before="10"/>
        <w:ind w:left="276"/>
        <w:rPr>
          <w:b/>
          <w:sz w:val="21"/>
        </w:rPr>
      </w:pPr>
    </w:p>
    <w:p w14:paraId="54FDDD43" w14:textId="77777777" w:rsidR="00D463E4" w:rsidRPr="00A83DF2" w:rsidRDefault="00D463E4">
      <w:pPr>
        <w:pStyle w:val="Zkladntext"/>
        <w:spacing w:before="10"/>
        <w:rPr>
          <w:b/>
          <w:sz w:val="31"/>
        </w:rPr>
      </w:pPr>
      <w:bookmarkStart w:id="20" w:name="_bookmark19"/>
      <w:bookmarkEnd w:id="20"/>
    </w:p>
    <w:p w14:paraId="2A1E38CB" w14:textId="77777777" w:rsidR="00D463E4" w:rsidRPr="00A83DF2" w:rsidRDefault="0006245F">
      <w:pPr>
        <w:pStyle w:val="Nadpis2"/>
        <w:numPr>
          <w:ilvl w:val="1"/>
          <w:numId w:val="18"/>
        </w:numPr>
        <w:tabs>
          <w:tab w:val="left" w:pos="996"/>
          <w:tab w:val="left" w:pos="997"/>
        </w:tabs>
        <w:ind w:hanging="541"/>
      </w:pPr>
      <w:r w:rsidRPr="00A83DF2">
        <w:t>Termín podání</w:t>
      </w:r>
    </w:p>
    <w:p w14:paraId="64759B56" w14:textId="77777777" w:rsidR="00D463E4" w:rsidRPr="00A83DF2" w:rsidRDefault="00D463E4">
      <w:pPr>
        <w:pStyle w:val="Zkladntext"/>
        <w:spacing w:before="1"/>
        <w:rPr>
          <w:b/>
        </w:rPr>
      </w:pPr>
    </w:p>
    <w:p w14:paraId="0ED5190C" w14:textId="472A471F" w:rsidR="00D463E4" w:rsidRPr="00A83DF2" w:rsidRDefault="0006245F">
      <w:pPr>
        <w:spacing w:line="360" w:lineRule="auto"/>
        <w:ind w:left="276" w:right="754"/>
        <w:jc w:val="both"/>
        <w:rPr>
          <w:b/>
          <w:u w:val="thick"/>
        </w:rPr>
      </w:pPr>
      <w:r w:rsidRPr="00A83DF2">
        <w:t xml:space="preserve">Příjem žádostí je v termínu </w:t>
      </w:r>
      <w:r w:rsidRPr="00A83DF2">
        <w:rPr>
          <w:b/>
        </w:rPr>
        <w:t xml:space="preserve">od </w:t>
      </w:r>
      <w:r w:rsidR="0054289B" w:rsidRPr="00A83DF2">
        <w:rPr>
          <w:b/>
        </w:rPr>
        <w:t>2</w:t>
      </w:r>
      <w:r w:rsidR="00C845C3" w:rsidRPr="00A83DF2">
        <w:rPr>
          <w:b/>
        </w:rPr>
        <w:t>6</w:t>
      </w:r>
      <w:r w:rsidR="001E334A" w:rsidRPr="00A83DF2">
        <w:rPr>
          <w:b/>
        </w:rPr>
        <w:t>. 1</w:t>
      </w:r>
      <w:r w:rsidR="0054289B" w:rsidRPr="00A83DF2">
        <w:rPr>
          <w:b/>
        </w:rPr>
        <w:t>0</w:t>
      </w:r>
      <w:r w:rsidR="001E334A" w:rsidRPr="00A83DF2">
        <w:rPr>
          <w:b/>
        </w:rPr>
        <w:t>. 2020</w:t>
      </w:r>
      <w:r w:rsidRPr="00A83DF2">
        <w:rPr>
          <w:b/>
        </w:rPr>
        <w:t xml:space="preserve"> – </w:t>
      </w:r>
      <w:r w:rsidR="00C845C3" w:rsidRPr="00A83DF2">
        <w:rPr>
          <w:b/>
        </w:rPr>
        <w:t>4</w:t>
      </w:r>
      <w:r w:rsidR="001E334A" w:rsidRPr="00A83DF2">
        <w:rPr>
          <w:b/>
        </w:rPr>
        <w:t>. 1</w:t>
      </w:r>
      <w:r w:rsidR="00C845C3" w:rsidRPr="00A83DF2">
        <w:rPr>
          <w:b/>
        </w:rPr>
        <w:t>1</w:t>
      </w:r>
      <w:r w:rsidR="001E334A" w:rsidRPr="00A83DF2">
        <w:rPr>
          <w:b/>
        </w:rPr>
        <w:t>. 2020</w:t>
      </w:r>
      <w:r w:rsidRPr="00A83DF2">
        <w:rPr>
          <w:b/>
        </w:rPr>
        <w:t xml:space="preserve"> do 12:00 hodin</w:t>
      </w:r>
      <w:r w:rsidRPr="00A83DF2">
        <w:t>.</w:t>
      </w:r>
      <w:r w:rsidRPr="00A83DF2">
        <w:rPr>
          <w:b/>
          <w:u w:val="thick"/>
        </w:rPr>
        <w:t xml:space="preserve"> Jakákoli žádost obdržená po</w:t>
      </w:r>
      <w:r w:rsidRPr="00A83DF2">
        <w:rPr>
          <w:b/>
        </w:rPr>
        <w:t xml:space="preserve"> </w:t>
      </w:r>
      <w:r w:rsidRPr="00A83DF2">
        <w:rPr>
          <w:b/>
          <w:u w:val="thick"/>
        </w:rPr>
        <w:t>konečném termínu nebude přijata.</w:t>
      </w:r>
      <w:r w:rsidRPr="00A83DF2">
        <w:rPr>
          <w:b/>
        </w:rPr>
        <w:t xml:space="preserve"> </w:t>
      </w:r>
      <w:r w:rsidRPr="00A83DF2">
        <w:t xml:space="preserve">Za </w:t>
      </w:r>
      <w:r w:rsidR="00E42722" w:rsidRPr="00A83DF2">
        <w:t xml:space="preserve">okamžik </w:t>
      </w:r>
      <w:r w:rsidRPr="00A83DF2">
        <w:t xml:space="preserve">přijetí žádosti je považováno razítko podatelny </w:t>
      </w:r>
      <w:r w:rsidRPr="00A83DF2">
        <w:lastRenderedPageBreak/>
        <w:t xml:space="preserve">Krajského úřadu Jihočeského kraje (dále jen KÚ) s datem </w:t>
      </w:r>
      <w:r w:rsidRPr="00A83DF2">
        <w:rPr>
          <w:sz w:val="24"/>
        </w:rPr>
        <w:t xml:space="preserve">a časem </w:t>
      </w:r>
      <w:r w:rsidRPr="00A83DF2">
        <w:t>doručení</w:t>
      </w:r>
      <w:r w:rsidR="00630F59" w:rsidRPr="00A83DF2">
        <w:t xml:space="preserve">. </w:t>
      </w:r>
      <w:r w:rsidR="004C272D" w:rsidRPr="00A83DF2">
        <w:rPr>
          <w:b/>
          <w:u w:val="thick"/>
        </w:rPr>
        <w:t>Ž</w:t>
      </w:r>
      <w:r w:rsidRPr="00A83DF2">
        <w:rPr>
          <w:b/>
          <w:u w:val="thick"/>
        </w:rPr>
        <w:t>ádost musí být doručena na podatelnu KÚ do uvedeného</w:t>
      </w:r>
      <w:r w:rsidRPr="00A83DF2">
        <w:rPr>
          <w:b/>
        </w:rPr>
        <w:t xml:space="preserve"> </w:t>
      </w:r>
      <w:r w:rsidRPr="00A83DF2">
        <w:rPr>
          <w:b/>
          <w:u w:val="thick"/>
        </w:rPr>
        <w:t>data a hodiny.</w:t>
      </w:r>
    </w:p>
    <w:p w14:paraId="202E9CEE" w14:textId="77777777" w:rsidR="00D463E4" w:rsidRPr="00A83DF2" w:rsidRDefault="00D463E4">
      <w:pPr>
        <w:pStyle w:val="Zkladntext"/>
        <w:spacing w:before="7"/>
        <w:rPr>
          <w:b/>
          <w:sz w:val="13"/>
        </w:rPr>
      </w:pPr>
    </w:p>
    <w:p w14:paraId="37471973" w14:textId="77777777" w:rsidR="00D463E4" w:rsidRPr="00A83DF2" w:rsidRDefault="0006245F">
      <w:pPr>
        <w:pStyle w:val="Nadpis2"/>
        <w:numPr>
          <w:ilvl w:val="1"/>
          <w:numId w:val="18"/>
        </w:numPr>
        <w:tabs>
          <w:tab w:val="left" w:pos="996"/>
          <w:tab w:val="left" w:pos="997"/>
        </w:tabs>
        <w:spacing w:before="90"/>
        <w:ind w:hanging="541"/>
      </w:pPr>
      <w:bookmarkStart w:id="21" w:name="_bookmark20"/>
      <w:bookmarkEnd w:id="21"/>
      <w:r w:rsidRPr="00A83DF2">
        <w:t>Požadovaná dokumentace k</w:t>
      </w:r>
      <w:r w:rsidRPr="00A83DF2">
        <w:rPr>
          <w:spacing w:val="-2"/>
        </w:rPr>
        <w:t xml:space="preserve"> </w:t>
      </w:r>
      <w:r w:rsidRPr="00A83DF2">
        <w:t>žádosti</w:t>
      </w:r>
    </w:p>
    <w:p w14:paraId="3DA81317" w14:textId="77777777" w:rsidR="00D463E4" w:rsidRPr="00A83DF2" w:rsidRDefault="00D463E4">
      <w:pPr>
        <w:pStyle w:val="Zkladntext"/>
        <w:spacing w:before="10"/>
        <w:rPr>
          <w:b/>
          <w:sz w:val="21"/>
        </w:rPr>
      </w:pPr>
    </w:p>
    <w:p w14:paraId="73F129AD" w14:textId="77777777" w:rsidR="00D463E4" w:rsidRPr="00A83DF2" w:rsidRDefault="0006245F">
      <w:pPr>
        <w:pStyle w:val="Zkladntext"/>
        <w:ind w:left="276"/>
      </w:pPr>
      <w:r w:rsidRPr="00A83DF2">
        <w:t>Vedle vyplněné Žádosti o dotace budou vyžadovány následující doklady:</w:t>
      </w:r>
    </w:p>
    <w:p w14:paraId="05D8C744" w14:textId="77777777" w:rsidR="00D463E4" w:rsidRPr="00A83DF2" w:rsidRDefault="00D463E4">
      <w:pPr>
        <w:pStyle w:val="Zkladntext"/>
        <w:spacing w:before="4"/>
        <w:rPr>
          <w:sz w:val="21"/>
        </w:rPr>
      </w:pPr>
    </w:p>
    <w:p w14:paraId="68612117" w14:textId="2A95CEA4" w:rsidR="00D463E4" w:rsidRPr="00A83DF2" w:rsidRDefault="00630F59">
      <w:pPr>
        <w:pStyle w:val="Odstavecseseznamem"/>
        <w:numPr>
          <w:ilvl w:val="0"/>
          <w:numId w:val="8"/>
        </w:numPr>
        <w:tabs>
          <w:tab w:val="left" w:pos="637"/>
        </w:tabs>
        <w:spacing w:line="360" w:lineRule="auto"/>
        <w:ind w:right="752"/>
        <w:jc w:val="both"/>
      </w:pPr>
      <w:r w:rsidRPr="00A83DF2">
        <w:t xml:space="preserve">Čestné prohlášení </w:t>
      </w:r>
      <w:r w:rsidR="0006245F" w:rsidRPr="00A83DF2">
        <w:t>o bezúhonnosti a DPH, Čestné prohlášení žadatele – právnické osoby – ve smyslu § 10a odst. 3 písm. f) zákona č. 250/200 Sb., o rozpočtových pravidlech územních rozpočtů, ve znění pozdějších předpisů</w:t>
      </w:r>
      <w:r w:rsidR="003C3377" w:rsidRPr="00A83DF2">
        <w:t xml:space="preserve"> (je součástí elektronické žádosti)</w:t>
      </w:r>
      <w:r w:rsidR="0006245F" w:rsidRPr="00A83DF2">
        <w:t>,</w:t>
      </w:r>
    </w:p>
    <w:p w14:paraId="713F61B2" w14:textId="77777777" w:rsidR="00D463E4" w:rsidRPr="00A83DF2" w:rsidRDefault="00D463E4">
      <w:pPr>
        <w:pStyle w:val="Zkladntext"/>
        <w:spacing w:before="5"/>
        <w:rPr>
          <w:sz w:val="21"/>
        </w:rPr>
      </w:pPr>
    </w:p>
    <w:p w14:paraId="2793CA8C" w14:textId="77777777" w:rsidR="00D463E4" w:rsidRPr="00A83DF2" w:rsidRDefault="0006245F">
      <w:pPr>
        <w:pStyle w:val="Odstavecseseznamem"/>
        <w:numPr>
          <w:ilvl w:val="0"/>
          <w:numId w:val="8"/>
        </w:numPr>
        <w:tabs>
          <w:tab w:val="left" w:pos="637"/>
        </w:tabs>
        <w:ind w:hanging="361"/>
        <w:jc w:val="both"/>
      </w:pPr>
      <w:r w:rsidRPr="00A83DF2">
        <w:t>Kopie dokladu o existenci bankovního účtu uvedeného v</w:t>
      </w:r>
      <w:r w:rsidRPr="00A83DF2">
        <w:rPr>
          <w:spacing w:val="-7"/>
        </w:rPr>
        <w:t xml:space="preserve"> </w:t>
      </w:r>
      <w:r w:rsidRPr="00A83DF2">
        <w:t>žádosti,</w:t>
      </w:r>
    </w:p>
    <w:p w14:paraId="6BCE3173" w14:textId="77777777" w:rsidR="00D463E4" w:rsidRPr="00A83DF2" w:rsidRDefault="00D463E4">
      <w:pPr>
        <w:pStyle w:val="Zkladntext"/>
        <w:spacing w:before="5"/>
        <w:rPr>
          <w:sz w:val="21"/>
        </w:rPr>
      </w:pPr>
    </w:p>
    <w:p w14:paraId="604C0BC0" w14:textId="77777777" w:rsidR="00D463E4" w:rsidRPr="00A83DF2" w:rsidRDefault="0006245F" w:rsidP="00630F59">
      <w:pPr>
        <w:pStyle w:val="Odstavecseseznamem"/>
        <w:numPr>
          <w:ilvl w:val="0"/>
          <w:numId w:val="8"/>
        </w:numPr>
        <w:tabs>
          <w:tab w:val="left" w:pos="637"/>
        </w:tabs>
        <w:spacing w:before="71" w:line="362" w:lineRule="auto"/>
        <w:ind w:right="754"/>
        <w:jc w:val="both"/>
      </w:pPr>
      <w:r w:rsidRPr="00A83DF2">
        <w:t>Kopie dokladu o přidělení IČO, případně jiné prokázání existence organizace, živnosti (nevyžaduje se u měst a obcí a u organizací, jejichž zřizovatelem je kraj, město nebo obec). Pozn.: má-li žadatel provedenou registraci stanov a údajů o statutárních zástupcích dle</w:t>
      </w:r>
      <w:r w:rsidRPr="00A83DF2">
        <w:rPr>
          <w:spacing w:val="52"/>
        </w:rPr>
        <w:t xml:space="preserve"> </w:t>
      </w:r>
      <w:r w:rsidRPr="00A83DF2">
        <w:t>novely</w:t>
      </w:r>
      <w:r w:rsidR="00630F59" w:rsidRPr="00A83DF2">
        <w:t xml:space="preserve"> </w:t>
      </w:r>
      <w:r w:rsidRPr="00A83DF2">
        <w:t>občanského zákoníku a v ad. 2 Požadované dokumentace k žádost</w:t>
      </w:r>
      <w:r w:rsidR="00630F59" w:rsidRPr="00A83DF2">
        <w:t xml:space="preserve">i dokládá kopii úplného výpisu </w:t>
      </w:r>
      <w:r w:rsidRPr="00A83DF2">
        <w:t>z příslušného rejstříku, kopie dokladu o přidělení IČO není</w:t>
      </w:r>
      <w:r w:rsidRPr="00A83DF2">
        <w:rPr>
          <w:spacing w:val="-2"/>
        </w:rPr>
        <w:t xml:space="preserve"> </w:t>
      </w:r>
      <w:r w:rsidRPr="00A83DF2">
        <w:t>nutná,</w:t>
      </w:r>
    </w:p>
    <w:p w14:paraId="606BB212" w14:textId="77777777" w:rsidR="00D463E4" w:rsidRPr="00A83DF2" w:rsidRDefault="0006245F">
      <w:pPr>
        <w:pStyle w:val="Odstavecseseznamem"/>
        <w:numPr>
          <w:ilvl w:val="0"/>
          <w:numId w:val="8"/>
        </w:numPr>
        <w:tabs>
          <w:tab w:val="left" w:pos="637"/>
        </w:tabs>
        <w:spacing w:before="117" w:line="360" w:lineRule="auto"/>
        <w:ind w:right="753"/>
        <w:jc w:val="both"/>
      </w:pPr>
      <w:r w:rsidRPr="00A83DF2">
        <w:t>Kopie statutu, resp. stanov žadatele nebo kopie jiného zakladatelského dokumentu případně kopie výpisu z příslušného rejstříku nebo jiné evidence podle zvláštních právních předpisů (nevyžaduje se u měst a obcí a u organizací, jejichž zřizovatelem je kraj, město nebo obec), u dobrovolných svazků obcí kopie smlouvy o založení DSO dle § 49 a násl. č. 128/2000 Sb., o obcích v platném znění,</w:t>
      </w:r>
    </w:p>
    <w:p w14:paraId="1E9B36E8" w14:textId="77777777" w:rsidR="00D463E4" w:rsidRPr="00A83DF2" w:rsidRDefault="0006245F">
      <w:pPr>
        <w:pStyle w:val="Nadpis3"/>
        <w:spacing w:before="124" w:line="360" w:lineRule="auto"/>
        <w:ind w:right="753"/>
        <w:jc w:val="both"/>
      </w:pPr>
      <w:r w:rsidRPr="00A83DF2">
        <w:t>Uvedenou dokumentaci k žádosti si lze u neúspěšných proj</w:t>
      </w:r>
      <w:r w:rsidR="001E334A" w:rsidRPr="00A83DF2">
        <w:t xml:space="preserve">ektů vyzvednout nejpozději do </w:t>
      </w:r>
      <w:proofErr w:type="gramStart"/>
      <w:r w:rsidR="001E334A" w:rsidRPr="00A83DF2">
        <w:t>6</w:t>
      </w:r>
      <w:r w:rsidRPr="00A83DF2">
        <w:t>ti</w:t>
      </w:r>
      <w:proofErr w:type="gramEnd"/>
      <w:r w:rsidRPr="00A83DF2">
        <w:t xml:space="preserve"> měsíců od podání žádosti o dotaci na </w:t>
      </w:r>
      <w:r w:rsidR="008179A0" w:rsidRPr="00A83DF2">
        <w:t>Odboru sociálních věcí</w:t>
      </w:r>
      <w:r w:rsidRPr="00A83DF2">
        <w:t xml:space="preserve"> Jihočeského kraje.</w:t>
      </w:r>
    </w:p>
    <w:p w14:paraId="43961801" w14:textId="77777777" w:rsidR="00D463E4" w:rsidRPr="00A83DF2" w:rsidRDefault="00D463E4">
      <w:pPr>
        <w:pStyle w:val="Zkladntext"/>
        <w:spacing w:before="9"/>
        <w:rPr>
          <w:b/>
          <w:sz w:val="20"/>
        </w:rPr>
      </w:pPr>
    </w:p>
    <w:p w14:paraId="7023C144" w14:textId="77777777" w:rsidR="00630F59" w:rsidRPr="00A83DF2" w:rsidRDefault="00630F59">
      <w:pPr>
        <w:pStyle w:val="Zkladntext"/>
        <w:spacing w:before="9"/>
        <w:rPr>
          <w:b/>
          <w:sz w:val="20"/>
        </w:rPr>
      </w:pPr>
    </w:p>
    <w:p w14:paraId="26BA44EA" w14:textId="77777777" w:rsidR="00D463E4" w:rsidRPr="00A83DF2" w:rsidRDefault="0006245F">
      <w:pPr>
        <w:pStyle w:val="Nadpis2"/>
        <w:numPr>
          <w:ilvl w:val="0"/>
          <w:numId w:val="7"/>
        </w:numPr>
        <w:tabs>
          <w:tab w:val="left" w:pos="635"/>
        </w:tabs>
        <w:spacing w:before="1"/>
        <w:ind w:hanging="359"/>
      </w:pPr>
      <w:bookmarkStart w:id="22" w:name="_bookmark21"/>
      <w:bookmarkEnd w:id="22"/>
      <w:r w:rsidRPr="00A83DF2">
        <w:t>Hodnocení projektových</w:t>
      </w:r>
      <w:r w:rsidRPr="00A83DF2">
        <w:rPr>
          <w:spacing w:val="-1"/>
        </w:rPr>
        <w:t xml:space="preserve"> </w:t>
      </w:r>
      <w:r w:rsidRPr="00A83DF2">
        <w:t>návrhů</w:t>
      </w:r>
    </w:p>
    <w:p w14:paraId="52F29E8C" w14:textId="77777777" w:rsidR="00D463E4" w:rsidRPr="00A83DF2" w:rsidRDefault="00D463E4">
      <w:pPr>
        <w:pStyle w:val="Zkladntext"/>
        <w:rPr>
          <w:b/>
          <w:sz w:val="33"/>
        </w:rPr>
      </w:pPr>
    </w:p>
    <w:p w14:paraId="40B93D05" w14:textId="77777777" w:rsidR="00D463E4" w:rsidRPr="00A83DF2" w:rsidRDefault="0006245F">
      <w:pPr>
        <w:pStyle w:val="Nadpis2"/>
        <w:numPr>
          <w:ilvl w:val="1"/>
          <w:numId w:val="7"/>
        </w:numPr>
        <w:tabs>
          <w:tab w:val="left" w:pos="996"/>
          <w:tab w:val="left" w:pos="997"/>
        </w:tabs>
        <w:ind w:hanging="541"/>
      </w:pPr>
      <w:bookmarkStart w:id="23" w:name="_bookmark22"/>
      <w:bookmarkEnd w:id="23"/>
      <w:r w:rsidRPr="00A83DF2">
        <w:t>Pravidla, postup a procedury hodnocení</w:t>
      </w:r>
    </w:p>
    <w:p w14:paraId="1D66D2B1" w14:textId="77777777" w:rsidR="00D463E4" w:rsidRPr="00A83DF2" w:rsidRDefault="00D463E4">
      <w:pPr>
        <w:pStyle w:val="Zkladntext"/>
        <w:spacing w:before="8"/>
        <w:rPr>
          <w:b/>
          <w:sz w:val="32"/>
        </w:rPr>
      </w:pPr>
    </w:p>
    <w:p w14:paraId="0CAD9D08" w14:textId="77777777" w:rsidR="00D463E4" w:rsidRPr="00A83DF2" w:rsidRDefault="0006245F">
      <w:pPr>
        <w:pStyle w:val="Nadpis2"/>
        <w:numPr>
          <w:ilvl w:val="2"/>
          <w:numId w:val="7"/>
        </w:numPr>
        <w:tabs>
          <w:tab w:val="left" w:pos="1356"/>
          <w:tab w:val="left" w:pos="1357"/>
        </w:tabs>
        <w:spacing w:before="1"/>
        <w:ind w:hanging="721"/>
      </w:pPr>
      <w:bookmarkStart w:id="24" w:name="_bookmark23"/>
      <w:bookmarkEnd w:id="24"/>
      <w:r w:rsidRPr="00A83DF2">
        <w:t>Vyhodnocování a výběr</w:t>
      </w:r>
      <w:r w:rsidRPr="00A83DF2">
        <w:rPr>
          <w:spacing w:val="-5"/>
        </w:rPr>
        <w:t xml:space="preserve"> </w:t>
      </w:r>
      <w:r w:rsidRPr="00A83DF2">
        <w:t>žádostí</w:t>
      </w:r>
    </w:p>
    <w:p w14:paraId="7B6DEF61" w14:textId="77777777" w:rsidR="00D463E4" w:rsidRPr="00A83DF2" w:rsidRDefault="00D463E4">
      <w:pPr>
        <w:pStyle w:val="Zkladntext"/>
        <w:rPr>
          <w:b/>
        </w:rPr>
      </w:pPr>
    </w:p>
    <w:p w14:paraId="43855446" w14:textId="77777777" w:rsidR="00D463E4" w:rsidRPr="00A83DF2" w:rsidRDefault="0006245F" w:rsidP="001E334A">
      <w:pPr>
        <w:pStyle w:val="Zkladntext"/>
        <w:spacing w:before="1" w:line="360" w:lineRule="auto"/>
        <w:ind w:left="420"/>
        <w:jc w:val="both"/>
      </w:pPr>
      <w:r w:rsidRPr="00A83DF2">
        <w:t xml:space="preserve">Vyhodnocovací proces začíná doručením </w:t>
      </w:r>
      <w:r w:rsidR="00F371E6" w:rsidRPr="00A83DF2">
        <w:t>žádostí</w:t>
      </w:r>
      <w:r w:rsidRPr="00A83DF2">
        <w:t xml:space="preserve"> </w:t>
      </w:r>
      <w:r w:rsidR="00DA4F48" w:rsidRPr="00A83DF2">
        <w:t xml:space="preserve">o podporu </w:t>
      </w:r>
      <w:r w:rsidRPr="00A83DF2">
        <w:t>na uvedenou adresu a končí rozhodnutím Zastupitelstva Jihočeského kraje udělit dotace vybraným žadatelům.</w:t>
      </w:r>
    </w:p>
    <w:p w14:paraId="6CFEDAF7" w14:textId="77777777" w:rsidR="00D463E4" w:rsidRPr="00A83DF2" w:rsidRDefault="0006245F" w:rsidP="001E334A">
      <w:pPr>
        <w:spacing w:before="119" w:line="360" w:lineRule="auto"/>
        <w:ind w:left="418" w:right="573"/>
        <w:jc w:val="both"/>
      </w:pPr>
      <w:r w:rsidRPr="00A83DF2">
        <w:t xml:space="preserve">Žádosti budou prozkoumány a vyhodnoceny </w:t>
      </w:r>
      <w:r w:rsidRPr="00A83DF2">
        <w:rPr>
          <w:b/>
        </w:rPr>
        <w:t xml:space="preserve">Hodnotící komisí (dále jen HK) </w:t>
      </w:r>
      <w:r w:rsidRPr="00A83DF2">
        <w:t>s možnou pomocí externích odborníků.</w:t>
      </w:r>
    </w:p>
    <w:p w14:paraId="08233842" w14:textId="77777777" w:rsidR="00D463E4" w:rsidRPr="00A83DF2" w:rsidRDefault="0006245F" w:rsidP="001E334A">
      <w:pPr>
        <w:pStyle w:val="Zkladntext"/>
        <w:spacing w:before="119"/>
        <w:ind w:left="418"/>
        <w:jc w:val="both"/>
      </w:pPr>
      <w:r w:rsidRPr="00A83DF2">
        <w:t>Všechny řádně došlé a zaevidované žádosti budou vyhodnocovány ve dvou fázích:</w:t>
      </w:r>
    </w:p>
    <w:p w14:paraId="4A31FFA3" w14:textId="77777777" w:rsidR="00D463E4" w:rsidRPr="00A83DF2" w:rsidRDefault="00D463E4">
      <w:pPr>
        <w:pStyle w:val="Zkladntext"/>
        <w:spacing w:before="4"/>
        <w:rPr>
          <w:sz w:val="21"/>
        </w:rPr>
      </w:pPr>
    </w:p>
    <w:p w14:paraId="7B28EAE0" w14:textId="77777777" w:rsidR="00D463E4" w:rsidRPr="00A83DF2" w:rsidRDefault="00630F59">
      <w:pPr>
        <w:pStyle w:val="Odstavecseseznamem"/>
        <w:numPr>
          <w:ilvl w:val="0"/>
          <w:numId w:val="6"/>
        </w:numPr>
        <w:tabs>
          <w:tab w:val="left" w:pos="985"/>
        </w:tabs>
        <w:spacing w:line="357" w:lineRule="auto"/>
        <w:ind w:right="752" w:hanging="360"/>
        <w:jc w:val="both"/>
      </w:pPr>
      <w:r w:rsidRPr="00A83DF2">
        <w:rPr>
          <w:b/>
        </w:rPr>
        <w:t xml:space="preserve">Formální </w:t>
      </w:r>
      <w:r w:rsidR="0006245F" w:rsidRPr="00A83DF2">
        <w:rPr>
          <w:b/>
        </w:rPr>
        <w:t>a</w:t>
      </w:r>
      <w:r w:rsidRPr="00A83DF2">
        <w:rPr>
          <w:b/>
        </w:rPr>
        <w:t xml:space="preserve"> prvotní</w:t>
      </w:r>
      <w:r w:rsidR="0006245F" w:rsidRPr="00A83DF2">
        <w:rPr>
          <w:b/>
        </w:rPr>
        <w:t xml:space="preserve"> věcná </w:t>
      </w:r>
      <w:proofErr w:type="gramStart"/>
      <w:r w:rsidRPr="00A83DF2">
        <w:rPr>
          <w:b/>
        </w:rPr>
        <w:t xml:space="preserve">kontrola </w:t>
      </w:r>
      <w:r w:rsidR="0006245F" w:rsidRPr="00A83DF2">
        <w:t>-</w:t>
      </w:r>
      <w:r w:rsidRPr="00A83DF2">
        <w:t xml:space="preserve"> </w:t>
      </w:r>
      <w:r w:rsidR="0006245F" w:rsidRPr="00A83DF2">
        <w:t>ověření</w:t>
      </w:r>
      <w:proofErr w:type="gramEnd"/>
      <w:r w:rsidR="0006245F" w:rsidRPr="00A83DF2">
        <w:t>,</w:t>
      </w:r>
      <w:r w:rsidRPr="00A83DF2">
        <w:t xml:space="preserve"> </w:t>
      </w:r>
      <w:r w:rsidR="0006245F" w:rsidRPr="00A83DF2">
        <w:t>zda</w:t>
      </w:r>
      <w:r w:rsidRPr="00A83DF2">
        <w:t xml:space="preserve"> j</w:t>
      </w:r>
      <w:r w:rsidR="0006245F" w:rsidRPr="00A83DF2">
        <w:t xml:space="preserve">e </w:t>
      </w:r>
      <w:r w:rsidRPr="00A83DF2">
        <w:t>žá</w:t>
      </w:r>
      <w:r w:rsidR="0006245F" w:rsidRPr="00A83DF2">
        <w:t>dost</w:t>
      </w:r>
      <w:r w:rsidRPr="00A83DF2">
        <w:t xml:space="preserve"> </w:t>
      </w:r>
      <w:r w:rsidR="0006245F" w:rsidRPr="00A83DF2">
        <w:t xml:space="preserve">úplná a v souladu s požadovanými náležitostmi, zda projekt a žadatel vyhovují podmínkám daného programu (podle kritérií v </w:t>
      </w:r>
      <w:r w:rsidR="00F371E6" w:rsidRPr="00A83DF2">
        <w:t>bodě</w:t>
      </w:r>
      <w:r w:rsidR="0006245F" w:rsidRPr="00A83DF2">
        <w:t xml:space="preserve"> 2.1, 2.2</w:t>
      </w:r>
      <w:r w:rsidR="00F371E6" w:rsidRPr="00A83DF2">
        <w:t xml:space="preserve"> Pravidel</w:t>
      </w:r>
      <w:r w:rsidR="0006245F" w:rsidRPr="00A83DF2">
        <w:t>), včetně</w:t>
      </w:r>
      <w:r w:rsidR="0006245F" w:rsidRPr="00A83DF2">
        <w:rPr>
          <w:spacing w:val="-4"/>
        </w:rPr>
        <w:t xml:space="preserve"> </w:t>
      </w:r>
      <w:r w:rsidR="0006245F" w:rsidRPr="00A83DF2">
        <w:t>rozpočtu.</w:t>
      </w:r>
    </w:p>
    <w:p w14:paraId="6BC78B55" w14:textId="77777777" w:rsidR="00D463E4" w:rsidRPr="00A83DF2" w:rsidRDefault="0006245F">
      <w:pPr>
        <w:pStyle w:val="Odstavecseseznamem"/>
        <w:numPr>
          <w:ilvl w:val="0"/>
          <w:numId w:val="6"/>
        </w:numPr>
        <w:tabs>
          <w:tab w:val="left" w:pos="985"/>
        </w:tabs>
        <w:spacing w:before="119" w:line="352" w:lineRule="auto"/>
        <w:ind w:right="756" w:hanging="360"/>
        <w:jc w:val="both"/>
      </w:pPr>
      <w:r w:rsidRPr="00A83DF2">
        <w:rPr>
          <w:b/>
        </w:rPr>
        <w:lastRenderedPageBreak/>
        <w:t xml:space="preserve">Hodnocení finanční a technické </w:t>
      </w:r>
      <w:proofErr w:type="gramStart"/>
      <w:r w:rsidRPr="00A83DF2">
        <w:rPr>
          <w:b/>
        </w:rPr>
        <w:t xml:space="preserve">kvality - </w:t>
      </w:r>
      <w:r w:rsidRPr="00A83DF2">
        <w:t>podle</w:t>
      </w:r>
      <w:proofErr w:type="gramEnd"/>
      <w:r w:rsidRPr="00A83DF2">
        <w:t xml:space="preserve"> kritérií, která jsou obsažena v předběžné vyhodnocovací tabulce (viz následující strana), která je podkladem pro jednání</w:t>
      </w:r>
      <w:r w:rsidRPr="00A83DF2">
        <w:rPr>
          <w:spacing w:val="-18"/>
        </w:rPr>
        <w:t xml:space="preserve"> </w:t>
      </w:r>
      <w:r w:rsidRPr="00A83DF2">
        <w:t>HK.</w:t>
      </w:r>
    </w:p>
    <w:p w14:paraId="613934BD" w14:textId="77777777" w:rsidR="00D463E4" w:rsidRPr="00A83DF2" w:rsidRDefault="0006245F">
      <w:pPr>
        <w:pStyle w:val="Zkladntext"/>
        <w:spacing w:before="71" w:line="360" w:lineRule="auto"/>
        <w:ind w:left="418" w:right="754"/>
        <w:jc w:val="both"/>
      </w:pPr>
      <w:r w:rsidRPr="00A83DF2">
        <w:rPr>
          <w:b/>
        </w:rPr>
        <w:t xml:space="preserve">První fázi </w:t>
      </w:r>
      <w:r w:rsidRPr="00A83DF2">
        <w:t xml:space="preserve">posouzení, týkající se úplnosti žádostí, vhodnosti žadatelů a projektů, včetně jejich úplnosti a správnosti rozpočtů ve vztahu k indikátorům a limitům daným pravidly dotačního programu provede </w:t>
      </w:r>
      <w:r w:rsidR="008179A0" w:rsidRPr="00A83DF2">
        <w:t>Odbor sociálních věcí</w:t>
      </w:r>
      <w:r w:rsidRPr="00A83DF2">
        <w:t xml:space="preserve"> Jihočeského kraje, a zodpovídá za ni. </w:t>
      </w:r>
    </w:p>
    <w:p w14:paraId="6AA9100C" w14:textId="77777777" w:rsidR="00D463E4" w:rsidRPr="00A83DF2" w:rsidRDefault="00D463E4">
      <w:pPr>
        <w:pStyle w:val="Zkladntext"/>
        <w:spacing w:before="1"/>
        <w:rPr>
          <w:sz w:val="33"/>
        </w:rPr>
      </w:pPr>
    </w:p>
    <w:p w14:paraId="72D990F2" w14:textId="77777777" w:rsidR="00D463E4" w:rsidRPr="00A83DF2" w:rsidRDefault="0006245F">
      <w:pPr>
        <w:pStyle w:val="Zkladntext"/>
        <w:spacing w:line="360" w:lineRule="auto"/>
        <w:ind w:left="418" w:right="753"/>
        <w:jc w:val="both"/>
      </w:pPr>
      <w:r w:rsidRPr="00A83DF2">
        <w:rPr>
          <w:b/>
        </w:rPr>
        <w:t xml:space="preserve">Druhou fázi </w:t>
      </w:r>
      <w:r w:rsidRPr="00A83DF2">
        <w:t xml:space="preserve">posouzení, která se týká zaměření </w:t>
      </w:r>
      <w:r w:rsidR="002C726A" w:rsidRPr="00A83DF2">
        <w:t>cíl</w:t>
      </w:r>
      <w:r w:rsidR="00F371E6" w:rsidRPr="00A83DF2">
        <w:t xml:space="preserve">ů a aktivit </w:t>
      </w:r>
      <w:r w:rsidR="002C726A" w:rsidRPr="00A83DF2">
        <w:t xml:space="preserve">v návaznosti </w:t>
      </w:r>
      <w:r w:rsidRPr="00A83DF2">
        <w:t>na rozpočet projektu, vč. celkové kvality podávaných žádostí, provede věcně</w:t>
      </w:r>
      <w:r w:rsidR="008179A0" w:rsidRPr="00A83DF2">
        <w:t xml:space="preserve"> příslušné</w:t>
      </w:r>
      <w:r w:rsidRPr="00A83DF2">
        <w:t xml:space="preserve"> </w:t>
      </w:r>
      <w:r w:rsidR="00F371E6" w:rsidRPr="00A83DF2">
        <w:t xml:space="preserve">oddělení, </w:t>
      </w:r>
      <w:r w:rsidRPr="00A83DF2">
        <w:t>kter</w:t>
      </w:r>
      <w:r w:rsidR="008179A0" w:rsidRPr="00A83DF2">
        <w:t>é je za tuto část zodpovědné.</w:t>
      </w:r>
    </w:p>
    <w:p w14:paraId="1F9A8608" w14:textId="77777777" w:rsidR="00D463E4" w:rsidRPr="00A83DF2" w:rsidRDefault="00D463E4">
      <w:pPr>
        <w:pStyle w:val="Zkladntext"/>
        <w:spacing w:before="2"/>
        <w:rPr>
          <w:sz w:val="33"/>
        </w:rPr>
      </w:pPr>
    </w:p>
    <w:p w14:paraId="0614ACF6" w14:textId="77777777" w:rsidR="00D463E4" w:rsidRPr="00A83DF2" w:rsidRDefault="0006245F">
      <w:pPr>
        <w:pStyle w:val="Zkladntext"/>
        <w:spacing w:line="360" w:lineRule="auto"/>
        <w:ind w:left="418" w:right="753"/>
        <w:jc w:val="both"/>
      </w:pPr>
      <w:r w:rsidRPr="00A83DF2">
        <w:t>HK je poté předložen výstup z obou fází hodnotícího procesu. HK provede konečný výběr a sestaví výsledný seznam projektů doporučených k udělení dotace ke schválení Zastupitelstvu Jihočeského kraje. K odbornému hodnocení projektových návrhů může HK využít odborníků.</w:t>
      </w:r>
    </w:p>
    <w:p w14:paraId="623C1ADA" w14:textId="77777777" w:rsidR="00D463E4" w:rsidRPr="00A83DF2" w:rsidRDefault="0006245F">
      <w:pPr>
        <w:pStyle w:val="Zkladntext"/>
        <w:spacing w:line="252" w:lineRule="exact"/>
        <w:ind w:left="418"/>
        <w:jc w:val="both"/>
      </w:pPr>
      <w:r w:rsidRPr="00A83DF2">
        <w:t>Ve výjimečných případech může být hlasování HK provedeno formou „per rollam“.</w:t>
      </w:r>
    </w:p>
    <w:p w14:paraId="36DF13F5" w14:textId="77777777" w:rsidR="00D463E4" w:rsidRPr="00A83DF2" w:rsidRDefault="00D463E4">
      <w:pPr>
        <w:pStyle w:val="Zkladntext"/>
        <w:spacing w:before="10"/>
        <w:rPr>
          <w:sz w:val="32"/>
        </w:rPr>
      </w:pPr>
    </w:p>
    <w:p w14:paraId="270D7406" w14:textId="77777777" w:rsidR="00D463E4" w:rsidRPr="00A83DF2" w:rsidRDefault="0006245F">
      <w:pPr>
        <w:pStyle w:val="Zkladntext"/>
        <w:spacing w:line="362" w:lineRule="auto"/>
        <w:ind w:left="418" w:right="757"/>
        <w:jc w:val="both"/>
      </w:pPr>
      <w:r w:rsidRPr="00A83DF2">
        <w:t>Veškeré subjekty zapojené do jednotlivých fází hodnotícího procesu dbají o to, aby hodnocení bylo nestranné a byla dodržena povinnost mlčenlivosti.</w:t>
      </w:r>
    </w:p>
    <w:p w14:paraId="4A28D1BC" w14:textId="77777777" w:rsidR="00D463E4" w:rsidRPr="00A83DF2" w:rsidRDefault="00D463E4">
      <w:pPr>
        <w:pStyle w:val="Zkladntext"/>
        <w:spacing w:before="1"/>
        <w:rPr>
          <w:sz w:val="21"/>
        </w:rPr>
      </w:pPr>
    </w:p>
    <w:p w14:paraId="1B03050C" w14:textId="77777777" w:rsidR="00D463E4" w:rsidRPr="00A83DF2" w:rsidRDefault="0006245F">
      <w:pPr>
        <w:pStyle w:val="Nadpis2"/>
        <w:numPr>
          <w:ilvl w:val="2"/>
          <w:numId w:val="7"/>
        </w:numPr>
        <w:tabs>
          <w:tab w:val="left" w:pos="1356"/>
          <w:tab w:val="left" w:pos="1357"/>
        </w:tabs>
        <w:ind w:hanging="721"/>
      </w:pPr>
      <w:bookmarkStart w:id="25" w:name="_bookmark24"/>
      <w:bookmarkEnd w:id="25"/>
      <w:r w:rsidRPr="00A83DF2">
        <w:t>Složení Hodnotící</w:t>
      </w:r>
      <w:r w:rsidRPr="00A83DF2">
        <w:rPr>
          <w:spacing w:val="-1"/>
        </w:rPr>
        <w:t xml:space="preserve"> </w:t>
      </w:r>
      <w:r w:rsidRPr="00A83DF2">
        <w:t>komise</w:t>
      </w:r>
    </w:p>
    <w:p w14:paraId="5DE5587A" w14:textId="77777777" w:rsidR="00D463E4" w:rsidRPr="00A83DF2" w:rsidRDefault="00D463E4">
      <w:pPr>
        <w:pStyle w:val="Zkladntext"/>
        <w:spacing w:before="10"/>
        <w:rPr>
          <w:b/>
          <w:sz w:val="21"/>
        </w:rPr>
      </w:pPr>
    </w:p>
    <w:p w14:paraId="42802639" w14:textId="77777777" w:rsidR="00D463E4" w:rsidRPr="00A83DF2" w:rsidRDefault="0006245F">
      <w:pPr>
        <w:pStyle w:val="Zkladntext"/>
        <w:ind w:left="559"/>
      </w:pPr>
      <w:r w:rsidRPr="00A83DF2">
        <w:t>HK tvoří zástupci samosprávy a zaměstnanci KÚ. Je složena z těchto členů:</w:t>
      </w:r>
    </w:p>
    <w:p w14:paraId="494733BF" w14:textId="77777777" w:rsidR="00D463E4" w:rsidRPr="00A83DF2" w:rsidRDefault="00D463E4">
      <w:pPr>
        <w:pStyle w:val="Zkladntext"/>
        <w:spacing w:before="3"/>
        <w:rPr>
          <w:sz w:val="21"/>
        </w:rPr>
      </w:pPr>
    </w:p>
    <w:p w14:paraId="4B98F476" w14:textId="77777777" w:rsidR="00D463E4" w:rsidRPr="00A83DF2" w:rsidRDefault="00470E94">
      <w:pPr>
        <w:pStyle w:val="Odstavecseseznamem"/>
        <w:numPr>
          <w:ilvl w:val="0"/>
          <w:numId w:val="5"/>
        </w:numPr>
        <w:tabs>
          <w:tab w:val="left" w:pos="919"/>
          <w:tab w:val="left" w:pos="920"/>
        </w:tabs>
        <w:spacing w:before="1"/>
        <w:ind w:hanging="361"/>
      </w:pPr>
      <w:r w:rsidRPr="00A83DF2">
        <w:t>1</w:t>
      </w:r>
      <w:r w:rsidR="004C272D" w:rsidRPr="00A83DF2">
        <w:t xml:space="preserve"> </w:t>
      </w:r>
      <w:r w:rsidR="0006245F" w:rsidRPr="00A83DF2">
        <w:t>zástupc</w:t>
      </w:r>
      <w:r w:rsidR="002C5B88" w:rsidRPr="00A83DF2">
        <w:t>e</w:t>
      </w:r>
      <w:r w:rsidR="0006245F" w:rsidRPr="00A83DF2">
        <w:t xml:space="preserve"> krajské samosprávy,</w:t>
      </w:r>
      <w:r w:rsidR="004C272D" w:rsidRPr="00A83DF2">
        <w:t xml:space="preserve"> </w:t>
      </w:r>
    </w:p>
    <w:p w14:paraId="45E7370C" w14:textId="77777777" w:rsidR="00D463E4" w:rsidRPr="00A83DF2" w:rsidRDefault="00D463E4">
      <w:pPr>
        <w:pStyle w:val="Zkladntext"/>
        <w:spacing w:before="4"/>
        <w:rPr>
          <w:sz w:val="21"/>
        </w:rPr>
      </w:pPr>
    </w:p>
    <w:p w14:paraId="52379B94" w14:textId="77777777" w:rsidR="00D463E4" w:rsidRPr="00A83DF2" w:rsidRDefault="00470E94">
      <w:pPr>
        <w:pStyle w:val="Odstavecseseznamem"/>
        <w:numPr>
          <w:ilvl w:val="0"/>
          <w:numId w:val="5"/>
        </w:numPr>
        <w:tabs>
          <w:tab w:val="left" w:pos="919"/>
          <w:tab w:val="left" w:pos="920"/>
        </w:tabs>
        <w:spacing w:before="1"/>
        <w:ind w:hanging="361"/>
      </w:pPr>
      <w:r w:rsidRPr="00A83DF2">
        <w:t>2</w:t>
      </w:r>
      <w:r w:rsidR="0006245F" w:rsidRPr="00A83DF2">
        <w:t xml:space="preserve"> zástupci Odboru sociálních věcí (který je „garantem“ či tvůrcem dotačního</w:t>
      </w:r>
      <w:r w:rsidR="0006245F" w:rsidRPr="00A83DF2">
        <w:rPr>
          <w:spacing w:val="-12"/>
        </w:rPr>
        <w:t xml:space="preserve"> </w:t>
      </w:r>
      <w:r w:rsidR="008179A0" w:rsidRPr="00A83DF2">
        <w:t xml:space="preserve">programu). </w:t>
      </w:r>
    </w:p>
    <w:p w14:paraId="3A585CE6" w14:textId="77777777" w:rsidR="00D463E4" w:rsidRPr="00A83DF2" w:rsidRDefault="00D463E4">
      <w:pPr>
        <w:pStyle w:val="Zkladntext"/>
        <w:spacing w:before="11"/>
        <w:rPr>
          <w:color w:val="FF0000"/>
          <w:sz w:val="38"/>
        </w:rPr>
      </w:pPr>
    </w:p>
    <w:p w14:paraId="6AF0BF1D" w14:textId="77777777" w:rsidR="00D463E4" w:rsidRPr="00A83DF2" w:rsidRDefault="0006245F">
      <w:pPr>
        <w:pStyle w:val="Zkladntext"/>
        <w:spacing w:line="360" w:lineRule="auto"/>
        <w:ind w:left="418" w:right="757"/>
        <w:jc w:val="both"/>
      </w:pPr>
      <w:r w:rsidRPr="00A83DF2">
        <w:t>HK volí ze svého středu předsedu a má k dispozici zapisovatele. Jednotlivé členy HK jmenuje Rada Jihočeského kraje.</w:t>
      </w:r>
    </w:p>
    <w:p w14:paraId="30E0BA64" w14:textId="77777777" w:rsidR="00D463E4" w:rsidRPr="00A83DF2" w:rsidRDefault="00D463E4">
      <w:pPr>
        <w:pStyle w:val="Zkladntext"/>
        <w:spacing w:before="3"/>
        <w:rPr>
          <w:sz w:val="21"/>
        </w:rPr>
      </w:pPr>
    </w:p>
    <w:p w14:paraId="385B55BC" w14:textId="77777777" w:rsidR="00D463E4" w:rsidRPr="00A83DF2" w:rsidRDefault="0006245F">
      <w:pPr>
        <w:pStyle w:val="Nadpis2"/>
        <w:numPr>
          <w:ilvl w:val="1"/>
          <w:numId w:val="7"/>
        </w:numPr>
        <w:tabs>
          <w:tab w:val="left" w:pos="996"/>
          <w:tab w:val="left" w:pos="997"/>
        </w:tabs>
        <w:ind w:hanging="541"/>
      </w:pPr>
      <w:bookmarkStart w:id="26" w:name="_bookmark25"/>
      <w:bookmarkEnd w:id="26"/>
      <w:r w:rsidRPr="00A83DF2">
        <w:t>Kritéria pro</w:t>
      </w:r>
      <w:r w:rsidRPr="00A83DF2">
        <w:rPr>
          <w:spacing w:val="-1"/>
        </w:rPr>
        <w:t xml:space="preserve"> </w:t>
      </w:r>
      <w:r w:rsidRPr="00A83DF2">
        <w:t>hodnocení</w:t>
      </w:r>
    </w:p>
    <w:p w14:paraId="22F4EB1C" w14:textId="77777777" w:rsidR="00D463E4" w:rsidRPr="00A83DF2" w:rsidRDefault="00D463E4">
      <w:pPr>
        <w:pStyle w:val="Zkladntext"/>
        <w:rPr>
          <w:b/>
          <w:sz w:val="12"/>
        </w:rPr>
      </w:pPr>
    </w:p>
    <w:tbl>
      <w:tblPr>
        <w:tblStyle w:val="TableNormal"/>
        <w:tblW w:w="0" w:type="auto"/>
        <w:tblInd w:w="2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3"/>
        <w:gridCol w:w="1277"/>
        <w:gridCol w:w="1200"/>
      </w:tblGrid>
      <w:tr w:rsidR="00D463E4" w:rsidRPr="00A83DF2" w14:paraId="0604D2DB" w14:textId="77777777">
        <w:trPr>
          <w:trHeight w:val="759"/>
        </w:trPr>
        <w:tc>
          <w:tcPr>
            <w:tcW w:w="6733" w:type="dxa"/>
            <w:tcBorders>
              <w:right w:val="single" w:sz="4" w:space="0" w:color="000000"/>
            </w:tcBorders>
          </w:tcPr>
          <w:p w14:paraId="28EC5489" w14:textId="77777777" w:rsidR="00D463E4" w:rsidRPr="00A83DF2" w:rsidRDefault="0006245F">
            <w:pPr>
              <w:pStyle w:val="TableParagraph"/>
              <w:spacing w:before="190"/>
              <w:ind w:left="69"/>
              <w:rPr>
                <w:b/>
              </w:rPr>
            </w:pPr>
            <w:r w:rsidRPr="00A83DF2">
              <w:rPr>
                <w:b/>
              </w:rPr>
              <w:t>Kritérium hodnocení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6" w:space="0" w:color="000000"/>
            </w:tcBorders>
          </w:tcPr>
          <w:p w14:paraId="0D73CA90" w14:textId="77777777" w:rsidR="00D463E4" w:rsidRPr="00A83DF2" w:rsidRDefault="0006245F">
            <w:pPr>
              <w:pStyle w:val="TableParagraph"/>
              <w:ind w:left="113"/>
              <w:rPr>
                <w:b/>
              </w:rPr>
            </w:pPr>
            <w:r w:rsidRPr="00A83DF2">
              <w:rPr>
                <w:b/>
              </w:rPr>
              <w:t>Min. -</w:t>
            </w:r>
            <w:r w:rsidRPr="00A83DF2">
              <w:rPr>
                <w:b/>
                <w:spacing w:val="-4"/>
              </w:rPr>
              <w:t xml:space="preserve"> </w:t>
            </w:r>
            <w:r w:rsidRPr="00A83DF2">
              <w:rPr>
                <w:b/>
              </w:rPr>
              <w:t>max.</w:t>
            </w:r>
          </w:p>
          <w:p w14:paraId="2E2EB208" w14:textId="77777777" w:rsidR="00D463E4" w:rsidRPr="00A83DF2" w:rsidRDefault="0006245F">
            <w:pPr>
              <w:pStyle w:val="TableParagraph"/>
              <w:spacing w:before="127"/>
              <w:ind w:left="139"/>
              <w:rPr>
                <w:b/>
              </w:rPr>
            </w:pPr>
            <w:r w:rsidRPr="00A83DF2">
              <w:rPr>
                <w:b/>
              </w:rPr>
              <w:t>počet</w:t>
            </w:r>
            <w:r w:rsidRPr="00A83DF2">
              <w:rPr>
                <w:b/>
                <w:spacing w:val="-3"/>
              </w:rPr>
              <w:t xml:space="preserve"> </w:t>
            </w:r>
            <w:r w:rsidRPr="00A83DF2">
              <w:rPr>
                <w:b/>
              </w:rPr>
              <w:t>bodů</w:t>
            </w:r>
          </w:p>
        </w:tc>
        <w:tc>
          <w:tcPr>
            <w:tcW w:w="1200" w:type="dxa"/>
            <w:tcBorders>
              <w:left w:val="single" w:sz="6" w:space="0" w:color="000000"/>
            </w:tcBorders>
          </w:tcPr>
          <w:p w14:paraId="5070ADD4" w14:textId="77777777" w:rsidR="00D463E4" w:rsidRPr="00A83DF2" w:rsidRDefault="0006245F">
            <w:pPr>
              <w:pStyle w:val="TableParagraph"/>
              <w:ind w:left="161"/>
              <w:rPr>
                <w:b/>
              </w:rPr>
            </w:pPr>
            <w:r w:rsidRPr="00A83DF2">
              <w:rPr>
                <w:b/>
              </w:rPr>
              <w:t>Přidělený</w:t>
            </w:r>
          </w:p>
          <w:p w14:paraId="0DC97E74" w14:textId="77777777" w:rsidR="00D463E4" w:rsidRPr="00A83DF2" w:rsidRDefault="0006245F">
            <w:pPr>
              <w:pStyle w:val="TableParagraph"/>
              <w:spacing w:before="127"/>
              <w:ind w:left="98"/>
              <w:rPr>
                <w:b/>
              </w:rPr>
            </w:pPr>
            <w:r w:rsidRPr="00A83DF2">
              <w:rPr>
                <w:b/>
              </w:rPr>
              <w:t>počet bodů</w:t>
            </w:r>
          </w:p>
        </w:tc>
      </w:tr>
      <w:tr w:rsidR="00D463E4" w:rsidRPr="00A83DF2" w14:paraId="09E5D586" w14:textId="77777777">
        <w:trPr>
          <w:trHeight w:val="397"/>
        </w:trPr>
        <w:tc>
          <w:tcPr>
            <w:tcW w:w="6733" w:type="dxa"/>
            <w:tcBorders>
              <w:bottom w:val="single" w:sz="4" w:space="0" w:color="000000"/>
              <w:right w:val="single" w:sz="4" w:space="0" w:color="000000"/>
            </w:tcBorders>
          </w:tcPr>
          <w:p w14:paraId="0219BD35" w14:textId="77777777" w:rsidR="00D463E4" w:rsidRPr="00A83DF2" w:rsidRDefault="0006245F">
            <w:pPr>
              <w:pStyle w:val="TableParagraph"/>
              <w:spacing w:before="9"/>
              <w:ind w:left="352"/>
              <w:rPr>
                <w:b/>
              </w:rPr>
            </w:pPr>
            <w:r w:rsidRPr="00A83DF2">
              <w:rPr>
                <w:b/>
              </w:rPr>
              <w:t>1. Význam projektu, přínos projektu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07C3CB9" w14:textId="77777777" w:rsidR="00D463E4" w:rsidRPr="00A83DF2" w:rsidRDefault="0006245F">
            <w:pPr>
              <w:pStyle w:val="TableParagraph"/>
              <w:spacing w:before="9"/>
              <w:ind w:left="525" w:right="479"/>
              <w:jc w:val="center"/>
              <w:rPr>
                <w:b/>
              </w:rPr>
            </w:pPr>
            <w:r w:rsidRPr="00A83DF2">
              <w:rPr>
                <w:b/>
              </w:rPr>
              <w:t>10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4" w:space="0" w:color="000000"/>
            </w:tcBorders>
          </w:tcPr>
          <w:p w14:paraId="29324DF7" w14:textId="77777777" w:rsidR="00D463E4" w:rsidRPr="00A83DF2" w:rsidRDefault="00D463E4">
            <w:pPr>
              <w:pStyle w:val="TableParagraph"/>
            </w:pPr>
          </w:p>
        </w:tc>
      </w:tr>
      <w:tr w:rsidR="00D463E4" w:rsidRPr="00A83DF2" w14:paraId="1CC172BB" w14:textId="77777777">
        <w:trPr>
          <w:trHeight w:val="397"/>
        </w:trPr>
        <w:tc>
          <w:tcPr>
            <w:tcW w:w="6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3285" w14:textId="77777777" w:rsidR="00D463E4" w:rsidRPr="00A83DF2" w:rsidRDefault="0006245F">
            <w:pPr>
              <w:pStyle w:val="TableParagraph"/>
              <w:spacing w:before="3"/>
              <w:ind w:left="69"/>
            </w:pPr>
            <w:r w:rsidRPr="00A83DF2">
              <w:t>1.1 Popis projektu (cíle aktivit projektu) a jeho potřebnost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3C8050A" w14:textId="77777777" w:rsidR="00D463E4" w:rsidRPr="00A83DF2" w:rsidRDefault="0006245F">
            <w:pPr>
              <w:pStyle w:val="TableParagraph"/>
              <w:spacing w:before="3"/>
              <w:ind w:left="46"/>
              <w:jc w:val="center"/>
            </w:pPr>
            <w:r w:rsidRPr="00A83DF2"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1B76199E" w14:textId="77777777" w:rsidR="00D463E4" w:rsidRPr="00A83DF2" w:rsidRDefault="00D463E4">
            <w:pPr>
              <w:pStyle w:val="TableParagraph"/>
            </w:pPr>
          </w:p>
        </w:tc>
      </w:tr>
      <w:tr w:rsidR="00D463E4" w:rsidRPr="00A83DF2" w14:paraId="064F553B" w14:textId="77777777">
        <w:trPr>
          <w:trHeight w:val="397"/>
        </w:trPr>
        <w:tc>
          <w:tcPr>
            <w:tcW w:w="6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297B" w14:textId="77777777" w:rsidR="00D463E4" w:rsidRPr="00A83DF2" w:rsidRDefault="0006245F">
            <w:pPr>
              <w:pStyle w:val="TableParagraph"/>
              <w:spacing w:before="3"/>
              <w:ind w:left="69"/>
            </w:pPr>
            <w:r w:rsidRPr="00A83DF2">
              <w:t>1.2 Význam projektu pro region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8531A56" w14:textId="77777777" w:rsidR="00D463E4" w:rsidRPr="00A83DF2" w:rsidRDefault="0006245F">
            <w:pPr>
              <w:pStyle w:val="TableParagraph"/>
              <w:spacing w:before="3"/>
              <w:ind w:left="46"/>
              <w:jc w:val="center"/>
            </w:pPr>
            <w:r w:rsidRPr="00A83DF2"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27266076" w14:textId="77777777" w:rsidR="00D463E4" w:rsidRPr="00A83DF2" w:rsidRDefault="00D463E4">
            <w:pPr>
              <w:pStyle w:val="TableParagraph"/>
            </w:pPr>
          </w:p>
        </w:tc>
      </w:tr>
      <w:tr w:rsidR="00D463E4" w:rsidRPr="00A83DF2" w14:paraId="680EE187" w14:textId="77777777">
        <w:trPr>
          <w:trHeight w:val="394"/>
        </w:trPr>
        <w:tc>
          <w:tcPr>
            <w:tcW w:w="6733" w:type="dxa"/>
            <w:tcBorders>
              <w:top w:val="single" w:sz="4" w:space="0" w:color="000000"/>
              <w:right w:val="single" w:sz="4" w:space="0" w:color="000000"/>
            </w:tcBorders>
          </w:tcPr>
          <w:p w14:paraId="2C855B0D" w14:textId="77777777" w:rsidR="00D463E4" w:rsidRPr="00A83DF2" w:rsidRDefault="0006245F">
            <w:pPr>
              <w:pStyle w:val="TableParagraph"/>
              <w:spacing w:before="1"/>
              <w:ind w:left="69"/>
            </w:pPr>
            <w:r w:rsidRPr="00A83DF2">
              <w:t>1.3 Spolupráce s dalšími organizacemi</w:t>
            </w:r>
            <w:r w:rsidR="001E334A" w:rsidRPr="00A83DF2"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14:paraId="1302D86B" w14:textId="77777777" w:rsidR="00D463E4" w:rsidRPr="00A83DF2" w:rsidRDefault="0006245F">
            <w:pPr>
              <w:pStyle w:val="TableParagraph"/>
              <w:spacing w:before="1"/>
              <w:ind w:left="46"/>
              <w:jc w:val="center"/>
            </w:pPr>
            <w:r w:rsidRPr="00A83DF2"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6" w:space="0" w:color="000000"/>
            </w:tcBorders>
          </w:tcPr>
          <w:p w14:paraId="6F353A6A" w14:textId="77777777" w:rsidR="00D463E4" w:rsidRPr="00A83DF2" w:rsidRDefault="00D463E4">
            <w:pPr>
              <w:pStyle w:val="TableParagraph"/>
            </w:pPr>
          </w:p>
        </w:tc>
      </w:tr>
      <w:tr w:rsidR="00D463E4" w:rsidRPr="00A83DF2" w14:paraId="7D344318" w14:textId="77777777">
        <w:trPr>
          <w:trHeight w:val="399"/>
        </w:trPr>
        <w:tc>
          <w:tcPr>
            <w:tcW w:w="6733" w:type="dxa"/>
            <w:tcBorders>
              <w:bottom w:val="single" w:sz="4" w:space="0" w:color="000000"/>
              <w:right w:val="single" w:sz="4" w:space="0" w:color="000000"/>
            </w:tcBorders>
          </w:tcPr>
          <w:p w14:paraId="1DEEDCF9" w14:textId="77777777" w:rsidR="00D463E4" w:rsidRPr="00A83DF2" w:rsidRDefault="0006245F">
            <w:pPr>
              <w:pStyle w:val="TableParagraph"/>
              <w:spacing w:before="7"/>
              <w:ind w:left="352"/>
              <w:rPr>
                <w:b/>
              </w:rPr>
            </w:pPr>
            <w:r w:rsidRPr="00A83DF2">
              <w:rPr>
                <w:b/>
              </w:rPr>
              <w:t>2. Způsob realizace projektu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FA009A1" w14:textId="77777777" w:rsidR="00D463E4" w:rsidRPr="00A83DF2" w:rsidRDefault="0006245F">
            <w:pPr>
              <w:pStyle w:val="TableParagraph"/>
              <w:spacing w:before="7"/>
              <w:ind w:left="525" w:right="479"/>
              <w:jc w:val="center"/>
              <w:rPr>
                <w:b/>
              </w:rPr>
            </w:pPr>
            <w:r w:rsidRPr="00A83DF2">
              <w:rPr>
                <w:b/>
              </w:rPr>
              <w:t>10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4" w:space="0" w:color="000000"/>
            </w:tcBorders>
          </w:tcPr>
          <w:p w14:paraId="699E6923" w14:textId="77777777" w:rsidR="00D463E4" w:rsidRPr="00A83DF2" w:rsidRDefault="00D463E4">
            <w:pPr>
              <w:pStyle w:val="TableParagraph"/>
              <w:rPr>
                <w:sz w:val="20"/>
              </w:rPr>
            </w:pPr>
          </w:p>
        </w:tc>
      </w:tr>
      <w:tr w:rsidR="00D463E4" w:rsidRPr="00A83DF2" w14:paraId="0FFCF2F0" w14:textId="77777777">
        <w:trPr>
          <w:trHeight w:val="396"/>
        </w:trPr>
        <w:tc>
          <w:tcPr>
            <w:tcW w:w="6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EF8B0" w14:textId="77777777" w:rsidR="00D463E4" w:rsidRPr="00A83DF2" w:rsidRDefault="0006245F">
            <w:pPr>
              <w:pStyle w:val="TableParagraph"/>
              <w:spacing w:line="252" w:lineRule="exact"/>
              <w:ind w:left="69"/>
            </w:pPr>
            <w:r w:rsidRPr="00A83DF2">
              <w:t xml:space="preserve">2.1 Aktivity </w:t>
            </w:r>
            <w:proofErr w:type="gramStart"/>
            <w:r w:rsidRPr="00A83DF2">
              <w:t>projektu - proveditelnost</w:t>
            </w:r>
            <w:proofErr w:type="gramEnd"/>
            <w:r w:rsidRPr="00A83DF2">
              <w:t xml:space="preserve"> a praktičnost navrhovaného řešení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8975346" w14:textId="77777777" w:rsidR="00D463E4" w:rsidRPr="00A83DF2" w:rsidRDefault="0006245F">
            <w:pPr>
              <w:pStyle w:val="TableParagraph"/>
              <w:spacing w:line="252" w:lineRule="exact"/>
              <w:ind w:left="46"/>
              <w:jc w:val="center"/>
            </w:pPr>
            <w:r w:rsidRPr="00A83DF2"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70628E60" w14:textId="77777777" w:rsidR="00D463E4" w:rsidRPr="00A83DF2" w:rsidRDefault="00D463E4">
            <w:pPr>
              <w:pStyle w:val="TableParagraph"/>
              <w:rPr>
                <w:sz w:val="20"/>
              </w:rPr>
            </w:pPr>
          </w:p>
        </w:tc>
      </w:tr>
      <w:tr w:rsidR="00D463E4" w:rsidRPr="00A83DF2" w14:paraId="665A07F8" w14:textId="77777777">
        <w:trPr>
          <w:trHeight w:val="397"/>
        </w:trPr>
        <w:tc>
          <w:tcPr>
            <w:tcW w:w="6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909D" w14:textId="77777777" w:rsidR="00D463E4" w:rsidRPr="00A83DF2" w:rsidRDefault="0006245F">
            <w:pPr>
              <w:pStyle w:val="TableParagraph"/>
              <w:spacing w:before="1"/>
              <w:ind w:left="69"/>
            </w:pPr>
            <w:r w:rsidRPr="00A83DF2">
              <w:t>2.2 Výstupy a vyhodnocení projektu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EB8D66B" w14:textId="77777777" w:rsidR="00D463E4" w:rsidRPr="00A83DF2" w:rsidRDefault="0006245F">
            <w:pPr>
              <w:pStyle w:val="TableParagraph"/>
              <w:spacing w:before="1"/>
              <w:ind w:left="46"/>
              <w:jc w:val="center"/>
            </w:pPr>
            <w:r w:rsidRPr="00A83DF2"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64067241" w14:textId="77777777" w:rsidR="00D463E4" w:rsidRPr="00A83DF2" w:rsidRDefault="00D463E4">
            <w:pPr>
              <w:pStyle w:val="TableParagraph"/>
              <w:rPr>
                <w:sz w:val="20"/>
              </w:rPr>
            </w:pPr>
          </w:p>
        </w:tc>
      </w:tr>
      <w:tr w:rsidR="00D463E4" w:rsidRPr="00A83DF2" w14:paraId="6F8E5B93" w14:textId="77777777">
        <w:trPr>
          <w:trHeight w:val="395"/>
        </w:trPr>
        <w:tc>
          <w:tcPr>
            <w:tcW w:w="6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A590" w14:textId="77777777" w:rsidR="00D463E4" w:rsidRPr="00A83DF2" w:rsidRDefault="0006245F">
            <w:pPr>
              <w:pStyle w:val="TableParagraph"/>
              <w:spacing w:before="5"/>
              <w:ind w:left="352"/>
              <w:rPr>
                <w:b/>
              </w:rPr>
            </w:pPr>
            <w:r w:rsidRPr="00A83DF2">
              <w:rPr>
                <w:b/>
              </w:rPr>
              <w:lastRenderedPageBreak/>
              <w:t>3. Hospodárnost a efektivita projektu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90C5170" w14:textId="77777777" w:rsidR="00D463E4" w:rsidRPr="00A83DF2" w:rsidRDefault="001E334A">
            <w:pPr>
              <w:pStyle w:val="TableParagraph"/>
              <w:spacing w:before="5"/>
              <w:ind w:left="525" w:right="479"/>
              <w:jc w:val="center"/>
              <w:rPr>
                <w:b/>
              </w:rPr>
            </w:pPr>
            <w:r w:rsidRPr="00A83DF2">
              <w:rPr>
                <w:b/>
              </w:rPr>
              <w:t>15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689D2481" w14:textId="77777777" w:rsidR="00D463E4" w:rsidRPr="00A83DF2" w:rsidRDefault="00D463E4">
            <w:pPr>
              <w:pStyle w:val="TableParagraph"/>
              <w:rPr>
                <w:sz w:val="20"/>
              </w:rPr>
            </w:pPr>
          </w:p>
        </w:tc>
      </w:tr>
      <w:tr w:rsidR="00D463E4" w:rsidRPr="00A83DF2" w14:paraId="75F351F0" w14:textId="77777777">
        <w:trPr>
          <w:trHeight w:val="398"/>
        </w:trPr>
        <w:tc>
          <w:tcPr>
            <w:tcW w:w="6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1A20" w14:textId="77777777" w:rsidR="00D463E4" w:rsidRPr="00A83DF2" w:rsidRDefault="0006245F">
            <w:pPr>
              <w:pStyle w:val="TableParagraph"/>
              <w:spacing w:before="1"/>
              <w:ind w:left="69"/>
            </w:pPr>
            <w:r w:rsidRPr="00A83DF2">
              <w:t>3.1 Nezbytnost navržených výdajů pro dosažení cíle projektu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F63240D" w14:textId="77777777" w:rsidR="00D463E4" w:rsidRPr="00A83DF2" w:rsidRDefault="001E334A">
            <w:pPr>
              <w:pStyle w:val="TableParagraph"/>
              <w:spacing w:before="1"/>
              <w:ind w:left="525" w:right="479"/>
              <w:jc w:val="center"/>
            </w:pPr>
            <w:r w:rsidRPr="00A83DF2"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596AEC2D" w14:textId="77777777" w:rsidR="00D463E4" w:rsidRPr="00A83DF2" w:rsidRDefault="00D463E4">
            <w:pPr>
              <w:pStyle w:val="TableParagraph"/>
              <w:rPr>
                <w:sz w:val="20"/>
              </w:rPr>
            </w:pPr>
          </w:p>
        </w:tc>
      </w:tr>
      <w:tr w:rsidR="00D463E4" w:rsidRPr="00A83DF2" w14:paraId="2A021CD1" w14:textId="77777777">
        <w:trPr>
          <w:trHeight w:val="397"/>
        </w:trPr>
        <w:tc>
          <w:tcPr>
            <w:tcW w:w="6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4AFE" w14:textId="77777777" w:rsidR="00D463E4" w:rsidRPr="00A83DF2" w:rsidRDefault="0006245F">
            <w:pPr>
              <w:pStyle w:val="TableParagraph"/>
              <w:spacing w:before="1"/>
              <w:ind w:left="69"/>
            </w:pPr>
            <w:r w:rsidRPr="00A83DF2">
              <w:t>3.2 Průhlednost a dostatečná podrobnost rozpočtu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A98ADD7" w14:textId="77777777" w:rsidR="00D463E4" w:rsidRPr="00A83DF2" w:rsidRDefault="001E334A">
            <w:pPr>
              <w:pStyle w:val="TableParagraph"/>
              <w:spacing w:before="1"/>
              <w:ind w:left="525" w:right="479"/>
              <w:jc w:val="center"/>
            </w:pPr>
            <w:r w:rsidRPr="00A83DF2">
              <w:t>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7E51FA73" w14:textId="77777777" w:rsidR="00D463E4" w:rsidRPr="00A83DF2" w:rsidRDefault="00D463E4">
            <w:pPr>
              <w:pStyle w:val="TableParagraph"/>
              <w:rPr>
                <w:sz w:val="20"/>
              </w:rPr>
            </w:pPr>
          </w:p>
        </w:tc>
      </w:tr>
      <w:tr w:rsidR="00D463E4" w:rsidRPr="00A83DF2" w14:paraId="283498F5" w14:textId="77777777">
        <w:trPr>
          <w:trHeight w:val="395"/>
        </w:trPr>
        <w:tc>
          <w:tcPr>
            <w:tcW w:w="6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4E53" w14:textId="77777777" w:rsidR="00D463E4" w:rsidRPr="00A83DF2" w:rsidRDefault="0006245F">
            <w:pPr>
              <w:pStyle w:val="TableParagraph"/>
              <w:spacing w:before="3"/>
              <w:ind w:left="352"/>
              <w:rPr>
                <w:b/>
              </w:rPr>
            </w:pPr>
            <w:r w:rsidRPr="00A83DF2">
              <w:rPr>
                <w:b/>
              </w:rPr>
              <w:t>4. Schopnost a připravenost žadatele projekt realizovat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5819C2B" w14:textId="77777777" w:rsidR="00D463E4" w:rsidRPr="00A83DF2" w:rsidRDefault="001E334A">
            <w:pPr>
              <w:pStyle w:val="TableParagraph"/>
              <w:spacing w:before="3"/>
              <w:ind w:left="525" w:right="479"/>
              <w:jc w:val="center"/>
              <w:rPr>
                <w:b/>
              </w:rPr>
            </w:pPr>
            <w:r w:rsidRPr="00A83DF2">
              <w:rPr>
                <w:b/>
              </w:rPr>
              <w:t>15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08510B8B" w14:textId="77777777" w:rsidR="00D463E4" w:rsidRPr="00A83DF2" w:rsidRDefault="00D463E4">
            <w:pPr>
              <w:pStyle w:val="TableParagraph"/>
              <w:rPr>
                <w:sz w:val="20"/>
              </w:rPr>
            </w:pPr>
          </w:p>
        </w:tc>
      </w:tr>
      <w:tr w:rsidR="00D463E4" w:rsidRPr="00A83DF2" w14:paraId="7FEE978A" w14:textId="77777777">
        <w:trPr>
          <w:trHeight w:val="398"/>
        </w:trPr>
        <w:tc>
          <w:tcPr>
            <w:tcW w:w="6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CB118" w14:textId="77777777" w:rsidR="00D463E4" w:rsidRPr="00A83DF2" w:rsidRDefault="0006245F">
            <w:pPr>
              <w:pStyle w:val="TableParagraph"/>
              <w:spacing w:before="1"/>
              <w:ind w:left="69"/>
            </w:pPr>
            <w:r w:rsidRPr="00A83DF2">
              <w:t>4.1 Dosavadní zkušenosti a znalosti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182A124" w14:textId="77777777" w:rsidR="00D463E4" w:rsidRPr="00A83DF2" w:rsidRDefault="0006245F">
            <w:pPr>
              <w:pStyle w:val="TableParagraph"/>
              <w:spacing w:before="1"/>
              <w:ind w:left="46"/>
              <w:jc w:val="center"/>
            </w:pPr>
            <w:r w:rsidRPr="00A83DF2"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2B6C9721" w14:textId="77777777" w:rsidR="00D463E4" w:rsidRPr="00A83DF2" w:rsidRDefault="00D463E4">
            <w:pPr>
              <w:pStyle w:val="TableParagraph"/>
              <w:rPr>
                <w:sz w:val="20"/>
              </w:rPr>
            </w:pPr>
          </w:p>
        </w:tc>
      </w:tr>
      <w:tr w:rsidR="00D463E4" w:rsidRPr="00A83DF2" w14:paraId="502DE227" w14:textId="77777777">
        <w:trPr>
          <w:trHeight w:val="394"/>
        </w:trPr>
        <w:tc>
          <w:tcPr>
            <w:tcW w:w="6733" w:type="dxa"/>
            <w:tcBorders>
              <w:top w:val="single" w:sz="4" w:space="0" w:color="000000"/>
              <w:right w:val="single" w:sz="4" w:space="0" w:color="000000"/>
            </w:tcBorders>
          </w:tcPr>
          <w:p w14:paraId="7F387F11" w14:textId="77777777" w:rsidR="00D463E4" w:rsidRPr="00A83DF2" w:rsidRDefault="0006245F">
            <w:pPr>
              <w:pStyle w:val="TableParagraph"/>
              <w:spacing w:line="251" w:lineRule="exact"/>
              <w:ind w:left="69"/>
            </w:pPr>
            <w:r w:rsidRPr="00A83DF2">
              <w:t>4.2 Organizační schopnost a technická vybavenost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14:paraId="356FABC8" w14:textId="77777777" w:rsidR="00D463E4" w:rsidRPr="00A83DF2" w:rsidRDefault="001E334A">
            <w:pPr>
              <w:pStyle w:val="TableParagraph"/>
              <w:spacing w:line="251" w:lineRule="exact"/>
              <w:ind w:left="46"/>
              <w:jc w:val="center"/>
            </w:pPr>
            <w:r w:rsidRPr="00A83DF2">
              <w:t>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6" w:space="0" w:color="000000"/>
            </w:tcBorders>
          </w:tcPr>
          <w:p w14:paraId="181DF432" w14:textId="77777777" w:rsidR="00D463E4" w:rsidRPr="00A83DF2" w:rsidRDefault="00D463E4">
            <w:pPr>
              <w:pStyle w:val="TableParagraph"/>
              <w:rPr>
                <w:sz w:val="20"/>
              </w:rPr>
            </w:pPr>
          </w:p>
        </w:tc>
      </w:tr>
      <w:tr w:rsidR="00D463E4" w:rsidRPr="00A83DF2" w14:paraId="40213436" w14:textId="77777777">
        <w:trPr>
          <w:trHeight w:val="396"/>
        </w:trPr>
        <w:tc>
          <w:tcPr>
            <w:tcW w:w="6733" w:type="dxa"/>
            <w:tcBorders>
              <w:right w:val="single" w:sz="4" w:space="0" w:color="000000"/>
            </w:tcBorders>
          </w:tcPr>
          <w:p w14:paraId="0B49D0A8" w14:textId="77777777" w:rsidR="00D463E4" w:rsidRPr="00A83DF2" w:rsidRDefault="0006245F">
            <w:pPr>
              <w:pStyle w:val="TableParagraph"/>
              <w:spacing w:before="7"/>
              <w:ind w:left="124"/>
              <w:rPr>
                <w:b/>
              </w:rPr>
            </w:pPr>
            <w:r w:rsidRPr="00A83DF2">
              <w:rPr>
                <w:b/>
              </w:rPr>
              <w:t>Celkový počet bodů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6" w:space="0" w:color="000000"/>
            </w:tcBorders>
          </w:tcPr>
          <w:p w14:paraId="29D67262" w14:textId="77777777" w:rsidR="00D463E4" w:rsidRPr="00A83DF2" w:rsidRDefault="0006245F">
            <w:pPr>
              <w:pStyle w:val="TableParagraph"/>
              <w:spacing w:before="7"/>
              <w:ind w:left="525" w:right="479"/>
              <w:jc w:val="center"/>
              <w:rPr>
                <w:b/>
              </w:rPr>
            </w:pPr>
            <w:r w:rsidRPr="00A83DF2">
              <w:rPr>
                <w:b/>
              </w:rPr>
              <w:t>50</w:t>
            </w:r>
          </w:p>
        </w:tc>
        <w:tc>
          <w:tcPr>
            <w:tcW w:w="1200" w:type="dxa"/>
            <w:tcBorders>
              <w:left w:val="single" w:sz="6" w:space="0" w:color="000000"/>
            </w:tcBorders>
          </w:tcPr>
          <w:p w14:paraId="22EED9AB" w14:textId="77777777" w:rsidR="00D463E4" w:rsidRPr="00A83DF2" w:rsidRDefault="00D463E4">
            <w:pPr>
              <w:pStyle w:val="TableParagraph"/>
              <w:rPr>
                <w:sz w:val="20"/>
              </w:rPr>
            </w:pPr>
          </w:p>
        </w:tc>
      </w:tr>
    </w:tbl>
    <w:p w14:paraId="54DCD335" w14:textId="77777777" w:rsidR="00D463E4" w:rsidRPr="00A83DF2" w:rsidRDefault="00D463E4">
      <w:pPr>
        <w:pStyle w:val="Zkladntext"/>
        <w:rPr>
          <w:b/>
          <w:sz w:val="20"/>
        </w:rPr>
      </w:pPr>
    </w:p>
    <w:p w14:paraId="369F7F0E" w14:textId="77777777" w:rsidR="00D463E4" w:rsidRPr="00A83DF2" w:rsidRDefault="00D463E4">
      <w:pPr>
        <w:pStyle w:val="Zkladntext"/>
        <w:spacing w:before="1"/>
        <w:rPr>
          <w:b/>
          <w:sz w:val="29"/>
        </w:rPr>
      </w:pPr>
    </w:p>
    <w:p w14:paraId="1FDA1E05" w14:textId="77777777" w:rsidR="00D463E4" w:rsidRPr="00A83DF2" w:rsidRDefault="0006245F">
      <w:pPr>
        <w:pStyle w:val="Nadpis2"/>
        <w:numPr>
          <w:ilvl w:val="1"/>
          <w:numId w:val="7"/>
        </w:numPr>
        <w:tabs>
          <w:tab w:val="left" w:pos="996"/>
          <w:tab w:val="left" w:pos="997"/>
        </w:tabs>
        <w:spacing w:before="90"/>
        <w:ind w:hanging="541"/>
      </w:pPr>
      <w:bookmarkStart w:id="27" w:name="_bookmark26"/>
      <w:bookmarkEnd w:id="27"/>
      <w:r w:rsidRPr="00A83DF2">
        <w:t>Rozhodování o přidělení</w:t>
      </w:r>
      <w:r w:rsidRPr="00A83DF2">
        <w:rPr>
          <w:spacing w:val="1"/>
        </w:rPr>
        <w:t xml:space="preserve"> </w:t>
      </w:r>
      <w:r w:rsidRPr="00A83DF2">
        <w:t>dotace</w:t>
      </w:r>
    </w:p>
    <w:p w14:paraId="0DBE68CE" w14:textId="77777777" w:rsidR="00D463E4" w:rsidRPr="00A83DF2" w:rsidRDefault="00D463E4">
      <w:pPr>
        <w:pStyle w:val="Zkladntext"/>
        <w:spacing w:before="10"/>
        <w:rPr>
          <w:b/>
          <w:sz w:val="21"/>
        </w:rPr>
      </w:pPr>
    </w:p>
    <w:p w14:paraId="5CC76925" w14:textId="77777777" w:rsidR="00D463E4" w:rsidRPr="00A83DF2" w:rsidRDefault="0006245F">
      <w:pPr>
        <w:pStyle w:val="Zkladntext"/>
        <w:spacing w:line="360" w:lineRule="auto"/>
        <w:ind w:left="276" w:right="755"/>
        <w:jc w:val="both"/>
      </w:pPr>
      <w:r w:rsidRPr="00A83DF2">
        <w:t>Žadatelé budou následně informováni o rozhodnutí Zastupitelstva Jihočeského kraje ve věci přidělení/nepřidělení dotace na příslušných internetových stránkách kraje v přehledových tabulkách včetně zdůvodnění neschválení žádosti.</w:t>
      </w:r>
    </w:p>
    <w:p w14:paraId="6919A720" w14:textId="77777777" w:rsidR="00D463E4" w:rsidRPr="00A83DF2" w:rsidRDefault="0006245F">
      <w:pPr>
        <w:pStyle w:val="Zkladntext"/>
        <w:spacing w:before="119"/>
        <w:ind w:left="276"/>
        <w:jc w:val="both"/>
      </w:pPr>
      <w:r w:rsidRPr="00A83DF2">
        <w:t>Důvody, vedoucí k rozhodnutí o případném odmítnutí žádosti a neudělení dotace, budou následující:</w:t>
      </w:r>
    </w:p>
    <w:p w14:paraId="182D6C0A" w14:textId="77777777" w:rsidR="00D463E4" w:rsidRPr="00A83DF2" w:rsidRDefault="00D463E4">
      <w:pPr>
        <w:pStyle w:val="Zkladntext"/>
        <w:spacing w:before="6"/>
        <w:rPr>
          <w:sz w:val="21"/>
        </w:rPr>
      </w:pPr>
    </w:p>
    <w:p w14:paraId="21968750" w14:textId="77777777" w:rsidR="00D463E4" w:rsidRPr="00A83DF2" w:rsidRDefault="0006245F" w:rsidP="00BF008E">
      <w:pPr>
        <w:pStyle w:val="Odstavecseseznamem"/>
        <w:numPr>
          <w:ilvl w:val="0"/>
          <w:numId w:val="4"/>
        </w:numPr>
        <w:tabs>
          <w:tab w:val="left" w:pos="919"/>
          <w:tab w:val="left" w:pos="920"/>
        </w:tabs>
        <w:spacing w:line="360" w:lineRule="auto"/>
        <w:ind w:hanging="361"/>
      </w:pPr>
      <w:r w:rsidRPr="00A83DF2">
        <w:t>žádost byla obdržena až po datu</w:t>
      </w:r>
      <w:r w:rsidRPr="00A83DF2">
        <w:rPr>
          <w:spacing w:val="-4"/>
        </w:rPr>
        <w:t xml:space="preserve"> </w:t>
      </w:r>
      <w:r w:rsidRPr="00A83DF2">
        <w:t>uzávěrky,</w:t>
      </w:r>
    </w:p>
    <w:p w14:paraId="26D1CD13" w14:textId="77777777" w:rsidR="00D463E4" w:rsidRPr="00A83DF2" w:rsidRDefault="0006245F" w:rsidP="00BF008E">
      <w:pPr>
        <w:pStyle w:val="Odstavecseseznamem"/>
        <w:numPr>
          <w:ilvl w:val="0"/>
          <w:numId w:val="4"/>
        </w:numPr>
        <w:tabs>
          <w:tab w:val="left" w:pos="919"/>
          <w:tab w:val="left" w:pos="920"/>
        </w:tabs>
        <w:spacing w:line="360" w:lineRule="auto"/>
        <w:ind w:hanging="361"/>
      </w:pPr>
      <w:r w:rsidRPr="00A83DF2">
        <w:t>žádost je neúplná nebo jinak neodpovídá stanoveným administrativním</w:t>
      </w:r>
      <w:r w:rsidRPr="00A83DF2">
        <w:rPr>
          <w:spacing w:val="-19"/>
        </w:rPr>
        <w:t xml:space="preserve"> </w:t>
      </w:r>
      <w:r w:rsidRPr="00A83DF2">
        <w:t>podmínkám,</w:t>
      </w:r>
    </w:p>
    <w:p w14:paraId="59B5108B" w14:textId="77777777" w:rsidR="00D463E4" w:rsidRPr="00A83DF2" w:rsidRDefault="0006245F" w:rsidP="00BF008E">
      <w:pPr>
        <w:pStyle w:val="Odstavecseseznamem"/>
        <w:numPr>
          <w:ilvl w:val="0"/>
          <w:numId w:val="4"/>
        </w:numPr>
        <w:tabs>
          <w:tab w:val="left" w:pos="919"/>
          <w:tab w:val="left" w:pos="920"/>
        </w:tabs>
        <w:spacing w:line="360" w:lineRule="auto"/>
        <w:ind w:hanging="361"/>
      </w:pPr>
      <w:r w:rsidRPr="00A83DF2">
        <w:t>projekt není připraven k realizaci,</w:t>
      </w:r>
    </w:p>
    <w:p w14:paraId="124878A5" w14:textId="77777777" w:rsidR="00D463E4" w:rsidRPr="00A83DF2" w:rsidRDefault="0006245F" w:rsidP="00BF008E">
      <w:pPr>
        <w:pStyle w:val="Odstavecseseznamem"/>
        <w:numPr>
          <w:ilvl w:val="0"/>
          <w:numId w:val="4"/>
        </w:numPr>
        <w:tabs>
          <w:tab w:val="left" w:pos="919"/>
          <w:tab w:val="left" w:pos="920"/>
        </w:tabs>
        <w:spacing w:line="360" w:lineRule="auto"/>
        <w:ind w:hanging="361"/>
      </w:pPr>
      <w:r w:rsidRPr="00A83DF2">
        <w:t>žadatel není oprávněn žádat o dotaci podle podmínek</w:t>
      </w:r>
      <w:r w:rsidRPr="00A83DF2">
        <w:rPr>
          <w:spacing w:val="-6"/>
        </w:rPr>
        <w:t xml:space="preserve"> </w:t>
      </w:r>
      <w:r w:rsidRPr="00A83DF2">
        <w:t>programu,</w:t>
      </w:r>
    </w:p>
    <w:p w14:paraId="014904BF" w14:textId="77777777" w:rsidR="00D463E4" w:rsidRPr="00A83DF2" w:rsidRDefault="0006245F" w:rsidP="00BF008E">
      <w:pPr>
        <w:pStyle w:val="Odstavecseseznamem"/>
        <w:numPr>
          <w:ilvl w:val="0"/>
          <w:numId w:val="4"/>
        </w:numPr>
        <w:tabs>
          <w:tab w:val="left" w:pos="919"/>
          <w:tab w:val="left" w:pos="920"/>
        </w:tabs>
        <w:spacing w:line="360" w:lineRule="auto"/>
        <w:ind w:right="762"/>
        <w:contextualSpacing/>
      </w:pPr>
      <w:r w:rsidRPr="00A83DF2">
        <w:t>projekt je nevhodný (např. navrhované činnosti nejsou kryty programem, návrh přesahuje maximální povolené trvání, požadovaný příspěvek je vyšší nebo nižší než povolený</w:t>
      </w:r>
      <w:r w:rsidR="002C726A" w:rsidRPr="00A83DF2">
        <w:rPr>
          <w:rStyle w:val="Znakapoznpodarou"/>
        </w:rPr>
        <w:footnoteReference w:id="1"/>
      </w:r>
      <w:r w:rsidRPr="00A83DF2">
        <w:rPr>
          <w:spacing w:val="-14"/>
        </w:rPr>
        <w:t xml:space="preserve"> </w:t>
      </w:r>
      <w:r w:rsidRPr="00A83DF2">
        <w:t>atd.),</w:t>
      </w:r>
    </w:p>
    <w:p w14:paraId="6947CCB4" w14:textId="77777777" w:rsidR="00D463E4" w:rsidRPr="00A83DF2" w:rsidRDefault="0006245F" w:rsidP="00BF008E">
      <w:pPr>
        <w:pStyle w:val="Odstavecseseznamem"/>
        <w:numPr>
          <w:ilvl w:val="0"/>
          <w:numId w:val="4"/>
        </w:numPr>
        <w:tabs>
          <w:tab w:val="left" w:pos="919"/>
          <w:tab w:val="left" w:pos="920"/>
        </w:tabs>
        <w:spacing w:before="127" w:line="360" w:lineRule="auto"/>
        <w:ind w:right="754"/>
        <w:contextualSpacing/>
      </w:pPr>
      <w:r w:rsidRPr="00A83DF2">
        <w:t xml:space="preserve">význam projektového návrhu, </w:t>
      </w:r>
      <w:r w:rsidR="002C726A" w:rsidRPr="00A83DF2">
        <w:t xml:space="preserve">případně jeho technická </w:t>
      </w:r>
      <w:r w:rsidRPr="00A83DF2">
        <w:t>kvalita</w:t>
      </w:r>
      <w:r w:rsidR="002C726A" w:rsidRPr="00A83DF2">
        <w:t xml:space="preserve"> byla shledána nižší </w:t>
      </w:r>
      <w:r w:rsidRPr="00A83DF2">
        <w:t>než u</w:t>
      </w:r>
      <w:r w:rsidR="002C726A" w:rsidRPr="00A83DF2">
        <w:t> </w:t>
      </w:r>
      <w:r w:rsidRPr="00A83DF2">
        <w:t>vybraných</w:t>
      </w:r>
      <w:r w:rsidRPr="00A83DF2">
        <w:rPr>
          <w:spacing w:val="-1"/>
        </w:rPr>
        <w:t xml:space="preserve"> </w:t>
      </w:r>
      <w:r w:rsidRPr="00A83DF2">
        <w:t>návrhů,</w:t>
      </w:r>
    </w:p>
    <w:p w14:paraId="028513E0" w14:textId="77777777" w:rsidR="00D463E4" w:rsidRPr="00A83DF2" w:rsidRDefault="0006245F" w:rsidP="00BF008E">
      <w:pPr>
        <w:pStyle w:val="Odstavecseseznamem"/>
        <w:numPr>
          <w:ilvl w:val="0"/>
          <w:numId w:val="4"/>
        </w:numPr>
        <w:tabs>
          <w:tab w:val="left" w:pos="919"/>
          <w:tab w:val="left" w:pos="920"/>
        </w:tabs>
        <w:spacing w:before="127" w:line="360" w:lineRule="auto"/>
        <w:ind w:hanging="361"/>
        <w:contextualSpacing/>
      </w:pPr>
      <w:r w:rsidRPr="00A83DF2">
        <w:t xml:space="preserve">písemná žádost </w:t>
      </w:r>
      <w:r w:rsidR="004C272D" w:rsidRPr="00A83DF2">
        <w:t xml:space="preserve">není </w:t>
      </w:r>
      <w:r w:rsidRPr="00A83DF2">
        <w:t>žadatelem</w:t>
      </w:r>
      <w:r w:rsidRPr="00A83DF2">
        <w:rPr>
          <w:spacing w:val="-10"/>
        </w:rPr>
        <w:t xml:space="preserve"> </w:t>
      </w:r>
      <w:r w:rsidRPr="00A83DF2">
        <w:t>podepsán</w:t>
      </w:r>
      <w:r w:rsidR="004C272D" w:rsidRPr="00A83DF2">
        <w:t>a</w:t>
      </w:r>
      <w:r w:rsidRPr="00A83DF2">
        <w:t>,</w:t>
      </w:r>
    </w:p>
    <w:p w14:paraId="46582854" w14:textId="77777777" w:rsidR="00D463E4" w:rsidRPr="00A83DF2" w:rsidRDefault="0006245F" w:rsidP="00BF008E">
      <w:pPr>
        <w:pStyle w:val="Odstavecseseznamem"/>
        <w:numPr>
          <w:ilvl w:val="0"/>
          <w:numId w:val="4"/>
        </w:numPr>
        <w:tabs>
          <w:tab w:val="left" w:pos="919"/>
          <w:tab w:val="left" w:pos="920"/>
        </w:tabs>
        <w:spacing w:line="360" w:lineRule="auto"/>
        <w:ind w:hanging="361"/>
        <w:contextualSpacing/>
      </w:pPr>
      <w:r w:rsidRPr="00A83DF2">
        <w:t>kvalita rozpočtu je považována za</w:t>
      </w:r>
      <w:r w:rsidRPr="00A83DF2">
        <w:rPr>
          <w:spacing w:val="-4"/>
        </w:rPr>
        <w:t xml:space="preserve"> </w:t>
      </w:r>
      <w:r w:rsidRPr="00A83DF2">
        <w:t>nedostatečnou,</w:t>
      </w:r>
    </w:p>
    <w:p w14:paraId="3F1001F3" w14:textId="77777777" w:rsidR="00D463E4" w:rsidRPr="00A83DF2" w:rsidRDefault="0006245F" w:rsidP="00BF008E">
      <w:pPr>
        <w:pStyle w:val="Odstavecseseznamem"/>
        <w:numPr>
          <w:ilvl w:val="0"/>
          <w:numId w:val="4"/>
        </w:numPr>
        <w:tabs>
          <w:tab w:val="left" w:pos="919"/>
          <w:tab w:val="left" w:pos="920"/>
        </w:tabs>
        <w:spacing w:line="360" w:lineRule="auto"/>
        <w:ind w:hanging="361"/>
        <w:contextualSpacing/>
      </w:pPr>
      <w:r w:rsidRPr="00A83DF2">
        <w:t>žadatel uvedl nepravdivé</w:t>
      </w:r>
      <w:r w:rsidRPr="00A83DF2">
        <w:rPr>
          <w:spacing w:val="-1"/>
        </w:rPr>
        <w:t xml:space="preserve"> </w:t>
      </w:r>
      <w:r w:rsidRPr="00A83DF2">
        <w:t>informace,</w:t>
      </w:r>
    </w:p>
    <w:p w14:paraId="6427932E" w14:textId="77777777" w:rsidR="002C726A" w:rsidRPr="00A83DF2" w:rsidRDefault="002C726A" w:rsidP="00BF008E">
      <w:pPr>
        <w:pStyle w:val="Odstavecseseznamem"/>
        <w:numPr>
          <w:ilvl w:val="0"/>
          <w:numId w:val="4"/>
        </w:numPr>
        <w:tabs>
          <w:tab w:val="left" w:pos="919"/>
          <w:tab w:val="left" w:pos="920"/>
        </w:tabs>
        <w:spacing w:line="360" w:lineRule="auto"/>
        <w:ind w:hanging="361"/>
        <w:contextualSpacing/>
      </w:pPr>
      <w:r w:rsidRPr="00A83DF2">
        <w:t>v písemné verzi žádosti chybí požadovaná</w:t>
      </w:r>
      <w:r w:rsidRPr="00A83DF2">
        <w:rPr>
          <w:spacing w:val="-1"/>
        </w:rPr>
        <w:t xml:space="preserve"> </w:t>
      </w:r>
      <w:r w:rsidRPr="00A83DF2">
        <w:t>příloha.</w:t>
      </w:r>
    </w:p>
    <w:p w14:paraId="5D4625A0" w14:textId="77777777" w:rsidR="002C726A" w:rsidRPr="00A83DF2" w:rsidRDefault="002C726A" w:rsidP="002C726A">
      <w:pPr>
        <w:spacing w:before="1" w:line="360" w:lineRule="auto"/>
        <w:ind w:left="276" w:right="573"/>
      </w:pPr>
    </w:p>
    <w:p w14:paraId="671E43C3" w14:textId="77777777" w:rsidR="002C726A" w:rsidRPr="00A83DF2" w:rsidRDefault="002C726A" w:rsidP="00BF008E">
      <w:pPr>
        <w:spacing w:before="1" w:line="360" w:lineRule="auto"/>
        <w:ind w:left="276" w:right="573"/>
        <w:jc w:val="both"/>
        <w:rPr>
          <w:b/>
          <w:u w:val="thick"/>
        </w:rPr>
      </w:pPr>
      <w:r w:rsidRPr="00A83DF2">
        <w:t>Rozhodnutí Zastupitelstva Jihočeského kraje ohledně odmítnutí žádosti nebo neudělení dotace je konečné.</w:t>
      </w:r>
      <w:r w:rsidRPr="00A83DF2">
        <w:rPr>
          <w:b/>
          <w:u w:val="thick"/>
        </w:rPr>
        <w:t xml:space="preserve"> Na přidělení dotace není právní nárok.</w:t>
      </w:r>
    </w:p>
    <w:p w14:paraId="0F1A8B7A" w14:textId="77777777" w:rsidR="002C726A" w:rsidRPr="00A83DF2" w:rsidRDefault="002C726A" w:rsidP="002C726A">
      <w:pPr>
        <w:spacing w:before="1" w:line="360" w:lineRule="auto"/>
        <w:ind w:left="276" w:right="573"/>
        <w:rPr>
          <w:b/>
          <w:u w:val="thick"/>
        </w:rPr>
      </w:pPr>
    </w:p>
    <w:p w14:paraId="08656F8F" w14:textId="77777777" w:rsidR="002C726A" w:rsidRPr="00A83DF2" w:rsidRDefault="002C726A" w:rsidP="00BF008E">
      <w:pPr>
        <w:spacing w:before="1" w:line="360" w:lineRule="auto"/>
        <w:ind w:left="276" w:right="573"/>
        <w:jc w:val="both"/>
        <w:rPr>
          <w:b/>
        </w:rPr>
      </w:pPr>
      <w:r w:rsidRPr="00A83DF2">
        <w:t xml:space="preserve">Zaměstnanci KÚ nejsou oprávněni poskytovat informace o skutečnostech, o kterých rozhoduje Zastupitelstvo či Rada Jihočeského kraje před jejich přijetím příslušným </w:t>
      </w:r>
      <w:proofErr w:type="gramStart"/>
      <w:r w:rsidRPr="00A83DF2">
        <w:t>orgánem</w:t>
      </w:r>
      <w:proofErr w:type="gramEnd"/>
      <w:r w:rsidRPr="00A83DF2">
        <w:t xml:space="preserve"> a to ani tehdy, jestliže se na přípravě materiálu pro jednání Zastupitelstva či Rady Jihočeského kraje podílejí.</w:t>
      </w:r>
    </w:p>
    <w:p w14:paraId="3675892E" w14:textId="77777777" w:rsidR="002C726A" w:rsidRPr="00A83DF2" w:rsidRDefault="002C726A" w:rsidP="00BF008E">
      <w:pPr>
        <w:pStyle w:val="Zkladntext"/>
        <w:spacing w:before="10"/>
        <w:jc w:val="both"/>
        <w:rPr>
          <w:sz w:val="26"/>
        </w:rPr>
      </w:pPr>
    </w:p>
    <w:p w14:paraId="561C8772" w14:textId="77777777" w:rsidR="002C726A" w:rsidRPr="00A83DF2" w:rsidRDefault="002C726A" w:rsidP="002C726A">
      <w:pPr>
        <w:pStyle w:val="Nadpis2"/>
        <w:numPr>
          <w:ilvl w:val="0"/>
          <w:numId w:val="7"/>
        </w:numPr>
        <w:tabs>
          <w:tab w:val="left" w:pos="635"/>
        </w:tabs>
        <w:ind w:hanging="359"/>
      </w:pPr>
      <w:r w:rsidRPr="00A83DF2">
        <w:lastRenderedPageBreak/>
        <w:t>Realizace</w:t>
      </w:r>
      <w:r w:rsidRPr="00A83DF2">
        <w:rPr>
          <w:spacing w:val="-2"/>
        </w:rPr>
        <w:t xml:space="preserve"> </w:t>
      </w:r>
      <w:r w:rsidRPr="00A83DF2">
        <w:t>projektů</w:t>
      </w:r>
    </w:p>
    <w:p w14:paraId="1F85032C" w14:textId="77777777" w:rsidR="002C726A" w:rsidRPr="00A83DF2" w:rsidRDefault="002C726A" w:rsidP="002C726A">
      <w:pPr>
        <w:pStyle w:val="Zkladntext"/>
        <w:spacing w:before="9"/>
        <w:rPr>
          <w:b/>
          <w:sz w:val="32"/>
        </w:rPr>
      </w:pPr>
    </w:p>
    <w:p w14:paraId="4CD771E5" w14:textId="77777777" w:rsidR="002C726A" w:rsidRPr="00A83DF2" w:rsidRDefault="002C726A" w:rsidP="002C726A">
      <w:pPr>
        <w:pStyle w:val="Nadpis2"/>
        <w:numPr>
          <w:ilvl w:val="1"/>
          <w:numId w:val="7"/>
        </w:numPr>
        <w:tabs>
          <w:tab w:val="left" w:pos="996"/>
          <w:tab w:val="left" w:pos="997"/>
        </w:tabs>
        <w:ind w:hanging="541"/>
      </w:pPr>
      <w:r w:rsidRPr="00A83DF2">
        <w:t>Dotační</w:t>
      </w:r>
      <w:r w:rsidRPr="00A83DF2">
        <w:rPr>
          <w:spacing w:val="-1"/>
        </w:rPr>
        <w:t xml:space="preserve"> </w:t>
      </w:r>
      <w:r w:rsidRPr="00A83DF2">
        <w:t>smlouva</w:t>
      </w:r>
    </w:p>
    <w:p w14:paraId="00393FE7" w14:textId="77777777" w:rsidR="002C726A" w:rsidRPr="00A83DF2" w:rsidRDefault="002C726A" w:rsidP="002C726A">
      <w:pPr>
        <w:pStyle w:val="Zkladntext"/>
        <w:spacing w:before="1"/>
        <w:rPr>
          <w:b/>
        </w:rPr>
      </w:pPr>
    </w:p>
    <w:p w14:paraId="2F552F00" w14:textId="77777777" w:rsidR="002C726A" w:rsidRPr="00A83DF2" w:rsidRDefault="002C726A" w:rsidP="002C726A">
      <w:pPr>
        <w:pStyle w:val="Zkladntext"/>
        <w:ind w:left="276"/>
      </w:pPr>
      <w:r w:rsidRPr="00A83DF2">
        <w:t>Po rozhodnutí Zastupitelstva Jihočeského kraje o udělení dotace bude příjemci zaslán návrh smlouvy -</w:t>
      </w:r>
    </w:p>
    <w:p w14:paraId="71F8E1AC" w14:textId="77777777" w:rsidR="002C726A" w:rsidRPr="00A83DF2" w:rsidRDefault="002C726A" w:rsidP="002C726A">
      <w:pPr>
        <w:pStyle w:val="Zkladntext"/>
        <w:spacing w:before="127" w:line="360" w:lineRule="auto"/>
        <w:ind w:left="276" w:right="754"/>
        <w:jc w:val="both"/>
      </w:pPr>
      <w:r w:rsidRPr="00A83DF2">
        <w:rPr>
          <w:b/>
        </w:rPr>
        <w:t>„Smlouvy o poskytnutí dotace“</w:t>
      </w:r>
      <w:r w:rsidRPr="00A83DF2">
        <w:t>, jejíž vzor byl schválen unesením Zastupitelstva Jihočeského kraje. Tato smlouva zvláště stanovuje dále uvedená práva a povinnosti.</w:t>
      </w:r>
    </w:p>
    <w:p w14:paraId="73F6876E" w14:textId="77777777" w:rsidR="008F6D59" w:rsidRPr="00A83DF2" w:rsidRDefault="008F6D59" w:rsidP="002C726A">
      <w:pPr>
        <w:pStyle w:val="Zkladntext"/>
        <w:spacing w:before="3"/>
        <w:rPr>
          <w:sz w:val="21"/>
        </w:rPr>
      </w:pPr>
    </w:p>
    <w:p w14:paraId="53B68238" w14:textId="77777777" w:rsidR="008F6D59" w:rsidRPr="00A83DF2" w:rsidRDefault="008F6D59" w:rsidP="002C726A">
      <w:pPr>
        <w:pStyle w:val="Zkladntext"/>
        <w:spacing w:before="3"/>
        <w:rPr>
          <w:sz w:val="21"/>
        </w:rPr>
      </w:pPr>
    </w:p>
    <w:p w14:paraId="1BAE708B" w14:textId="77777777" w:rsidR="002C726A" w:rsidRPr="00A83DF2" w:rsidRDefault="002C726A" w:rsidP="002C726A">
      <w:pPr>
        <w:pStyle w:val="Nadpis4"/>
      </w:pPr>
      <w:r w:rsidRPr="00A83DF2">
        <w:t>Konečná výše dotace</w:t>
      </w:r>
    </w:p>
    <w:p w14:paraId="0E2041F1" w14:textId="77777777" w:rsidR="002C726A" w:rsidRPr="00A83DF2" w:rsidRDefault="002C726A" w:rsidP="002C726A">
      <w:pPr>
        <w:pStyle w:val="Zkladntext"/>
        <w:rPr>
          <w:b/>
          <w:i/>
          <w:sz w:val="21"/>
        </w:rPr>
      </w:pPr>
    </w:p>
    <w:p w14:paraId="068E6BEF" w14:textId="77777777" w:rsidR="002C726A" w:rsidRPr="00A83DF2" w:rsidRDefault="002C726A" w:rsidP="002C726A">
      <w:pPr>
        <w:pStyle w:val="Zkladntext"/>
        <w:spacing w:line="360" w:lineRule="auto"/>
        <w:ind w:left="276" w:right="760"/>
        <w:jc w:val="both"/>
      </w:pPr>
      <w:r w:rsidRPr="00A83DF2">
        <w:t>Zastupitelstvem Jihočeského kraje schválená výše dotace bude stanovena ve smlouvě. Tato částka bude poskytnuta žadateli dle stanovených podmínek čerpání ve smlouvě o</w:t>
      </w:r>
      <w:r w:rsidRPr="00A83DF2">
        <w:rPr>
          <w:spacing w:val="-6"/>
        </w:rPr>
        <w:t xml:space="preserve"> </w:t>
      </w:r>
      <w:r w:rsidRPr="00A83DF2">
        <w:t>poskytnutí.</w:t>
      </w:r>
    </w:p>
    <w:p w14:paraId="20CF57D7" w14:textId="77777777" w:rsidR="002C726A" w:rsidRPr="00A83DF2" w:rsidRDefault="002C726A" w:rsidP="002C726A">
      <w:pPr>
        <w:pStyle w:val="Zkladntext"/>
        <w:spacing w:before="2"/>
        <w:rPr>
          <w:sz w:val="21"/>
        </w:rPr>
      </w:pPr>
    </w:p>
    <w:p w14:paraId="4D69866E" w14:textId="77777777" w:rsidR="00AD7476" w:rsidRPr="00A83DF2" w:rsidRDefault="00AD7476" w:rsidP="002C726A">
      <w:pPr>
        <w:pStyle w:val="Zkladntext"/>
        <w:spacing w:before="2"/>
        <w:rPr>
          <w:sz w:val="21"/>
        </w:rPr>
      </w:pPr>
    </w:p>
    <w:p w14:paraId="6457140F" w14:textId="77777777" w:rsidR="002C726A" w:rsidRPr="00A83DF2" w:rsidRDefault="002C726A" w:rsidP="002C726A">
      <w:pPr>
        <w:pStyle w:val="Nadpis4"/>
        <w:spacing w:before="1"/>
      </w:pPr>
      <w:r w:rsidRPr="00A83DF2">
        <w:t>Nesplnění cílů</w:t>
      </w:r>
    </w:p>
    <w:p w14:paraId="7BA96514" w14:textId="77777777" w:rsidR="002C726A" w:rsidRPr="00A83DF2" w:rsidRDefault="002C726A" w:rsidP="002C726A">
      <w:pPr>
        <w:pStyle w:val="Zkladntext"/>
        <w:spacing w:before="11"/>
        <w:rPr>
          <w:b/>
          <w:i/>
          <w:sz w:val="20"/>
        </w:rPr>
      </w:pPr>
    </w:p>
    <w:p w14:paraId="2C97A41B" w14:textId="77777777" w:rsidR="002C726A" w:rsidRPr="00A83DF2" w:rsidRDefault="002C726A" w:rsidP="002C726A">
      <w:pPr>
        <w:pStyle w:val="Zkladntext"/>
        <w:spacing w:line="360" w:lineRule="auto"/>
        <w:ind w:left="276" w:right="753"/>
        <w:jc w:val="both"/>
      </w:pPr>
      <w:r w:rsidRPr="00A83DF2">
        <w:t xml:space="preserve">Jestliže příjemce neuskuteční projekt tak, jak se zavázal a jak bylo dohodnuto ve smlouvě, vyhrazuje si </w:t>
      </w:r>
      <w:proofErr w:type="spellStart"/>
      <w:r w:rsidRPr="00A83DF2">
        <w:t>Jčk</w:t>
      </w:r>
      <w:proofErr w:type="spellEnd"/>
      <w:r w:rsidRPr="00A83DF2">
        <w:t xml:space="preserve"> právo přerušit </w:t>
      </w:r>
      <w:proofErr w:type="gramStart"/>
      <w:r w:rsidRPr="00A83DF2">
        <w:t>platby</w:t>
      </w:r>
      <w:proofErr w:type="gramEnd"/>
      <w:r w:rsidRPr="00A83DF2">
        <w:t xml:space="preserve"> resp. odstoupit od smlouvy. Dotace </w:t>
      </w:r>
      <w:proofErr w:type="spellStart"/>
      <w:r w:rsidRPr="00A83DF2">
        <w:t>Jčk</w:t>
      </w:r>
      <w:proofErr w:type="spellEnd"/>
      <w:r w:rsidRPr="00A83DF2">
        <w:t xml:space="preserve"> může být </w:t>
      </w:r>
      <w:proofErr w:type="gramStart"/>
      <w:r w:rsidRPr="00A83DF2">
        <w:t>snížena</w:t>
      </w:r>
      <w:proofErr w:type="gramEnd"/>
      <w:r w:rsidRPr="00A83DF2">
        <w:t xml:space="preserve"> resp. </w:t>
      </w:r>
      <w:proofErr w:type="spellStart"/>
      <w:r w:rsidRPr="00A83DF2">
        <w:t>Jčk</w:t>
      </w:r>
      <w:proofErr w:type="spellEnd"/>
      <w:r w:rsidRPr="00A83DF2">
        <w:t xml:space="preserve"> může požadovat úplné nebo částečné vrácení částek již zaplacených formou záloh, pokud příjemce neplní podmínky</w:t>
      </w:r>
      <w:r w:rsidRPr="00A83DF2">
        <w:rPr>
          <w:spacing w:val="-4"/>
        </w:rPr>
        <w:t xml:space="preserve"> </w:t>
      </w:r>
      <w:r w:rsidRPr="00A83DF2">
        <w:t>smlouvy.</w:t>
      </w:r>
    </w:p>
    <w:p w14:paraId="507F72C1" w14:textId="77777777" w:rsidR="002C726A" w:rsidRPr="00A83DF2" w:rsidRDefault="002C726A" w:rsidP="002C726A">
      <w:pPr>
        <w:pStyle w:val="Zkladntext"/>
        <w:spacing w:before="5"/>
        <w:rPr>
          <w:sz w:val="21"/>
        </w:rPr>
      </w:pPr>
    </w:p>
    <w:p w14:paraId="446232E0" w14:textId="77777777" w:rsidR="002C726A" w:rsidRPr="00A83DF2" w:rsidRDefault="002C726A" w:rsidP="002C726A">
      <w:pPr>
        <w:pStyle w:val="Nadpis4"/>
      </w:pPr>
      <w:r w:rsidRPr="00A83DF2">
        <w:t>Dodatky ke smlouvě</w:t>
      </w:r>
    </w:p>
    <w:p w14:paraId="06469046" w14:textId="77777777" w:rsidR="002C726A" w:rsidRPr="00A83DF2" w:rsidRDefault="002C726A" w:rsidP="002C726A">
      <w:pPr>
        <w:pStyle w:val="Zkladntext"/>
        <w:rPr>
          <w:b/>
          <w:i/>
          <w:sz w:val="21"/>
        </w:rPr>
      </w:pPr>
    </w:p>
    <w:p w14:paraId="5C197930" w14:textId="77777777" w:rsidR="002C726A" w:rsidRPr="00A83DF2" w:rsidRDefault="002C726A" w:rsidP="002C726A">
      <w:pPr>
        <w:spacing w:line="360" w:lineRule="auto"/>
        <w:ind w:left="276" w:right="752"/>
        <w:jc w:val="both"/>
      </w:pPr>
      <w:r w:rsidRPr="00A83DF2">
        <w:t xml:space="preserve">Dojde-li v průběhu realizace projektu ke skutečnostem, které vedou ke změnám smlouvy, budou tyto stanoveny formou písemných číslovaných dodatků k původní smlouvě. Jedná se zejména o změny týkající se účelu dotace, výši dotace, prodloužení termínu realizace projektu. Změny musí být na základě písemné žádosti příjemce znovu schváleny Zastupitelstvem Jihočeského kraje a </w:t>
      </w:r>
      <w:r w:rsidRPr="00A83DF2">
        <w:rPr>
          <w:b/>
        </w:rPr>
        <w:t xml:space="preserve">je nutno je oznámit formou písemné žádosti Odbor sociálních věcí s </w:t>
      </w:r>
      <w:proofErr w:type="spellStart"/>
      <w:r w:rsidRPr="00A83DF2">
        <w:rPr>
          <w:b/>
        </w:rPr>
        <w:t>Jčk</w:t>
      </w:r>
      <w:proofErr w:type="spellEnd"/>
      <w:r w:rsidRPr="00A83DF2">
        <w:rPr>
          <w:b/>
          <w:u w:val="thick"/>
        </w:rPr>
        <w:t xml:space="preserve"> nejpozději</w:t>
      </w:r>
      <w:r w:rsidRPr="00A83DF2">
        <w:rPr>
          <w:b/>
          <w:spacing w:val="31"/>
          <w:u w:val="thick"/>
        </w:rPr>
        <w:t xml:space="preserve"> </w:t>
      </w:r>
      <w:proofErr w:type="gramStart"/>
      <w:r w:rsidRPr="00A83DF2">
        <w:rPr>
          <w:b/>
          <w:u w:val="thick"/>
        </w:rPr>
        <w:t xml:space="preserve">2 </w:t>
      </w:r>
      <w:r w:rsidRPr="00A83DF2">
        <w:rPr>
          <w:spacing w:val="-56"/>
          <w:u w:val="thick"/>
        </w:rPr>
        <w:t xml:space="preserve"> </w:t>
      </w:r>
      <w:r w:rsidRPr="00A83DF2">
        <w:rPr>
          <w:b/>
          <w:u w:val="thick"/>
        </w:rPr>
        <w:t>měsíce</w:t>
      </w:r>
      <w:proofErr w:type="gramEnd"/>
      <w:r w:rsidRPr="00A83DF2">
        <w:rPr>
          <w:b/>
          <w:u w:val="thick"/>
        </w:rPr>
        <w:t xml:space="preserve"> před datem ukončením realizace projektu uvedeným ve smlouvě</w:t>
      </w:r>
      <w:r w:rsidRPr="00A83DF2">
        <w:rPr>
          <w:b/>
        </w:rPr>
        <w:t xml:space="preserve">. Změny týkající se osobních údajů příjemce dotace </w:t>
      </w:r>
      <w:r w:rsidRPr="00A83DF2">
        <w:t xml:space="preserve">(např. název příjemce, bankovní účet) </w:t>
      </w:r>
      <w:r w:rsidRPr="00A83DF2">
        <w:rPr>
          <w:b/>
        </w:rPr>
        <w:t>též schvaluje Zastupitelstvo Jihočeského kraje a je nutno je oznámit poskytovateli</w:t>
      </w:r>
      <w:r w:rsidRPr="00A83DF2">
        <w:rPr>
          <w:b/>
          <w:u w:val="thick"/>
        </w:rPr>
        <w:t xml:space="preserve"> neprodleně po zjištění změny</w:t>
      </w:r>
      <w:r w:rsidRPr="00A83DF2">
        <w:rPr>
          <w:b/>
        </w:rPr>
        <w:t xml:space="preserve">. </w:t>
      </w:r>
      <w:r w:rsidRPr="00A83DF2">
        <w:t>Ostatní změny či jiná upřesnění stačí písemně sdělit Odboru sociálních věcí</w:t>
      </w:r>
      <w:r w:rsidR="00F371E6" w:rsidRPr="00A83DF2">
        <w:t>,</w:t>
      </w:r>
      <w:r w:rsidRPr="00A83DF2">
        <w:t xml:space="preserve"> a to před okamžikem vzniku změny.</w:t>
      </w:r>
    </w:p>
    <w:p w14:paraId="584B0346" w14:textId="77777777" w:rsidR="002C726A" w:rsidRPr="00A83DF2" w:rsidRDefault="002C726A" w:rsidP="002C726A">
      <w:pPr>
        <w:pStyle w:val="Nadpis4"/>
        <w:spacing w:before="76"/>
      </w:pPr>
      <w:r w:rsidRPr="00A83DF2">
        <w:t>Změny v rámci rozpočtu</w:t>
      </w:r>
    </w:p>
    <w:p w14:paraId="50C9704B" w14:textId="77777777" w:rsidR="002C726A" w:rsidRPr="00A83DF2" w:rsidRDefault="002C726A" w:rsidP="002C726A">
      <w:pPr>
        <w:pStyle w:val="Zkladntext"/>
        <w:spacing w:before="2"/>
        <w:rPr>
          <w:b/>
          <w:i/>
          <w:sz w:val="21"/>
        </w:rPr>
      </w:pPr>
    </w:p>
    <w:p w14:paraId="5AE5BB3F" w14:textId="77777777" w:rsidR="002C726A" w:rsidRPr="00A83DF2" w:rsidRDefault="002C726A" w:rsidP="002C726A">
      <w:pPr>
        <w:spacing w:line="360" w:lineRule="auto"/>
        <w:ind w:left="276" w:right="752"/>
        <w:jc w:val="both"/>
      </w:pPr>
      <w:r w:rsidRPr="00A83DF2">
        <w:t>Rozpočtové položky uvedené v žádosti se nemohou proti původnímu schválenému rozpočtu měnit.  Rozpočet je v jednotlivých položkách nepřekročitelný.</w:t>
      </w:r>
    </w:p>
    <w:p w14:paraId="3A4D3D19" w14:textId="77777777" w:rsidR="00D463E4" w:rsidRPr="00A83DF2" w:rsidRDefault="00D463E4" w:rsidP="002C726A">
      <w:pPr>
        <w:pStyle w:val="Zkladntext"/>
        <w:spacing w:before="10"/>
        <w:rPr>
          <w:sz w:val="21"/>
        </w:rPr>
      </w:pPr>
      <w:bookmarkStart w:id="28" w:name="_bookmark27"/>
      <w:bookmarkEnd w:id="28"/>
    </w:p>
    <w:p w14:paraId="402DC06C" w14:textId="77777777" w:rsidR="00D463E4" w:rsidRPr="00A83DF2" w:rsidRDefault="0006245F">
      <w:pPr>
        <w:pStyle w:val="Nadpis2"/>
        <w:numPr>
          <w:ilvl w:val="1"/>
          <w:numId w:val="7"/>
        </w:numPr>
        <w:tabs>
          <w:tab w:val="left" w:pos="996"/>
          <w:tab w:val="left" w:pos="997"/>
        </w:tabs>
        <w:ind w:hanging="541"/>
      </w:pPr>
      <w:bookmarkStart w:id="29" w:name="_bookmark29"/>
      <w:bookmarkEnd w:id="29"/>
      <w:r w:rsidRPr="00A83DF2">
        <w:t>Platební</w:t>
      </w:r>
      <w:r w:rsidRPr="00A83DF2">
        <w:rPr>
          <w:spacing w:val="-1"/>
        </w:rPr>
        <w:t xml:space="preserve"> </w:t>
      </w:r>
      <w:r w:rsidRPr="00A83DF2">
        <w:t>podmínky</w:t>
      </w:r>
    </w:p>
    <w:p w14:paraId="363BCEFE" w14:textId="77777777" w:rsidR="00D463E4" w:rsidRPr="00A83DF2" w:rsidRDefault="00D463E4">
      <w:pPr>
        <w:pStyle w:val="Zkladntext"/>
        <w:spacing w:before="1"/>
        <w:rPr>
          <w:b/>
        </w:rPr>
      </w:pPr>
    </w:p>
    <w:p w14:paraId="2F80C55C" w14:textId="77777777" w:rsidR="00D463E4" w:rsidRPr="00A83DF2" w:rsidRDefault="0006245F" w:rsidP="00BF008E">
      <w:pPr>
        <w:pStyle w:val="Zkladntext"/>
        <w:spacing w:line="360" w:lineRule="auto"/>
        <w:ind w:left="276"/>
        <w:contextualSpacing/>
      </w:pPr>
      <w:r w:rsidRPr="00A83DF2">
        <w:rPr>
          <w:spacing w:val="-56"/>
          <w:u w:val="single"/>
        </w:rPr>
        <w:t xml:space="preserve"> </w:t>
      </w:r>
      <w:r w:rsidRPr="00A83DF2">
        <w:rPr>
          <w:u w:val="single"/>
        </w:rPr>
        <w:t xml:space="preserve">Pro opatření č. 1 a č. </w:t>
      </w:r>
      <w:r w:rsidR="00722A6F" w:rsidRPr="00A83DF2">
        <w:rPr>
          <w:u w:val="single"/>
        </w:rPr>
        <w:t>2</w:t>
      </w:r>
      <w:r w:rsidRPr="00A83DF2">
        <w:rPr>
          <w:u w:val="single"/>
        </w:rPr>
        <w:t>:</w:t>
      </w:r>
    </w:p>
    <w:p w14:paraId="7A202127" w14:textId="77777777" w:rsidR="00D463E4" w:rsidRPr="00A83DF2" w:rsidRDefault="0006245F" w:rsidP="00BF008E">
      <w:pPr>
        <w:pStyle w:val="Zkladntext"/>
        <w:spacing w:before="91" w:line="360" w:lineRule="auto"/>
        <w:ind w:left="276" w:right="755"/>
        <w:contextualSpacing/>
        <w:jc w:val="both"/>
      </w:pPr>
      <w:r w:rsidRPr="00A83DF2">
        <w:t>Příjemci je poskytnuta platba předem (záloha</w:t>
      </w:r>
      <w:r w:rsidR="00722A6F" w:rsidRPr="00A83DF2">
        <w:t>)</w:t>
      </w:r>
      <w:r w:rsidRPr="00A83DF2">
        <w:t xml:space="preserve">. Výše platby bude činit </w:t>
      </w:r>
      <w:r w:rsidRPr="00A83DF2">
        <w:rPr>
          <w:b/>
        </w:rPr>
        <w:t xml:space="preserve">100 % </w:t>
      </w:r>
      <w:r w:rsidRPr="00A83DF2">
        <w:t>z celkové částky dotace a</w:t>
      </w:r>
      <w:r w:rsidR="00BF008E" w:rsidRPr="00A83DF2">
        <w:t> </w:t>
      </w:r>
      <w:r w:rsidRPr="00A83DF2">
        <w:t>bude stanovena na základě schváleného rozpočtu</w:t>
      </w:r>
      <w:r w:rsidRPr="00A83DF2">
        <w:rPr>
          <w:spacing w:val="-5"/>
        </w:rPr>
        <w:t xml:space="preserve"> </w:t>
      </w:r>
      <w:r w:rsidRPr="00A83DF2">
        <w:t>projektu.</w:t>
      </w:r>
    </w:p>
    <w:p w14:paraId="3DA4C0FE" w14:textId="77777777" w:rsidR="00D463E4" w:rsidRPr="00A83DF2" w:rsidRDefault="0006245F" w:rsidP="00BF008E">
      <w:pPr>
        <w:pStyle w:val="Zkladntext"/>
        <w:spacing w:before="119" w:line="360" w:lineRule="auto"/>
        <w:ind w:left="276"/>
        <w:contextualSpacing/>
      </w:pPr>
      <w:r w:rsidRPr="00A83DF2">
        <w:rPr>
          <w:spacing w:val="-56"/>
          <w:u w:val="single"/>
        </w:rPr>
        <w:t xml:space="preserve"> </w:t>
      </w:r>
    </w:p>
    <w:p w14:paraId="748C926F" w14:textId="77777777" w:rsidR="00D463E4" w:rsidRPr="00A83DF2" w:rsidRDefault="0006245F">
      <w:pPr>
        <w:pStyle w:val="Nadpis2"/>
        <w:numPr>
          <w:ilvl w:val="1"/>
          <w:numId w:val="7"/>
        </w:numPr>
        <w:tabs>
          <w:tab w:val="left" w:pos="996"/>
          <w:tab w:val="left" w:pos="997"/>
        </w:tabs>
        <w:spacing w:before="1"/>
        <w:ind w:hanging="541"/>
      </w:pPr>
      <w:bookmarkStart w:id="30" w:name="_bookmark30"/>
      <w:bookmarkEnd w:id="30"/>
      <w:r w:rsidRPr="00A83DF2">
        <w:lastRenderedPageBreak/>
        <w:t>Podávání zpráv, vyúčtování projektu,</w:t>
      </w:r>
      <w:r w:rsidRPr="00A83DF2">
        <w:rPr>
          <w:spacing w:val="-1"/>
        </w:rPr>
        <w:t xml:space="preserve"> </w:t>
      </w:r>
      <w:r w:rsidRPr="00A83DF2">
        <w:t>kontrola</w:t>
      </w:r>
    </w:p>
    <w:p w14:paraId="4FDA9513" w14:textId="77777777" w:rsidR="00D463E4" w:rsidRPr="00A83DF2" w:rsidRDefault="00D463E4">
      <w:pPr>
        <w:pStyle w:val="Zkladntext"/>
        <w:rPr>
          <w:b/>
        </w:rPr>
      </w:pPr>
    </w:p>
    <w:p w14:paraId="0F95D159" w14:textId="77777777" w:rsidR="00D463E4" w:rsidRPr="00A83DF2" w:rsidRDefault="0006245F">
      <w:pPr>
        <w:pStyle w:val="Zkladntext"/>
        <w:spacing w:line="360" w:lineRule="auto"/>
        <w:ind w:left="276" w:right="756"/>
        <w:jc w:val="both"/>
      </w:pPr>
      <w:r w:rsidRPr="00A83DF2">
        <w:t xml:space="preserve">Příjemce musí zajistit a předat </w:t>
      </w:r>
      <w:proofErr w:type="spellStart"/>
      <w:r w:rsidRPr="00A83DF2">
        <w:t>Jčk</w:t>
      </w:r>
      <w:proofErr w:type="spellEnd"/>
      <w:r w:rsidRPr="00A83DF2">
        <w:t xml:space="preserve"> úplné informace o realizaci projektu. Po ukončení projektu bude předložena Závěrečná zpráva ve formátu, který je určen současně s konečným doložením vyúčtování projektu.</w:t>
      </w:r>
    </w:p>
    <w:p w14:paraId="018CF5D6" w14:textId="77777777" w:rsidR="002C726A" w:rsidRPr="00A83DF2" w:rsidRDefault="0006245F" w:rsidP="002C726A">
      <w:pPr>
        <w:spacing w:before="120" w:line="362" w:lineRule="auto"/>
        <w:ind w:left="276" w:right="752"/>
        <w:jc w:val="both"/>
        <w:rPr>
          <w:b/>
        </w:rPr>
      </w:pPr>
      <w:r w:rsidRPr="00A83DF2">
        <w:t xml:space="preserve">Vyúčtování bude provedeno formou Závěrečné zprávy na předepsaném formuláři (formulář Závěrečné zprávy je dostupný na </w:t>
      </w:r>
      <w:hyperlink r:id="rId11">
        <w:r w:rsidRPr="00A83DF2">
          <w:rPr>
            <w:color w:val="0000FF"/>
            <w:u w:val="single" w:color="0000FF"/>
          </w:rPr>
          <w:t>www.kraj-jihocesky.cz</w:t>
        </w:r>
        <w:r w:rsidRPr="00A83DF2">
          <w:rPr>
            <w:color w:val="0000FF"/>
          </w:rPr>
          <w:t xml:space="preserve"> </w:t>
        </w:r>
      </w:hyperlink>
      <w:r w:rsidRPr="00A83DF2">
        <w:t xml:space="preserve">u příslušného dotačního programu). Závěrečnou zprávu je nutné doručit písemně do 14 dnů od ukončení realizace projektu, nejpozději však do </w:t>
      </w:r>
      <w:r w:rsidR="00722A6F" w:rsidRPr="00A83DF2">
        <w:rPr>
          <w:b/>
        </w:rPr>
        <w:t>1</w:t>
      </w:r>
      <w:r w:rsidR="0054289B" w:rsidRPr="00A83DF2">
        <w:rPr>
          <w:b/>
        </w:rPr>
        <w:t>8</w:t>
      </w:r>
      <w:r w:rsidRPr="00A83DF2">
        <w:rPr>
          <w:b/>
        </w:rPr>
        <w:t>. 1. 202</w:t>
      </w:r>
      <w:r w:rsidR="0054289B" w:rsidRPr="00A83DF2">
        <w:rPr>
          <w:b/>
        </w:rPr>
        <w:t>2</w:t>
      </w:r>
      <w:r w:rsidR="002C726A" w:rsidRPr="00A83DF2">
        <w:rPr>
          <w:b/>
        </w:rPr>
        <w:t xml:space="preserve"> </w:t>
      </w:r>
      <w:r w:rsidRPr="00A83DF2">
        <w:rPr>
          <w:b/>
        </w:rPr>
        <w:t>a</w:t>
      </w:r>
      <w:r w:rsidR="00BF008E" w:rsidRPr="00A83DF2">
        <w:rPr>
          <w:b/>
        </w:rPr>
        <w:t> </w:t>
      </w:r>
      <w:r w:rsidRPr="00A83DF2">
        <w:rPr>
          <w:b/>
        </w:rPr>
        <w:t xml:space="preserve">doručit na </w:t>
      </w:r>
      <w:r w:rsidR="00722A6F" w:rsidRPr="00A83DF2">
        <w:rPr>
          <w:b/>
        </w:rPr>
        <w:t>Odbor sociálních věcí</w:t>
      </w:r>
      <w:r w:rsidRPr="00A83DF2">
        <w:rPr>
          <w:b/>
          <w:spacing w:val="-8"/>
        </w:rPr>
        <w:t xml:space="preserve"> </w:t>
      </w:r>
      <w:proofErr w:type="spellStart"/>
      <w:r w:rsidRPr="00A83DF2">
        <w:rPr>
          <w:b/>
        </w:rPr>
        <w:t>Jčk</w:t>
      </w:r>
      <w:proofErr w:type="spellEnd"/>
      <w:r w:rsidRPr="00A83DF2">
        <w:rPr>
          <w:b/>
        </w:rPr>
        <w:t>.</w:t>
      </w:r>
    </w:p>
    <w:p w14:paraId="17BFD68E" w14:textId="77777777" w:rsidR="00D463E4" w:rsidRPr="00A83DF2" w:rsidRDefault="0006245F" w:rsidP="002C726A">
      <w:pPr>
        <w:spacing w:before="120" w:line="362" w:lineRule="auto"/>
        <w:ind w:left="276" w:right="752"/>
        <w:jc w:val="both"/>
        <w:rPr>
          <w:b/>
        </w:rPr>
      </w:pPr>
      <w:r w:rsidRPr="00A83DF2">
        <w:rPr>
          <w:b/>
        </w:rPr>
        <w:t>V případě nedodržení termínu odevzdání vyúčtování a Závěrečné zprávy může být příjemci snížena dotace o částku znamenající 5 % z poskytnuté dotace; toto neplatí v případě, že příjemce prokáže, že k nedodržení termínu došlo z reálných a objektivních</w:t>
      </w:r>
      <w:r w:rsidRPr="00A83DF2">
        <w:rPr>
          <w:b/>
          <w:spacing w:val="-12"/>
        </w:rPr>
        <w:t xml:space="preserve"> </w:t>
      </w:r>
      <w:r w:rsidRPr="00A83DF2">
        <w:rPr>
          <w:b/>
        </w:rPr>
        <w:t>důvodů.</w:t>
      </w:r>
    </w:p>
    <w:p w14:paraId="3596C7D3" w14:textId="77777777" w:rsidR="004F3DBE" w:rsidRPr="00A83DF2" w:rsidRDefault="004F3DBE">
      <w:pPr>
        <w:pStyle w:val="Zkladntext"/>
        <w:spacing w:before="117" w:line="360" w:lineRule="auto"/>
        <w:ind w:left="276" w:right="751"/>
        <w:jc w:val="both"/>
      </w:pPr>
      <w:r w:rsidRPr="00A83DF2">
        <w:t xml:space="preserve">K závěrečné zprávě budou doloženy: </w:t>
      </w:r>
    </w:p>
    <w:p w14:paraId="747CBE81" w14:textId="77777777" w:rsidR="004F3DBE" w:rsidRPr="00A83DF2" w:rsidRDefault="004F3DBE" w:rsidP="004F3DBE">
      <w:pPr>
        <w:pStyle w:val="Zkladntext"/>
        <w:numPr>
          <w:ilvl w:val="0"/>
          <w:numId w:val="24"/>
        </w:numPr>
        <w:spacing w:before="117" w:line="360" w:lineRule="auto"/>
        <w:ind w:right="751"/>
        <w:jc w:val="both"/>
      </w:pPr>
      <w:r w:rsidRPr="00A83DF2">
        <w:t xml:space="preserve">sestava nákladů ve výši poskytnuté/využité dotace, </w:t>
      </w:r>
    </w:p>
    <w:p w14:paraId="70A56315" w14:textId="77777777" w:rsidR="00D463E4" w:rsidRPr="00A83DF2" w:rsidRDefault="004F3DBE" w:rsidP="004F3DBE">
      <w:pPr>
        <w:pStyle w:val="Zkladntext"/>
        <w:numPr>
          <w:ilvl w:val="0"/>
          <w:numId w:val="24"/>
        </w:numPr>
        <w:spacing w:before="117" w:line="360" w:lineRule="auto"/>
        <w:ind w:right="751"/>
        <w:jc w:val="both"/>
      </w:pPr>
      <w:r w:rsidRPr="00A83DF2">
        <w:t xml:space="preserve">sestava celkových nákladů na projekt. </w:t>
      </w:r>
    </w:p>
    <w:p w14:paraId="13D6FF2A" w14:textId="77777777" w:rsidR="004F3DBE" w:rsidRPr="00A83DF2" w:rsidRDefault="004F3DBE" w:rsidP="00A53768">
      <w:pPr>
        <w:pStyle w:val="Zkladntext"/>
        <w:spacing w:before="117" w:line="360" w:lineRule="auto"/>
        <w:ind w:left="276" w:right="751"/>
        <w:jc w:val="both"/>
      </w:pPr>
      <w:r w:rsidRPr="00A83DF2">
        <w:t xml:space="preserve">Sestavy z účetního programu musí být opatřeny podpisem statutárního zástupce. </w:t>
      </w:r>
    </w:p>
    <w:p w14:paraId="3A079C57" w14:textId="77777777" w:rsidR="00D463E4" w:rsidRPr="00A83DF2" w:rsidRDefault="0006245F">
      <w:pPr>
        <w:pStyle w:val="Zkladntext"/>
        <w:spacing w:before="118" w:line="360" w:lineRule="auto"/>
        <w:ind w:left="276" w:right="754"/>
        <w:jc w:val="both"/>
      </w:pPr>
      <w:r w:rsidRPr="00A83DF2">
        <w:t xml:space="preserve">Příjemce dotace je povinen dodržet procentuální podíl </w:t>
      </w:r>
      <w:r w:rsidR="001645A4" w:rsidRPr="00A83DF2">
        <w:t xml:space="preserve">osobních výdajů </w:t>
      </w:r>
      <w:r w:rsidRPr="00A83DF2">
        <w:t>stanovený ve smlouvě o poskytnutí dotace</w:t>
      </w:r>
      <w:r w:rsidR="00FF486F" w:rsidRPr="00A83DF2">
        <w:t>.</w:t>
      </w:r>
    </w:p>
    <w:p w14:paraId="51058448" w14:textId="77777777" w:rsidR="00D463E4" w:rsidRPr="00A83DF2" w:rsidRDefault="0006245F">
      <w:pPr>
        <w:pStyle w:val="Zkladntext"/>
        <w:spacing w:before="119" w:line="360" w:lineRule="auto"/>
        <w:ind w:left="276" w:right="755"/>
        <w:jc w:val="both"/>
      </w:pPr>
      <w:proofErr w:type="spellStart"/>
      <w:r w:rsidRPr="00A83DF2">
        <w:t>Jčk</w:t>
      </w:r>
      <w:proofErr w:type="spellEnd"/>
      <w:r w:rsidRPr="00A83DF2">
        <w:t xml:space="preserve"> je oprávněn provádět kontroly před zahájením projektů, v průběhu realizace projektů i následné kontroly projektů. Příjemce se zavazuje umožnit poskytovateli nebo jím pověřeným osobám provést kdykoli (i v průběhu realizace) komplexní kontrolu postupu a výsledků realizace projektu včetně použití finančních prostředků a zpřístupnit na požádání veškeré doklady související s realizací projektu a s plněním smlouvy o poskytnutí dotace. Tímto ujednáním nejsou dotčena ani omezena práva kontrolních a finančních orgánů státní správy České republiky.</w:t>
      </w:r>
    </w:p>
    <w:p w14:paraId="5BB08D5B" w14:textId="17886FF5" w:rsidR="00491245" w:rsidRPr="00A83DF2" w:rsidRDefault="00491245">
      <w:pPr>
        <w:pStyle w:val="Zkladntext"/>
        <w:spacing w:before="119" w:line="360" w:lineRule="auto"/>
        <w:ind w:left="276" w:right="755"/>
        <w:jc w:val="both"/>
      </w:pPr>
      <w:r w:rsidRPr="00A83DF2">
        <w:t>Příjemce dotace je povinen provést finanční vypořádání poskytnuté dotace na formuláři uvedeném v Příloze č. 3 Pravidel a doručit tento formulář prostřednictvím Informačního systému datových schránek nebo, nemá-li příjemce zřízenou datovou schránku, v písemné podobě odboru sociálních věcí Krajského úřadu Jihočeského kraje, a to nejpozději do 1</w:t>
      </w:r>
      <w:r w:rsidR="00BF12DF" w:rsidRPr="00A83DF2">
        <w:t>8</w:t>
      </w:r>
      <w:r w:rsidRPr="00A83DF2">
        <w:t>. 1. 202</w:t>
      </w:r>
      <w:r w:rsidR="00BF12DF" w:rsidRPr="00A83DF2">
        <w:t>2</w:t>
      </w:r>
      <w:r w:rsidRPr="00A83DF2">
        <w:t>.</w:t>
      </w:r>
    </w:p>
    <w:p w14:paraId="1F2BB5AD" w14:textId="77777777" w:rsidR="00D463E4" w:rsidRPr="00A83DF2" w:rsidRDefault="0006245F">
      <w:pPr>
        <w:spacing w:before="126"/>
        <w:ind w:left="276"/>
        <w:rPr>
          <w:b/>
        </w:rPr>
      </w:pPr>
      <w:r w:rsidRPr="00A83DF2">
        <w:rPr>
          <w:spacing w:val="-56"/>
          <w:u w:val="thick"/>
        </w:rPr>
        <w:t xml:space="preserve"> </w:t>
      </w:r>
      <w:r w:rsidRPr="00A83DF2">
        <w:rPr>
          <w:b/>
          <w:u w:val="thick"/>
        </w:rPr>
        <w:t xml:space="preserve">Dokladování jednotlivých nákladů (výdajů) viz ad 2. 3 Uznatelné </w:t>
      </w:r>
      <w:r w:rsidR="008F6D59" w:rsidRPr="00A83DF2">
        <w:rPr>
          <w:b/>
          <w:u w:val="thick"/>
        </w:rPr>
        <w:t>náklady</w:t>
      </w:r>
      <w:r w:rsidRPr="00A83DF2">
        <w:rPr>
          <w:b/>
          <w:u w:val="thick"/>
        </w:rPr>
        <w:t>.</w:t>
      </w:r>
    </w:p>
    <w:p w14:paraId="6AE56A9D" w14:textId="77777777" w:rsidR="00D463E4" w:rsidRPr="00A83DF2" w:rsidRDefault="00D463E4">
      <w:pPr>
        <w:pStyle w:val="Zkladntext"/>
        <w:spacing w:before="1"/>
        <w:rPr>
          <w:b/>
          <w:sz w:val="24"/>
        </w:rPr>
      </w:pPr>
    </w:p>
    <w:p w14:paraId="7E37EEC9" w14:textId="77777777" w:rsidR="00D463E4" w:rsidRPr="00A83DF2" w:rsidRDefault="0006245F">
      <w:pPr>
        <w:pStyle w:val="Nadpis2"/>
        <w:numPr>
          <w:ilvl w:val="1"/>
          <w:numId w:val="7"/>
        </w:numPr>
        <w:tabs>
          <w:tab w:val="left" w:pos="996"/>
          <w:tab w:val="left" w:pos="997"/>
        </w:tabs>
        <w:spacing w:before="90"/>
        <w:ind w:hanging="541"/>
      </w:pPr>
      <w:bookmarkStart w:id="31" w:name="_bookmark31"/>
      <w:bookmarkEnd w:id="31"/>
      <w:r w:rsidRPr="00A83DF2">
        <w:t>Veřejné</w:t>
      </w:r>
      <w:r w:rsidRPr="00A83DF2">
        <w:rPr>
          <w:spacing w:val="-2"/>
        </w:rPr>
        <w:t xml:space="preserve"> </w:t>
      </w:r>
      <w:r w:rsidRPr="00A83DF2">
        <w:t>zakázky</w:t>
      </w:r>
    </w:p>
    <w:p w14:paraId="42D088A2" w14:textId="77777777" w:rsidR="00D463E4" w:rsidRPr="00A83DF2" w:rsidRDefault="00D463E4">
      <w:pPr>
        <w:pStyle w:val="Zkladntext"/>
        <w:spacing w:before="9"/>
        <w:rPr>
          <w:b/>
          <w:sz w:val="21"/>
        </w:rPr>
      </w:pPr>
    </w:p>
    <w:p w14:paraId="5516932E" w14:textId="77777777" w:rsidR="00D463E4" w:rsidRPr="00A83DF2" w:rsidRDefault="0006245F">
      <w:pPr>
        <w:pStyle w:val="Zkladntext"/>
        <w:spacing w:before="1" w:line="360" w:lineRule="auto"/>
        <w:ind w:left="276" w:right="758"/>
        <w:jc w:val="both"/>
      </w:pPr>
      <w:r w:rsidRPr="00A83DF2">
        <w:t>V případě, že v rámci projektu budou zadávány veřejné zakázky, je příjemce povinen postupovat podle zákona č. 134/2016 Sb., o zadávání veřejných zakázek, ve znění pozdějších předpisů. Za přípravu a</w:t>
      </w:r>
      <w:r w:rsidR="00BF008E" w:rsidRPr="00A83DF2">
        <w:t> </w:t>
      </w:r>
      <w:r w:rsidRPr="00A83DF2">
        <w:t>organizaci výběrového řízení je plně odpovědný příjemce</w:t>
      </w:r>
      <w:r w:rsidRPr="00A83DF2">
        <w:rPr>
          <w:spacing w:val="-9"/>
        </w:rPr>
        <w:t xml:space="preserve"> </w:t>
      </w:r>
      <w:r w:rsidRPr="00A83DF2">
        <w:t>dotace.</w:t>
      </w:r>
    </w:p>
    <w:p w14:paraId="5E192DDE" w14:textId="77777777" w:rsidR="00D463E4" w:rsidRPr="00A83DF2" w:rsidRDefault="00D463E4">
      <w:pPr>
        <w:pStyle w:val="Zkladntext"/>
        <w:spacing w:before="5"/>
        <w:rPr>
          <w:sz w:val="21"/>
        </w:rPr>
      </w:pPr>
    </w:p>
    <w:p w14:paraId="0701758B" w14:textId="77777777" w:rsidR="00D463E4" w:rsidRPr="00A83DF2" w:rsidRDefault="0006245F">
      <w:pPr>
        <w:pStyle w:val="Nadpis2"/>
        <w:numPr>
          <w:ilvl w:val="1"/>
          <w:numId w:val="7"/>
        </w:numPr>
        <w:tabs>
          <w:tab w:val="left" w:pos="1236"/>
          <w:tab w:val="left" w:pos="1237"/>
        </w:tabs>
        <w:ind w:left="1236" w:hanging="601"/>
      </w:pPr>
      <w:bookmarkStart w:id="32" w:name="_bookmark32"/>
      <w:bookmarkEnd w:id="32"/>
      <w:r w:rsidRPr="00A83DF2">
        <w:lastRenderedPageBreak/>
        <w:t>Publicita</w:t>
      </w:r>
    </w:p>
    <w:p w14:paraId="5E070B71" w14:textId="77777777" w:rsidR="00D463E4" w:rsidRPr="00A83DF2" w:rsidRDefault="00D463E4">
      <w:pPr>
        <w:pStyle w:val="Zkladntext"/>
        <w:spacing w:before="10"/>
        <w:rPr>
          <w:b/>
          <w:sz w:val="21"/>
        </w:rPr>
      </w:pPr>
    </w:p>
    <w:p w14:paraId="4F4EE5DC" w14:textId="77777777" w:rsidR="00D70E49" w:rsidRPr="00A83DF2" w:rsidRDefault="0006245F">
      <w:pPr>
        <w:pStyle w:val="Zkladntext"/>
        <w:spacing w:before="1" w:line="360" w:lineRule="auto"/>
        <w:ind w:left="276" w:right="755"/>
        <w:jc w:val="both"/>
      </w:pPr>
      <w:r w:rsidRPr="00A83DF2">
        <w:t>Při realizaci projektu je příjemce dotace povinen dodržovat pravidla pro publicitu, která jsou obsažena v Metodickém pokynu MP/97/KHEJ Příručka pro publicitu v rámci dotací Jihočeského kraje</w:t>
      </w:r>
      <w:r w:rsidR="00666AB4" w:rsidRPr="00A83DF2">
        <w:t>,</w:t>
      </w:r>
      <w:r w:rsidRPr="00A83DF2">
        <w:t xml:space="preserve"> </w:t>
      </w:r>
      <w:r w:rsidR="00666AB4" w:rsidRPr="00A83DF2">
        <w:t xml:space="preserve">která je dostupná na https://www.kraj-jihocesky.cz/88/pravidla_smernice_zasady.htm. Tento metodický pokyn se považuje za součást smlouvy. Splnění povinnosti publicity příjemce sděluje prostřednictvím Přílohy č. </w:t>
      </w:r>
      <w:proofErr w:type="spellStart"/>
      <w:r w:rsidR="00666AB4" w:rsidRPr="00A83DF2">
        <w:t>xx</w:t>
      </w:r>
      <w:proofErr w:type="spellEnd"/>
      <w:r w:rsidR="00666AB4" w:rsidRPr="00A83DF2">
        <w:t xml:space="preserve"> Pravidel dotačního programu „Podpora zařízení pro děti vyžadující okamžitou pomoc pro rok 2021“.</w:t>
      </w:r>
    </w:p>
    <w:p w14:paraId="20D513C6" w14:textId="77777777" w:rsidR="00D463E4" w:rsidRPr="00A83DF2" w:rsidRDefault="0006245F">
      <w:pPr>
        <w:pStyle w:val="Nadpis2"/>
        <w:numPr>
          <w:ilvl w:val="0"/>
          <w:numId w:val="7"/>
        </w:numPr>
        <w:tabs>
          <w:tab w:val="left" w:pos="635"/>
        </w:tabs>
        <w:spacing w:before="76"/>
        <w:ind w:hanging="359"/>
      </w:pPr>
      <w:bookmarkStart w:id="33" w:name="_bookmark33"/>
      <w:bookmarkEnd w:id="33"/>
      <w:r w:rsidRPr="00A83DF2">
        <w:t>Organizační zajištění</w:t>
      </w:r>
      <w:r w:rsidRPr="00A83DF2">
        <w:rPr>
          <w:spacing w:val="-1"/>
        </w:rPr>
        <w:t xml:space="preserve"> </w:t>
      </w:r>
      <w:r w:rsidRPr="00A83DF2">
        <w:t>programu</w:t>
      </w:r>
    </w:p>
    <w:p w14:paraId="29644728" w14:textId="77777777" w:rsidR="00D463E4" w:rsidRPr="00A83DF2" w:rsidRDefault="00D463E4">
      <w:pPr>
        <w:pStyle w:val="Zkladntext"/>
        <w:spacing w:before="2"/>
        <w:rPr>
          <w:b/>
        </w:rPr>
      </w:pPr>
    </w:p>
    <w:p w14:paraId="070A942A" w14:textId="77777777" w:rsidR="00D463E4" w:rsidRPr="00A83DF2" w:rsidRDefault="0006245F">
      <w:pPr>
        <w:spacing w:line="360" w:lineRule="auto"/>
        <w:ind w:left="276" w:right="752"/>
        <w:jc w:val="both"/>
      </w:pPr>
      <w:r w:rsidRPr="00A83DF2">
        <w:t>Veřejná finanční podpora (dotace) v rámci tohoto dotačního programu bude poskytována v souladu se Směrnicí Jihočeského kraje</w:t>
      </w:r>
      <w:r w:rsidRPr="00A83DF2">
        <w:rPr>
          <w:u w:val="thick"/>
        </w:rPr>
        <w:t xml:space="preserve"> </w:t>
      </w:r>
      <w:r w:rsidRPr="00A83DF2">
        <w:rPr>
          <w:b/>
          <w:u w:val="thick"/>
        </w:rPr>
        <w:t>„Zásady Jihočeského kraje pro poskytování veřejné finanční</w:t>
      </w:r>
      <w:r w:rsidRPr="00A83DF2">
        <w:rPr>
          <w:b/>
        </w:rPr>
        <w:t xml:space="preserve"> </w:t>
      </w:r>
      <w:r w:rsidRPr="00A83DF2">
        <w:rPr>
          <w:b/>
          <w:u w:val="thick"/>
        </w:rPr>
        <w:t>podpory“</w:t>
      </w:r>
      <w:r w:rsidRPr="00A83DF2">
        <w:rPr>
          <w:b/>
        </w:rPr>
        <w:t xml:space="preserve"> </w:t>
      </w:r>
      <w:r w:rsidRPr="00A83DF2">
        <w:t>(SM/107/ZK) a obecně platnými právními</w:t>
      </w:r>
      <w:r w:rsidRPr="00A83DF2">
        <w:rPr>
          <w:spacing w:val="-6"/>
        </w:rPr>
        <w:t xml:space="preserve"> </w:t>
      </w:r>
      <w:r w:rsidRPr="00A83DF2">
        <w:t>předpisy.</w:t>
      </w:r>
    </w:p>
    <w:p w14:paraId="3BE2BF70" w14:textId="77777777" w:rsidR="00D463E4" w:rsidRPr="00A83DF2" w:rsidRDefault="0006245F">
      <w:pPr>
        <w:pStyle w:val="Zkladntext"/>
        <w:spacing w:before="119" w:line="360" w:lineRule="auto"/>
        <w:ind w:left="276" w:right="751"/>
        <w:jc w:val="both"/>
      </w:pPr>
      <w:r w:rsidRPr="00A83DF2">
        <w:t xml:space="preserve">Realizaci dotačního programu zajišťuje </w:t>
      </w:r>
      <w:r w:rsidR="00BF008E" w:rsidRPr="00A83DF2">
        <w:t xml:space="preserve">Krajský úřad Jihočeského </w:t>
      </w:r>
      <w:proofErr w:type="gramStart"/>
      <w:r w:rsidR="00BF008E" w:rsidRPr="00A83DF2">
        <w:t xml:space="preserve">kraje </w:t>
      </w:r>
      <w:r w:rsidR="00BF008E" w:rsidRPr="00A83DF2">
        <w:rPr>
          <w:b/>
        </w:rPr>
        <w:t>-</w:t>
      </w:r>
      <w:r w:rsidRPr="00A83DF2">
        <w:t xml:space="preserve"> </w:t>
      </w:r>
      <w:r w:rsidR="00832D1F" w:rsidRPr="00A83DF2">
        <w:t>Odbor</w:t>
      </w:r>
      <w:proofErr w:type="gramEnd"/>
      <w:r w:rsidR="00832D1F" w:rsidRPr="00A83DF2">
        <w:t xml:space="preserve"> sociálních věcí Jihočeského kraje. </w:t>
      </w:r>
    </w:p>
    <w:p w14:paraId="04D6FDAA" w14:textId="77777777" w:rsidR="00D463E4" w:rsidRPr="00A83DF2" w:rsidRDefault="0006245F">
      <w:pPr>
        <w:pStyle w:val="Zkladntext"/>
        <w:spacing w:before="122"/>
        <w:ind w:left="276"/>
        <w:jc w:val="both"/>
      </w:pPr>
      <w:r w:rsidRPr="00A83DF2">
        <w:t>Bližší informace o vyhlášeném dotačním programu podá:</w:t>
      </w:r>
    </w:p>
    <w:p w14:paraId="46CE0B4B" w14:textId="77777777" w:rsidR="00D463E4" w:rsidRPr="00A83DF2" w:rsidRDefault="00D463E4">
      <w:pPr>
        <w:pStyle w:val="Zkladntext"/>
        <w:spacing w:before="3"/>
        <w:rPr>
          <w:sz w:val="21"/>
        </w:rPr>
      </w:pPr>
    </w:p>
    <w:p w14:paraId="69942059" w14:textId="77777777" w:rsidR="00D463E4" w:rsidRPr="00A83DF2" w:rsidRDefault="0006245F">
      <w:pPr>
        <w:pStyle w:val="Zkladntext"/>
        <w:spacing w:before="129"/>
        <w:ind w:left="559"/>
        <w:jc w:val="both"/>
      </w:pPr>
      <w:r w:rsidRPr="00A83DF2">
        <w:t>Odborné dotazy:</w:t>
      </w:r>
    </w:p>
    <w:p w14:paraId="72A9E9F2" w14:textId="77777777" w:rsidR="00D463E4" w:rsidRPr="00A83DF2" w:rsidRDefault="00D463E4">
      <w:pPr>
        <w:pStyle w:val="Zkladntext"/>
        <w:spacing w:before="3"/>
        <w:rPr>
          <w:sz w:val="21"/>
        </w:rPr>
      </w:pPr>
    </w:p>
    <w:p w14:paraId="7B80CD2A" w14:textId="77777777" w:rsidR="00D463E4" w:rsidRPr="00A83DF2" w:rsidRDefault="0006245F">
      <w:pPr>
        <w:pStyle w:val="Odstavecseseznamem"/>
        <w:numPr>
          <w:ilvl w:val="0"/>
          <w:numId w:val="3"/>
        </w:numPr>
        <w:tabs>
          <w:tab w:val="left" w:pos="920"/>
        </w:tabs>
        <w:spacing w:line="352" w:lineRule="auto"/>
        <w:ind w:right="752"/>
        <w:jc w:val="both"/>
      </w:pPr>
      <w:r w:rsidRPr="00A83DF2">
        <w:t>Jihočeský kraj – Krajský úřad, Odbor sociálních věcí, oddělení sociálně-právní ochrany dětí, Mgr. Eva Novotná, tel.: 386 720 641, e-mail:</w:t>
      </w:r>
      <w:r w:rsidRPr="00A83DF2">
        <w:rPr>
          <w:spacing w:val="-7"/>
        </w:rPr>
        <w:t xml:space="preserve"> </w:t>
      </w:r>
      <w:hyperlink r:id="rId12">
        <w:r w:rsidRPr="00A83DF2">
          <w:t>novotna@kraj-jihocesky.cz</w:t>
        </w:r>
      </w:hyperlink>
    </w:p>
    <w:p w14:paraId="174BC5F6" w14:textId="77777777" w:rsidR="00D463E4" w:rsidRPr="00A83DF2" w:rsidRDefault="00D463E4">
      <w:pPr>
        <w:pStyle w:val="Zkladntext"/>
        <w:spacing w:before="1"/>
      </w:pPr>
    </w:p>
    <w:p w14:paraId="50F63207" w14:textId="77777777" w:rsidR="00D463E4" w:rsidRPr="00A83DF2" w:rsidRDefault="0006245F">
      <w:pPr>
        <w:pStyle w:val="Nadpis2"/>
        <w:numPr>
          <w:ilvl w:val="0"/>
          <w:numId w:val="7"/>
        </w:numPr>
        <w:tabs>
          <w:tab w:val="left" w:pos="635"/>
        </w:tabs>
        <w:ind w:hanging="359"/>
      </w:pPr>
      <w:bookmarkStart w:id="34" w:name="_bookmark34"/>
      <w:bookmarkEnd w:id="34"/>
      <w:r w:rsidRPr="00A83DF2">
        <w:t>Přílohy pravidel pro</w:t>
      </w:r>
      <w:r w:rsidRPr="00A83DF2">
        <w:rPr>
          <w:spacing w:val="-1"/>
        </w:rPr>
        <w:t xml:space="preserve"> </w:t>
      </w:r>
      <w:r w:rsidRPr="00A83DF2">
        <w:t>žadatele</w:t>
      </w:r>
    </w:p>
    <w:p w14:paraId="0FEA1136" w14:textId="77777777" w:rsidR="00D463E4" w:rsidRPr="00A83DF2" w:rsidRDefault="00D463E4">
      <w:pPr>
        <w:pStyle w:val="Zkladntext"/>
        <w:spacing w:before="10"/>
        <w:rPr>
          <w:b/>
          <w:sz w:val="21"/>
        </w:rPr>
      </w:pPr>
    </w:p>
    <w:p w14:paraId="21A2EFDA" w14:textId="77777777" w:rsidR="00D463E4" w:rsidRPr="00A83DF2" w:rsidRDefault="002E0E81" w:rsidP="002E0E81">
      <w:pPr>
        <w:pStyle w:val="Odstavecseseznamem"/>
        <w:numPr>
          <w:ilvl w:val="0"/>
          <w:numId w:val="2"/>
        </w:numPr>
        <w:tabs>
          <w:tab w:val="left" w:pos="637"/>
        </w:tabs>
        <w:spacing w:after="120"/>
        <w:ind w:right="752"/>
        <w:jc w:val="both"/>
      </w:pPr>
      <w:r w:rsidRPr="00A83DF2">
        <w:t>Elektronická žádost o dotaci v programu 602XML Filler (jejíž součástí je čestné prohlášení o bezdlužnosti, bezúhonnosti a DPH, Čestné prohlášení žadatele – právnické osoby)</w:t>
      </w:r>
      <w:r w:rsidR="0006245F" w:rsidRPr="00A83DF2">
        <w:t>,</w:t>
      </w:r>
    </w:p>
    <w:p w14:paraId="02D8509F" w14:textId="77777777" w:rsidR="002E0E81" w:rsidRPr="00A83DF2" w:rsidRDefault="002E0E81" w:rsidP="002E0E81">
      <w:pPr>
        <w:pStyle w:val="Odstavecseseznamem"/>
        <w:numPr>
          <w:ilvl w:val="0"/>
          <w:numId w:val="2"/>
        </w:numPr>
        <w:tabs>
          <w:tab w:val="left" w:pos="637"/>
        </w:tabs>
        <w:spacing w:after="120"/>
        <w:ind w:hanging="361"/>
        <w:jc w:val="both"/>
      </w:pPr>
      <w:r w:rsidRPr="00A83DF2">
        <w:t>Podrobný postup stažení, vyplnění a odeslání elektronické žádosti 602XML Filler</w:t>
      </w:r>
    </w:p>
    <w:p w14:paraId="3F998FBF" w14:textId="77777777" w:rsidR="002E0E81" w:rsidRPr="00A83DF2" w:rsidRDefault="002E0E81" w:rsidP="002E0E81">
      <w:pPr>
        <w:pStyle w:val="Odstavecseseznamem"/>
        <w:numPr>
          <w:ilvl w:val="0"/>
          <w:numId w:val="2"/>
        </w:numPr>
        <w:tabs>
          <w:tab w:val="left" w:pos="637"/>
        </w:tabs>
        <w:spacing w:before="127" w:after="120"/>
        <w:ind w:hanging="361"/>
      </w:pPr>
      <w:r w:rsidRPr="00A83DF2">
        <w:t>Vzor smlouvy o poskytnutí</w:t>
      </w:r>
      <w:r w:rsidRPr="00A83DF2">
        <w:rPr>
          <w:spacing w:val="-6"/>
        </w:rPr>
        <w:t xml:space="preserve"> </w:t>
      </w:r>
      <w:r w:rsidRPr="00A83DF2">
        <w:t>dotace,</w:t>
      </w:r>
    </w:p>
    <w:p w14:paraId="012C5DC5" w14:textId="77777777" w:rsidR="00D463E4" w:rsidRPr="00A83DF2" w:rsidRDefault="0006245F" w:rsidP="002E0E81">
      <w:pPr>
        <w:pStyle w:val="Odstavecseseznamem"/>
        <w:numPr>
          <w:ilvl w:val="0"/>
          <w:numId w:val="2"/>
        </w:numPr>
        <w:tabs>
          <w:tab w:val="left" w:pos="637"/>
        </w:tabs>
        <w:spacing w:after="120"/>
        <w:ind w:hanging="361"/>
        <w:jc w:val="both"/>
      </w:pPr>
      <w:r w:rsidRPr="00A83DF2">
        <w:t>Vzor Závěrečné zprávy (vyplnit po ukončení</w:t>
      </w:r>
      <w:r w:rsidRPr="00A83DF2">
        <w:rPr>
          <w:spacing w:val="-8"/>
        </w:rPr>
        <w:t xml:space="preserve"> </w:t>
      </w:r>
      <w:r w:rsidRPr="00A83DF2">
        <w:t>projektu),</w:t>
      </w:r>
    </w:p>
    <w:p w14:paraId="1E160EB5" w14:textId="77777777" w:rsidR="00491245" w:rsidRPr="00A83DF2" w:rsidRDefault="00491245" w:rsidP="002E0E81">
      <w:pPr>
        <w:pStyle w:val="Odstavecseseznamem"/>
        <w:numPr>
          <w:ilvl w:val="0"/>
          <w:numId w:val="2"/>
        </w:numPr>
        <w:tabs>
          <w:tab w:val="left" w:pos="637"/>
        </w:tabs>
        <w:spacing w:before="127" w:after="120"/>
        <w:ind w:hanging="361"/>
      </w:pPr>
      <w:r w:rsidRPr="00A83DF2">
        <w:t>Vzor Formulář finančního vypořádání,</w:t>
      </w:r>
    </w:p>
    <w:p w14:paraId="4F3EFBD0" w14:textId="77777777" w:rsidR="002E0E81" w:rsidRPr="00A83DF2" w:rsidRDefault="002E0E81" w:rsidP="002E0E81">
      <w:pPr>
        <w:pStyle w:val="Odstavecseseznamem"/>
        <w:numPr>
          <w:ilvl w:val="0"/>
          <w:numId w:val="2"/>
        </w:numPr>
        <w:tabs>
          <w:tab w:val="left" w:pos="637"/>
        </w:tabs>
        <w:spacing w:before="127" w:after="120"/>
        <w:ind w:hanging="361"/>
      </w:pPr>
      <w:r w:rsidRPr="00A83DF2">
        <w:t>Vzor Formulář pro publicitu</w:t>
      </w:r>
    </w:p>
    <w:p w14:paraId="3E4F3989" w14:textId="77777777" w:rsidR="00A6096B" w:rsidRPr="00A83DF2" w:rsidRDefault="00A6096B" w:rsidP="00A6096B">
      <w:pPr>
        <w:tabs>
          <w:tab w:val="left" w:pos="637"/>
        </w:tabs>
        <w:spacing w:before="126"/>
        <w:ind w:left="278"/>
        <w:jc w:val="both"/>
      </w:pPr>
    </w:p>
    <w:p w14:paraId="005F0C33" w14:textId="77777777" w:rsidR="00D463E4" w:rsidRPr="00A83DF2" w:rsidRDefault="0006245F" w:rsidP="00A6096B">
      <w:pPr>
        <w:tabs>
          <w:tab w:val="left" w:pos="637"/>
        </w:tabs>
        <w:spacing w:before="126"/>
        <w:ind w:left="278"/>
        <w:jc w:val="both"/>
      </w:pPr>
      <w:r w:rsidRPr="00A83DF2">
        <w:t xml:space="preserve">Tato Pravidla Dotačního programu byla schválena </w:t>
      </w:r>
      <w:r w:rsidR="00A6096B" w:rsidRPr="00A83DF2">
        <w:t xml:space="preserve">usnesením </w:t>
      </w:r>
      <w:r w:rsidR="00BF008E" w:rsidRPr="00A83DF2">
        <w:t>Zastupitelstva</w:t>
      </w:r>
      <w:r w:rsidR="001645A4" w:rsidRPr="00A83DF2">
        <w:t xml:space="preserve"> </w:t>
      </w:r>
      <w:r w:rsidRPr="00A83DF2">
        <w:t xml:space="preserve">Jihočeského </w:t>
      </w:r>
      <w:r w:rsidR="00A6096B" w:rsidRPr="00A83DF2">
        <w:t>k</w:t>
      </w:r>
      <w:r w:rsidRPr="00A83DF2">
        <w:t xml:space="preserve">raje </w:t>
      </w:r>
      <w:r w:rsidR="00A6096B" w:rsidRPr="00A83DF2">
        <w:t xml:space="preserve">č. </w:t>
      </w:r>
      <w:r w:rsidR="00975A4B" w:rsidRPr="00A83DF2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XX/2020/ZK-XX </w:t>
      </w:r>
      <w:r w:rsidR="00A6096B" w:rsidRPr="00A83DF2">
        <w:t xml:space="preserve">ze </w:t>
      </w:r>
      <w:r w:rsidRPr="00A83DF2">
        <w:t xml:space="preserve">dne </w:t>
      </w:r>
      <w:proofErr w:type="spellStart"/>
      <w:r w:rsidR="00832D1F" w:rsidRPr="00A83DF2">
        <w:t>xx.</w:t>
      </w:r>
      <w:proofErr w:type="gramStart"/>
      <w:r w:rsidR="00832D1F" w:rsidRPr="00A83DF2">
        <w:t>xx.xxxx</w:t>
      </w:r>
      <w:proofErr w:type="spellEnd"/>
      <w:proofErr w:type="gramEnd"/>
    </w:p>
    <w:p w14:paraId="5963A252" w14:textId="77777777" w:rsidR="00A6096B" w:rsidRPr="00A83DF2" w:rsidRDefault="00A6096B" w:rsidP="00A6096B">
      <w:pPr>
        <w:tabs>
          <w:tab w:val="left" w:pos="637"/>
        </w:tabs>
        <w:spacing w:before="126"/>
        <w:ind w:left="278"/>
        <w:jc w:val="both"/>
      </w:pPr>
    </w:p>
    <w:p w14:paraId="5E56FA8E" w14:textId="77777777" w:rsidR="00A6096B" w:rsidRPr="00A83DF2" w:rsidRDefault="00A6096B" w:rsidP="00A6096B">
      <w:pPr>
        <w:tabs>
          <w:tab w:val="left" w:pos="637"/>
        </w:tabs>
        <w:spacing w:before="126"/>
        <w:ind w:left="278"/>
        <w:jc w:val="both"/>
      </w:pPr>
    </w:p>
    <w:p w14:paraId="49D70ED9" w14:textId="77777777" w:rsidR="00D463E4" w:rsidRPr="00A83DF2" w:rsidRDefault="0006245F">
      <w:pPr>
        <w:pStyle w:val="Zkladntext"/>
        <w:spacing w:line="360" w:lineRule="auto"/>
        <w:ind w:left="7532" w:right="1050" w:hanging="576"/>
      </w:pPr>
      <w:r w:rsidRPr="00A83DF2">
        <w:t>Mgr. Ivana Stráská v. r. hejtmanka</w:t>
      </w:r>
    </w:p>
    <w:p w14:paraId="5A617EEF" w14:textId="77777777" w:rsidR="00A6096B" w:rsidRPr="00A83DF2" w:rsidRDefault="00A6096B" w:rsidP="00086519">
      <w:pPr>
        <w:pStyle w:val="Zkladntext"/>
        <w:spacing w:line="360" w:lineRule="auto"/>
        <w:ind w:right="1050"/>
      </w:pPr>
    </w:p>
    <w:p w14:paraId="694F8A70" w14:textId="77777777" w:rsidR="0085216E" w:rsidRDefault="0085216E" w:rsidP="00086519">
      <w:pPr>
        <w:pStyle w:val="Zkladntext"/>
        <w:spacing w:line="360" w:lineRule="auto"/>
        <w:ind w:left="-12" w:right="1050"/>
      </w:pPr>
    </w:p>
    <w:sectPr w:rsidR="0085216E">
      <w:pgSz w:w="11910" w:h="16840"/>
      <w:pgMar w:top="1320" w:right="660" w:bottom="1240" w:left="1140" w:header="0" w:footer="10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B46BB" w14:textId="77777777" w:rsidR="00B42769" w:rsidRDefault="00B42769">
      <w:r>
        <w:separator/>
      </w:r>
    </w:p>
  </w:endnote>
  <w:endnote w:type="continuationSeparator" w:id="0">
    <w:p w14:paraId="3A603DA4" w14:textId="77777777" w:rsidR="00B42769" w:rsidRDefault="00B4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6D966" w14:textId="77777777" w:rsidR="00666AB4" w:rsidRDefault="00666AB4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AD7351" wp14:editId="612DE994">
              <wp:simplePos x="0" y="0"/>
              <wp:positionH relativeFrom="page">
                <wp:posOffset>3665855</wp:posOffset>
              </wp:positionH>
              <wp:positionV relativeFrom="page">
                <wp:posOffset>9881870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735E8" w14:textId="77777777" w:rsidR="00666AB4" w:rsidRDefault="00666AB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AD73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65pt;margin-top:778.1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" filled="f" stroked="f">
              <v:textbox inset="0,0,0,0">
                <w:txbxContent>
                  <w:p w14:paraId="5BE735E8" w14:textId="77777777" w:rsidR="00666AB4" w:rsidRDefault="00666AB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733A5" w14:textId="77777777" w:rsidR="00B42769" w:rsidRDefault="00B42769">
      <w:r>
        <w:separator/>
      </w:r>
    </w:p>
  </w:footnote>
  <w:footnote w:type="continuationSeparator" w:id="0">
    <w:p w14:paraId="23244282" w14:textId="77777777" w:rsidR="00B42769" w:rsidRDefault="00B42769">
      <w:r>
        <w:continuationSeparator/>
      </w:r>
    </w:p>
  </w:footnote>
  <w:footnote w:id="1">
    <w:p w14:paraId="3966B5F9" w14:textId="77777777" w:rsidR="00666AB4" w:rsidRDefault="00666AB4">
      <w:pPr>
        <w:pStyle w:val="Textpoznpodarou"/>
      </w:pPr>
      <w:r>
        <w:rPr>
          <w:rStyle w:val="Znakapoznpodarou"/>
        </w:rPr>
        <w:footnoteRef/>
      </w:r>
      <w:r>
        <w:t xml:space="preserve"> Kromě projektů, u kterých hodnotící komise doporučí přidělení jiné částky, než stanovuje limit.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DC8F3" w14:textId="77777777" w:rsidR="00666AB4" w:rsidRDefault="00666AB4" w:rsidP="007624F7">
    <w:pPr>
      <w:pStyle w:val="Zhlav"/>
      <w:jc w:val="right"/>
    </w:pPr>
  </w:p>
  <w:p w14:paraId="2493072B" w14:textId="77777777" w:rsidR="00666AB4" w:rsidRDefault="00666AB4" w:rsidP="007624F7">
    <w:pPr>
      <w:pStyle w:val="Zhlav"/>
      <w:jc w:val="right"/>
    </w:pPr>
  </w:p>
  <w:p w14:paraId="3786BDE2" w14:textId="40207682" w:rsidR="00666AB4" w:rsidRPr="007624F7" w:rsidRDefault="00666AB4" w:rsidP="007624F7">
    <w:pPr>
      <w:pStyle w:val="Zhlav"/>
      <w:jc w:val="right"/>
    </w:pPr>
    <w:r>
      <w:t>Příloha 1</w:t>
    </w:r>
    <w:r w:rsidRPr="007624F7">
      <w:t xml:space="preserve"> </w:t>
    </w:r>
    <w:bookmarkStart w:id="0" w:name="_Hlk49246494"/>
    <w:r w:rsidRPr="007624F7">
      <w:t xml:space="preserve">návrhu č. </w:t>
    </w:r>
    <w:r w:rsidR="008410CE">
      <w:t>303</w:t>
    </w:r>
    <w:r w:rsidRPr="009B5281">
      <w:t>/</w:t>
    </w:r>
    <w:r w:rsidR="008410CE">
      <w:t>Z</w:t>
    </w:r>
    <w:r w:rsidRPr="009B5281">
      <w:t>K/20</w:t>
    </w:r>
    <w:bookmarkEnd w:id="0"/>
  </w:p>
  <w:p w14:paraId="472F68F5" w14:textId="77777777" w:rsidR="00666AB4" w:rsidRDefault="00666A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452D0"/>
    <w:multiLevelType w:val="hybridMultilevel"/>
    <w:tmpl w:val="60F0391E"/>
    <w:lvl w:ilvl="0" w:tplc="91201A0C">
      <w:numFmt w:val="bullet"/>
      <w:lvlText w:val=""/>
      <w:lvlJc w:val="left"/>
      <w:pPr>
        <w:ind w:left="989" w:hanging="351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9DD0B262">
      <w:numFmt w:val="bullet"/>
      <w:lvlText w:val="•"/>
      <w:lvlJc w:val="left"/>
      <w:pPr>
        <w:ind w:left="1892" w:hanging="351"/>
      </w:pPr>
      <w:rPr>
        <w:rFonts w:hint="default"/>
        <w:lang w:val="cs-CZ" w:eastAsia="cs-CZ" w:bidi="cs-CZ"/>
      </w:rPr>
    </w:lvl>
    <w:lvl w:ilvl="2" w:tplc="EA52C9CC">
      <w:numFmt w:val="bullet"/>
      <w:lvlText w:val="•"/>
      <w:lvlJc w:val="left"/>
      <w:pPr>
        <w:ind w:left="2805" w:hanging="351"/>
      </w:pPr>
      <w:rPr>
        <w:rFonts w:hint="default"/>
        <w:lang w:val="cs-CZ" w:eastAsia="cs-CZ" w:bidi="cs-CZ"/>
      </w:rPr>
    </w:lvl>
    <w:lvl w:ilvl="3" w:tplc="0AA018DC">
      <w:numFmt w:val="bullet"/>
      <w:lvlText w:val="•"/>
      <w:lvlJc w:val="left"/>
      <w:pPr>
        <w:ind w:left="3717" w:hanging="351"/>
      </w:pPr>
      <w:rPr>
        <w:rFonts w:hint="default"/>
        <w:lang w:val="cs-CZ" w:eastAsia="cs-CZ" w:bidi="cs-CZ"/>
      </w:rPr>
    </w:lvl>
    <w:lvl w:ilvl="4" w:tplc="F7423EAC">
      <w:numFmt w:val="bullet"/>
      <w:lvlText w:val="•"/>
      <w:lvlJc w:val="left"/>
      <w:pPr>
        <w:ind w:left="4630" w:hanging="351"/>
      </w:pPr>
      <w:rPr>
        <w:rFonts w:hint="default"/>
        <w:lang w:val="cs-CZ" w:eastAsia="cs-CZ" w:bidi="cs-CZ"/>
      </w:rPr>
    </w:lvl>
    <w:lvl w:ilvl="5" w:tplc="B7A603DE">
      <w:numFmt w:val="bullet"/>
      <w:lvlText w:val="•"/>
      <w:lvlJc w:val="left"/>
      <w:pPr>
        <w:ind w:left="5543" w:hanging="351"/>
      </w:pPr>
      <w:rPr>
        <w:rFonts w:hint="default"/>
        <w:lang w:val="cs-CZ" w:eastAsia="cs-CZ" w:bidi="cs-CZ"/>
      </w:rPr>
    </w:lvl>
    <w:lvl w:ilvl="6" w:tplc="BE12496C">
      <w:numFmt w:val="bullet"/>
      <w:lvlText w:val="•"/>
      <w:lvlJc w:val="left"/>
      <w:pPr>
        <w:ind w:left="6455" w:hanging="351"/>
      </w:pPr>
      <w:rPr>
        <w:rFonts w:hint="default"/>
        <w:lang w:val="cs-CZ" w:eastAsia="cs-CZ" w:bidi="cs-CZ"/>
      </w:rPr>
    </w:lvl>
    <w:lvl w:ilvl="7" w:tplc="4A2CCB6A">
      <w:numFmt w:val="bullet"/>
      <w:lvlText w:val="•"/>
      <w:lvlJc w:val="left"/>
      <w:pPr>
        <w:ind w:left="7368" w:hanging="351"/>
      </w:pPr>
      <w:rPr>
        <w:rFonts w:hint="default"/>
        <w:lang w:val="cs-CZ" w:eastAsia="cs-CZ" w:bidi="cs-CZ"/>
      </w:rPr>
    </w:lvl>
    <w:lvl w:ilvl="8" w:tplc="17F0A5C0">
      <w:numFmt w:val="bullet"/>
      <w:lvlText w:val="•"/>
      <w:lvlJc w:val="left"/>
      <w:pPr>
        <w:ind w:left="8281" w:hanging="351"/>
      </w:pPr>
      <w:rPr>
        <w:rFonts w:hint="default"/>
        <w:lang w:val="cs-CZ" w:eastAsia="cs-CZ" w:bidi="cs-CZ"/>
      </w:rPr>
    </w:lvl>
  </w:abstractNum>
  <w:abstractNum w:abstractNumId="1" w15:restartNumberingAfterBreak="0">
    <w:nsid w:val="049A38AC"/>
    <w:multiLevelType w:val="hybridMultilevel"/>
    <w:tmpl w:val="962C878C"/>
    <w:lvl w:ilvl="0" w:tplc="AF48CA5C">
      <w:numFmt w:val="bullet"/>
      <w:lvlText w:val=""/>
      <w:lvlJc w:val="left"/>
      <w:pPr>
        <w:ind w:left="996" w:hanging="348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A14E9BAC">
      <w:numFmt w:val="bullet"/>
      <w:lvlText w:val="•"/>
      <w:lvlJc w:val="left"/>
      <w:pPr>
        <w:ind w:left="1910" w:hanging="348"/>
      </w:pPr>
      <w:rPr>
        <w:rFonts w:hint="default"/>
        <w:lang w:val="cs-CZ" w:eastAsia="cs-CZ" w:bidi="cs-CZ"/>
      </w:rPr>
    </w:lvl>
    <w:lvl w:ilvl="2" w:tplc="943C45B4">
      <w:numFmt w:val="bullet"/>
      <w:lvlText w:val="•"/>
      <w:lvlJc w:val="left"/>
      <w:pPr>
        <w:ind w:left="2821" w:hanging="348"/>
      </w:pPr>
      <w:rPr>
        <w:rFonts w:hint="default"/>
        <w:lang w:val="cs-CZ" w:eastAsia="cs-CZ" w:bidi="cs-CZ"/>
      </w:rPr>
    </w:lvl>
    <w:lvl w:ilvl="3" w:tplc="9D181870">
      <w:numFmt w:val="bullet"/>
      <w:lvlText w:val="•"/>
      <w:lvlJc w:val="left"/>
      <w:pPr>
        <w:ind w:left="3731" w:hanging="348"/>
      </w:pPr>
      <w:rPr>
        <w:rFonts w:hint="default"/>
        <w:lang w:val="cs-CZ" w:eastAsia="cs-CZ" w:bidi="cs-CZ"/>
      </w:rPr>
    </w:lvl>
    <w:lvl w:ilvl="4" w:tplc="083E816C">
      <w:numFmt w:val="bullet"/>
      <w:lvlText w:val="•"/>
      <w:lvlJc w:val="left"/>
      <w:pPr>
        <w:ind w:left="4642" w:hanging="348"/>
      </w:pPr>
      <w:rPr>
        <w:rFonts w:hint="default"/>
        <w:lang w:val="cs-CZ" w:eastAsia="cs-CZ" w:bidi="cs-CZ"/>
      </w:rPr>
    </w:lvl>
    <w:lvl w:ilvl="5" w:tplc="7840B908">
      <w:numFmt w:val="bullet"/>
      <w:lvlText w:val="•"/>
      <w:lvlJc w:val="left"/>
      <w:pPr>
        <w:ind w:left="5553" w:hanging="348"/>
      </w:pPr>
      <w:rPr>
        <w:rFonts w:hint="default"/>
        <w:lang w:val="cs-CZ" w:eastAsia="cs-CZ" w:bidi="cs-CZ"/>
      </w:rPr>
    </w:lvl>
    <w:lvl w:ilvl="6" w:tplc="FECC5EBC">
      <w:numFmt w:val="bullet"/>
      <w:lvlText w:val="•"/>
      <w:lvlJc w:val="left"/>
      <w:pPr>
        <w:ind w:left="6463" w:hanging="348"/>
      </w:pPr>
      <w:rPr>
        <w:rFonts w:hint="default"/>
        <w:lang w:val="cs-CZ" w:eastAsia="cs-CZ" w:bidi="cs-CZ"/>
      </w:rPr>
    </w:lvl>
    <w:lvl w:ilvl="7" w:tplc="C756A696">
      <w:numFmt w:val="bullet"/>
      <w:lvlText w:val="•"/>
      <w:lvlJc w:val="left"/>
      <w:pPr>
        <w:ind w:left="7374" w:hanging="348"/>
      </w:pPr>
      <w:rPr>
        <w:rFonts w:hint="default"/>
        <w:lang w:val="cs-CZ" w:eastAsia="cs-CZ" w:bidi="cs-CZ"/>
      </w:rPr>
    </w:lvl>
    <w:lvl w:ilvl="8" w:tplc="7200E73E">
      <w:numFmt w:val="bullet"/>
      <w:lvlText w:val="•"/>
      <w:lvlJc w:val="left"/>
      <w:pPr>
        <w:ind w:left="8285" w:hanging="348"/>
      </w:pPr>
      <w:rPr>
        <w:rFonts w:hint="default"/>
        <w:lang w:val="cs-CZ" w:eastAsia="cs-CZ" w:bidi="cs-CZ"/>
      </w:rPr>
    </w:lvl>
  </w:abstractNum>
  <w:abstractNum w:abstractNumId="2" w15:restartNumberingAfterBreak="0">
    <w:nsid w:val="08D039D5"/>
    <w:multiLevelType w:val="multilevel"/>
    <w:tmpl w:val="C63C8DF2"/>
    <w:lvl w:ilvl="0">
      <w:start w:val="1"/>
      <w:numFmt w:val="decimal"/>
      <w:lvlText w:val="%1."/>
      <w:lvlJc w:val="left"/>
      <w:pPr>
        <w:ind w:left="756" w:hanging="48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1236" w:hanging="7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cs-CZ" w:eastAsia="cs-CZ" w:bidi="cs-CZ"/>
      </w:rPr>
    </w:lvl>
    <w:lvl w:ilvl="2">
      <w:start w:val="1"/>
      <w:numFmt w:val="decimal"/>
      <w:lvlText w:val="%1.%2.%3"/>
      <w:lvlJc w:val="left"/>
      <w:pPr>
        <w:ind w:left="1716" w:hanging="9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2768" w:hanging="96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816" w:hanging="96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864" w:hanging="96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913" w:hanging="96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961" w:hanging="96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009" w:hanging="960"/>
      </w:pPr>
      <w:rPr>
        <w:rFonts w:hint="default"/>
        <w:lang w:val="cs-CZ" w:eastAsia="cs-CZ" w:bidi="cs-CZ"/>
      </w:rPr>
    </w:lvl>
  </w:abstractNum>
  <w:abstractNum w:abstractNumId="3" w15:restartNumberingAfterBreak="0">
    <w:nsid w:val="09856356"/>
    <w:multiLevelType w:val="hybridMultilevel"/>
    <w:tmpl w:val="3044FF44"/>
    <w:lvl w:ilvl="0" w:tplc="6D90A1DA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CF66F844">
      <w:numFmt w:val="bullet"/>
      <w:lvlText w:val="•"/>
      <w:lvlJc w:val="left"/>
      <w:pPr>
        <w:ind w:left="1838" w:hanging="360"/>
      </w:pPr>
      <w:rPr>
        <w:rFonts w:hint="default"/>
        <w:lang w:val="cs-CZ" w:eastAsia="cs-CZ" w:bidi="cs-CZ"/>
      </w:rPr>
    </w:lvl>
    <w:lvl w:ilvl="2" w:tplc="EC3A2EBE">
      <w:numFmt w:val="bullet"/>
      <w:lvlText w:val="•"/>
      <w:lvlJc w:val="left"/>
      <w:pPr>
        <w:ind w:left="2757" w:hanging="360"/>
      </w:pPr>
      <w:rPr>
        <w:rFonts w:hint="default"/>
        <w:lang w:val="cs-CZ" w:eastAsia="cs-CZ" w:bidi="cs-CZ"/>
      </w:rPr>
    </w:lvl>
    <w:lvl w:ilvl="3" w:tplc="8FE84CD8">
      <w:numFmt w:val="bullet"/>
      <w:lvlText w:val="•"/>
      <w:lvlJc w:val="left"/>
      <w:pPr>
        <w:ind w:left="3675" w:hanging="360"/>
      </w:pPr>
      <w:rPr>
        <w:rFonts w:hint="default"/>
        <w:lang w:val="cs-CZ" w:eastAsia="cs-CZ" w:bidi="cs-CZ"/>
      </w:rPr>
    </w:lvl>
    <w:lvl w:ilvl="4" w:tplc="76C4AAB0">
      <w:numFmt w:val="bullet"/>
      <w:lvlText w:val="•"/>
      <w:lvlJc w:val="left"/>
      <w:pPr>
        <w:ind w:left="4594" w:hanging="360"/>
      </w:pPr>
      <w:rPr>
        <w:rFonts w:hint="default"/>
        <w:lang w:val="cs-CZ" w:eastAsia="cs-CZ" w:bidi="cs-CZ"/>
      </w:rPr>
    </w:lvl>
    <w:lvl w:ilvl="5" w:tplc="A88233D4">
      <w:numFmt w:val="bullet"/>
      <w:lvlText w:val="•"/>
      <w:lvlJc w:val="left"/>
      <w:pPr>
        <w:ind w:left="5513" w:hanging="360"/>
      </w:pPr>
      <w:rPr>
        <w:rFonts w:hint="default"/>
        <w:lang w:val="cs-CZ" w:eastAsia="cs-CZ" w:bidi="cs-CZ"/>
      </w:rPr>
    </w:lvl>
    <w:lvl w:ilvl="6" w:tplc="B08EC10A">
      <w:numFmt w:val="bullet"/>
      <w:lvlText w:val="•"/>
      <w:lvlJc w:val="left"/>
      <w:pPr>
        <w:ind w:left="6431" w:hanging="360"/>
      </w:pPr>
      <w:rPr>
        <w:rFonts w:hint="default"/>
        <w:lang w:val="cs-CZ" w:eastAsia="cs-CZ" w:bidi="cs-CZ"/>
      </w:rPr>
    </w:lvl>
    <w:lvl w:ilvl="7" w:tplc="52F873C6">
      <w:numFmt w:val="bullet"/>
      <w:lvlText w:val="•"/>
      <w:lvlJc w:val="left"/>
      <w:pPr>
        <w:ind w:left="7350" w:hanging="360"/>
      </w:pPr>
      <w:rPr>
        <w:rFonts w:hint="default"/>
        <w:lang w:val="cs-CZ" w:eastAsia="cs-CZ" w:bidi="cs-CZ"/>
      </w:rPr>
    </w:lvl>
    <w:lvl w:ilvl="8" w:tplc="CD20C796">
      <w:numFmt w:val="bullet"/>
      <w:lvlText w:val="•"/>
      <w:lvlJc w:val="left"/>
      <w:pPr>
        <w:ind w:left="8269" w:hanging="360"/>
      </w:pPr>
      <w:rPr>
        <w:rFonts w:hint="default"/>
        <w:lang w:val="cs-CZ" w:eastAsia="cs-CZ" w:bidi="cs-CZ"/>
      </w:rPr>
    </w:lvl>
  </w:abstractNum>
  <w:abstractNum w:abstractNumId="4" w15:restartNumberingAfterBreak="0">
    <w:nsid w:val="10B75EA4"/>
    <w:multiLevelType w:val="hybridMultilevel"/>
    <w:tmpl w:val="35F6A882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162B2830"/>
    <w:multiLevelType w:val="hybridMultilevel"/>
    <w:tmpl w:val="F8BE3632"/>
    <w:lvl w:ilvl="0" w:tplc="0405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6" w15:restartNumberingAfterBreak="0">
    <w:nsid w:val="1AD17172"/>
    <w:multiLevelType w:val="hybridMultilevel"/>
    <w:tmpl w:val="D1902370"/>
    <w:lvl w:ilvl="0" w:tplc="DBD05D9E">
      <w:numFmt w:val="bullet"/>
      <w:lvlText w:val=""/>
      <w:lvlJc w:val="left"/>
      <w:pPr>
        <w:ind w:left="989" w:hanging="351"/>
      </w:pPr>
      <w:rPr>
        <w:rFonts w:hint="default"/>
        <w:w w:val="100"/>
        <w:lang w:val="cs-CZ" w:eastAsia="cs-CZ" w:bidi="cs-CZ"/>
      </w:rPr>
    </w:lvl>
    <w:lvl w:ilvl="1" w:tplc="C8B4240E">
      <w:numFmt w:val="bullet"/>
      <w:lvlText w:val="•"/>
      <w:lvlJc w:val="left"/>
      <w:pPr>
        <w:ind w:left="1892" w:hanging="351"/>
      </w:pPr>
      <w:rPr>
        <w:rFonts w:hint="default"/>
        <w:lang w:val="cs-CZ" w:eastAsia="cs-CZ" w:bidi="cs-CZ"/>
      </w:rPr>
    </w:lvl>
    <w:lvl w:ilvl="2" w:tplc="7A00E5BA">
      <w:numFmt w:val="bullet"/>
      <w:lvlText w:val="•"/>
      <w:lvlJc w:val="left"/>
      <w:pPr>
        <w:ind w:left="2805" w:hanging="351"/>
      </w:pPr>
      <w:rPr>
        <w:rFonts w:hint="default"/>
        <w:lang w:val="cs-CZ" w:eastAsia="cs-CZ" w:bidi="cs-CZ"/>
      </w:rPr>
    </w:lvl>
    <w:lvl w:ilvl="3" w:tplc="C17073E0">
      <w:numFmt w:val="bullet"/>
      <w:lvlText w:val="•"/>
      <w:lvlJc w:val="left"/>
      <w:pPr>
        <w:ind w:left="3717" w:hanging="351"/>
      </w:pPr>
      <w:rPr>
        <w:rFonts w:hint="default"/>
        <w:lang w:val="cs-CZ" w:eastAsia="cs-CZ" w:bidi="cs-CZ"/>
      </w:rPr>
    </w:lvl>
    <w:lvl w:ilvl="4" w:tplc="E22E9EE2">
      <w:numFmt w:val="bullet"/>
      <w:lvlText w:val="•"/>
      <w:lvlJc w:val="left"/>
      <w:pPr>
        <w:ind w:left="4630" w:hanging="351"/>
      </w:pPr>
      <w:rPr>
        <w:rFonts w:hint="default"/>
        <w:lang w:val="cs-CZ" w:eastAsia="cs-CZ" w:bidi="cs-CZ"/>
      </w:rPr>
    </w:lvl>
    <w:lvl w:ilvl="5" w:tplc="B6A4543E">
      <w:numFmt w:val="bullet"/>
      <w:lvlText w:val="•"/>
      <w:lvlJc w:val="left"/>
      <w:pPr>
        <w:ind w:left="5543" w:hanging="351"/>
      </w:pPr>
      <w:rPr>
        <w:rFonts w:hint="default"/>
        <w:lang w:val="cs-CZ" w:eastAsia="cs-CZ" w:bidi="cs-CZ"/>
      </w:rPr>
    </w:lvl>
    <w:lvl w:ilvl="6" w:tplc="21146586">
      <w:numFmt w:val="bullet"/>
      <w:lvlText w:val="•"/>
      <w:lvlJc w:val="left"/>
      <w:pPr>
        <w:ind w:left="6455" w:hanging="351"/>
      </w:pPr>
      <w:rPr>
        <w:rFonts w:hint="default"/>
        <w:lang w:val="cs-CZ" w:eastAsia="cs-CZ" w:bidi="cs-CZ"/>
      </w:rPr>
    </w:lvl>
    <w:lvl w:ilvl="7" w:tplc="2CA88AF0">
      <w:numFmt w:val="bullet"/>
      <w:lvlText w:val="•"/>
      <w:lvlJc w:val="left"/>
      <w:pPr>
        <w:ind w:left="7368" w:hanging="351"/>
      </w:pPr>
      <w:rPr>
        <w:rFonts w:hint="default"/>
        <w:lang w:val="cs-CZ" w:eastAsia="cs-CZ" w:bidi="cs-CZ"/>
      </w:rPr>
    </w:lvl>
    <w:lvl w:ilvl="8" w:tplc="8CB6B44C">
      <w:numFmt w:val="bullet"/>
      <w:lvlText w:val="•"/>
      <w:lvlJc w:val="left"/>
      <w:pPr>
        <w:ind w:left="8281" w:hanging="351"/>
      </w:pPr>
      <w:rPr>
        <w:rFonts w:hint="default"/>
        <w:lang w:val="cs-CZ" w:eastAsia="cs-CZ" w:bidi="cs-CZ"/>
      </w:rPr>
    </w:lvl>
  </w:abstractNum>
  <w:abstractNum w:abstractNumId="7" w15:restartNumberingAfterBreak="0">
    <w:nsid w:val="1E4567A7"/>
    <w:multiLevelType w:val="hybridMultilevel"/>
    <w:tmpl w:val="89E0C9DA"/>
    <w:lvl w:ilvl="0" w:tplc="4C861830">
      <w:numFmt w:val="bullet"/>
      <w:lvlText w:val=""/>
      <w:lvlJc w:val="left"/>
      <w:pPr>
        <w:ind w:left="778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31027824">
      <w:numFmt w:val="bullet"/>
      <w:lvlText w:val=""/>
      <w:lvlJc w:val="left"/>
      <w:pPr>
        <w:ind w:left="1488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2" w:tplc="59F45D50">
      <w:numFmt w:val="bullet"/>
      <w:lvlText w:val="•"/>
      <w:lvlJc w:val="left"/>
      <w:pPr>
        <w:ind w:left="2438" w:hanging="360"/>
      </w:pPr>
      <w:rPr>
        <w:rFonts w:hint="default"/>
        <w:lang w:val="cs-CZ" w:eastAsia="cs-CZ" w:bidi="cs-CZ"/>
      </w:rPr>
    </w:lvl>
    <w:lvl w:ilvl="3" w:tplc="410E285C">
      <w:numFmt w:val="bullet"/>
      <w:lvlText w:val="•"/>
      <w:lvlJc w:val="left"/>
      <w:pPr>
        <w:ind w:left="3396" w:hanging="360"/>
      </w:pPr>
      <w:rPr>
        <w:rFonts w:hint="default"/>
        <w:lang w:val="cs-CZ" w:eastAsia="cs-CZ" w:bidi="cs-CZ"/>
      </w:rPr>
    </w:lvl>
    <w:lvl w:ilvl="4" w:tplc="D8A6D520">
      <w:numFmt w:val="bullet"/>
      <w:lvlText w:val="•"/>
      <w:lvlJc w:val="left"/>
      <w:pPr>
        <w:ind w:left="4355" w:hanging="360"/>
      </w:pPr>
      <w:rPr>
        <w:rFonts w:hint="default"/>
        <w:lang w:val="cs-CZ" w:eastAsia="cs-CZ" w:bidi="cs-CZ"/>
      </w:rPr>
    </w:lvl>
    <w:lvl w:ilvl="5" w:tplc="E230F762">
      <w:numFmt w:val="bullet"/>
      <w:lvlText w:val="•"/>
      <w:lvlJc w:val="left"/>
      <w:pPr>
        <w:ind w:left="5313" w:hanging="360"/>
      </w:pPr>
      <w:rPr>
        <w:rFonts w:hint="default"/>
        <w:lang w:val="cs-CZ" w:eastAsia="cs-CZ" w:bidi="cs-CZ"/>
      </w:rPr>
    </w:lvl>
    <w:lvl w:ilvl="6" w:tplc="0822830A">
      <w:numFmt w:val="bullet"/>
      <w:lvlText w:val="•"/>
      <w:lvlJc w:val="left"/>
      <w:pPr>
        <w:ind w:left="6272" w:hanging="360"/>
      </w:pPr>
      <w:rPr>
        <w:rFonts w:hint="default"/>
        <w:lang w:val="cs-CZ" w:eastAsia="cs-CZ" w:bidi="cs-CZ"/>
      </w:rPr>
    </w:lvl>
    <w:lvl w:ilvl="7" w:tplc="94B691A8">
      <w:numFmt w:val="bullet"/>
      <w:lvlText w:val="•"/>
      <w:lvlJc w:val="left"/>
      <w:pPr>
        <w:ind w:left="7230" w:hanging="360"/>
      </w:pPr>
      <w:rPr>
        <w:rFonts w:hint="default"/>
        <w:lang w:val="cs-CZ" w:eastAsia="cs-CZ" w:bidi="cs-CZ"/>
      </w:rPr>
    </w:lvl>
    <w:lvl w:ilvl="8" w:tplc="4E581738">
      <w:numFmt w:val="bullet"/>
      <w:lvlText w:val="•"/>
      <w:lvlJc w:val="left"/>
      <w:pPr>
        <w:ind w:left="8189" w:hanging="360"/>
      </w:pPr>
      <w:rPr>
        <w:rFonts w:hint="default"/>
        <w:lang w:val="cs-CZ" w:eastAsia="cs-CZ" w:bidi="cs-CZ"/>
      </w:rPr>
    </w:lvl>
  </w:abstractNum>
  <w:abstractNum w:abstractNumId="8" w15:restartNumberingAfterBreak="0">
    <w:nsid w:val="27064699"/>
    <w:multiLevelType w:val="hybridMultilevel"/>
    <w:tmpl w:val="7A881976"/>
    <w:lvl w:ilvl="0" w:tplc="AE2AF90A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6" w:hanging="360"/>
      </w:pPr>
    </w:lvl>
    <w:lvl w:ilvl="2" w:tplc="0405001B" w:tentative="1">
      <w:start w:val="1"/>
      <w:numFmt w:val="lowerRoman"/>
      <w:lvlText w:val="%3."/>
      <w:lvlJc w:val="right"/>
      <w:pPr>
        <w:ind w:left="2076" w:hanging="180"/>
      </w:pPr>
    </w:lvl>
    <w:lvl w:ilvl="3" w:tplc="0405000F" w:tentative="1">
      <w:start w:val="1"/>
      <w:numFmt w:val="decimal"/>
      <w:lvlText w:val="%4."/>
      <w:lvlJc w:val="left"/>
      <w:pPr>
        <w:ind w:left="2796" w:hanging="360"/>
      </w:pPr>
    </w:lvl>
    <w:lvl w:ilvl="4" w:tplc="04050019" w:tentative="1">
      <w:start w:val="1"/>
      <w:numFmt w:val="lowerLetter"/>
      <w:lvlText w:val="%5."/>
      <w:lvlJc w:val="left"/>
      <w:pPr>
        <w:ind w:left="3516" w:hanging="360"/>
      </w:pPr>
    </w:lvl>
    <w:lvl w:ilvl="5" w:tplc="0405001B" w:tentative="1">
      <w:start w:val="1"/>
      <w:numFmt w:val="lowerRoman"/>
      <w:lvlText w:val="%6."/>
      <w:lvlJc w:val="right"/>
      <w:pPr>
        <w:ind w:left="4236" w:hanging="180"/>
      </w:pPr>
    </w:lvl>
    <w:lvl w:ilvl="6" w:tplc="0405000F" w:tentative="1">
      <w:start w:val="1"/>
      <w:numFmt w:val="decimal"/>
      <w:lvlText w:val="%7."/>
      <w:lvlJc w:val="left"/>
      <w:pPr>
        <w:ind w:left="4956" w:hanging="360"/>
      </w:pPr>
    </w:lvl>
    <w:lvl w:ilvl="7" w:tplc="04050019" w:tentative="1">
      <w:start w:val="1"/>
      <w:numFmt w:val="lowerLetter"/>
      <w:lvlText w:val="%8."/>
      <w:lvlJc w:val="left"/>
      <w:pPr>
        <w:ind w:left="5676" w:hanging="360"/>
      </w:pPr>
    </w:lvl>
    <w:lvl w:ilvl="8" w:tplc="040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9" w15:restartNumberingAfterBreak="0">
    <w:nsid w:val="27B92F94"/>
    <w:multiLevelType w:val="hybridMultilevel"/>
    <w:tmpl w:val="E0C0BBCE"/>
    <w:lvl w:ilvl="0" w:tplc="409E45E4">
      <w:numFmt w:val="bullet"/>
      <w:lvlText w:val="-"/>
      <w:lvlJc w:val="left"/>
      <w:pPr>
        <w:ind w:left="276" w:hanging="2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cs-CZ" w:bidi="cs-CZ"/>
      </w:rPr>
    </w:lvl>
    <w:lvl w:ilvl="1" w:tplc="C136E738">
      <w:numFmt w:val="bullet"/>
      <w:lvlText w:val="•"/>
      <w:lvlJc w:val="left"/>
      <w:pPr>
        <w:ind w:left="1262" w:hanging="288"/>
      </w:pPr>
      <w:rPr>
        <w:rFonts w:hint="default"/>
        <w:lang w:val="cs-CZ" w:eastAsia="cs-CZ" w:bidi="cs-CZ"/>
      </w:rPr>
    </w:lvl>
    <w:lvl w:ilvl="2" w:tplc="DE8E9870">
      <w:numFmt w:val="bullet"/>
      <w:lvlText w:val="•"/>
      <w:lvlJc w:val="left"/>
      <w:pPr>
        <w:ind w:left="2245" w:hanging="288"/>
      </w:pPr>
      <w:rPr>
        <w:rFonts w:hint="default"/>
        <w:lang w:val="cs-CZ" w:eastAsia="cs-CZ" w:bidi="cs-CZ"/>
      </w:rPr>
    </w:lvl>
    <w:lvl w:ilvl="3" w:tplc="72F22FA6">
      <w:numFmt w:val="bullet"/>
      <w:lvlText w:val="•"/>
      <w:lvlJc w:val="left"/>
      <w:pPr>
        <w:ind w:left="3227" w:hanging="288"/>
      </w:pPr>
      <w:rPr>
        <w:rFonts w:hint="default"/>
        <w:lang w:val="cs-CZ" w:eastAsia="cs-CZ" w:bidi="cs-CZ"/>
      </w:rPr>
    </w:lvl>
    <w:lvl w:ilvl="4" w:tplc="3C644750">
      <w:numFmt w:val="bullet"/>
      <w:lvlText w:val="•"/>
      <w:lvlJc w:val="left"/>
      <w:pPr>
        <w:ind w:left="4210" w:hanging="288"/>
      </w:pPr>
      <w:rPr>
        <w:rFonts w:hint="default"/>
        <w:lang w:val="cs-CZ" w:eastAsia="cs-CZ" w:bidi="cs-CZ"/>
      </w:rPr>
    </w:lvl>
    <w:lvl w:ilvl="5" w:tplc="4F12DD6A">
      <w:numFmt w:val="bullet"/>
      <w:lvlText w:val="•"/>
      <w:lvlJc w:val="left"/>
      <w:pPr>
        <w:ind w:left="5193" w:hanging="288"/>
      </w:pPr>
      <w:rPr>
        <w:rFonts w:hint="default"/>
        <w:lang w:val="cs-CZ" w:eastAsia="cs-CZ" w:bidi="cs-CZ"/>
      </w:rPr>
    </w:lvl>
    <w:lvl w:ilvl="6" w:tplc="E5FECC28">
      <w:numFmt w:val="bullet"/>
      <w:lvlText w:val="•"/>
      <w:lvlJc w:val="left"/>
      <w:pPr>
        <w:ind w:left="6175" w:hanging="288"/>
      </w:pPr>
      <w:rPr>
        <w:rFonts w:hint="default"/>
        <w:lang w:val="cs-CZ" w:eastAsia="cs-CZ" w:bidi="cs-CZ"/>
      </w:rPr>
    </w:lvl>
    <w:lvl w:ilvl="7" w:tplc="C10A12AA">
      <w:numFmt w:val="bullet"/>
      <w:lvlText w:val="•"/>
      <w:lvlJc w:val="left"/>
      <w:pPr>
        <w:ind w:left="7158" w:hanging="288"/>
      </w:pPr>
      <w:rPr>
        <w:rFonts w:hint="default"/>
        <w:lang w:val="cs-CZ" w:eastAsia="cs-CZ" w:bidi="cs-CZ"/>
      </w:rPr>
    </w:lvl>
    <w:lvl w:ilvl="8" w:tplc="513005E6">
      <w:numFmt w:val="bullet"/>
      <w:lvlText w:val="•"/>
      <w:lvlJc w:val="left"/>
      <w:pPr>
        <w:ind w:left="8141" w:hanging="288"/>
      </w:pPr>
      <w:rPr>
        <w:rFonts w:hint="default"/>
        <w:lang w:val="cs-CZ" w:eastAsia="cs-CZ" w:bidi="cs-CZ"/>
      </w:rPr>
    </w:lvl>
  </w:abstractNum>
  <w:abstractNum w:abstractNumId="10" w15:restartNumberingAfterBreak="0">
    <w:nsid w:val="2E6937E4"/>
    <w:multiLevelType w:val="hybridMultilevel"/>
    <w:tmpl w:val="B98EEA98"/>
    <w:lvl w:ilvl="0" w:tplc="6C60300C">
      <w:start w:val="1"/>
      <w:numFmt w:val="lowerLetter"/>
      <w:lvlText w:val="%1)"/>
      <w:lvlJc w:val="left"/>
      <w:pPr>
        <w:ind w:left="787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cs-CZ" w:bidi="cs-CZ"/>
      </w:rPr>
    </w:lvl>
    <w:lvl w:ilvl="1" w:tplc="8736B634">
      <w:numFmt w:val="bullet"/>
      <w:lvlText w:val="•"/>
      <w:lvlJc w:val="left"/>
      <w:pPr>
        <w:ind w:left="1712" w:hanging="228"/>
      </w:pPr>
      <w:rPr>
        <w:rFonts w:hint="default"/>
        <w:lang w:val="cs-CZ" w:eastAsia="cs-CZ" w:bidi="cs-CZ"/>
      </w:rPr>
    </w:lvl>
    <w:lvl w:ilvl="2" w:tplc="635E6E92">
      <w:numFmt w:val="bullet"/>
      <w:lvlText w:val="•"/>
      <w:lvlJc w:val="left"/>
      <w:pPr>
        <w:ind w:left="2645" w:hanging="228"/>
      </w:pPr>
      <w:rPr>
        <w:rFonts w:hint="default"/>
        <w:lang w:val="cs-CZ" w:eastAsia="cs-CZ" w:bidi="cs-CZ"/>
      </w:rPr>
    </w:lvl>
    <w:lvl w:ilvl="3" w:tplc="61B497F2">
      <w:numFmt w:val="bullet"/>
      <w:lvlText w:val="•"/>
      <w:lvlJc w:val="left"/>
      <w:pPr>
        <w:ind w:left="3577" w:hanging="228"/>
      </w:pPr>
      <w:rPr>
        <w:rFonts w:hint="default"/>
        <w:lang w:val="cs-CZ" w:eastAsia="cs-CZ" w:bidi="cs-CZ"/>
      </w:rPr>
    </w:lvl>
    <w:lvl w:ilvl="4" w:tplc="CEC275E4">
      <w:numFmt w:val="bullet"/>
      <w:lvlText w:val="•"/>
      <w:lvlJc w:val="left"/>
      <w:pPr>
        <w:ind w:left="4510" w:hanging="228"/>
      </w:pPr>
      <w:rPr>
        <w:rFonts w:hint="default"/>
        <w:lang w:val="cs-CZ" w:eastAsia="cs-CZ" w:bidi="cs-CZ"/>
      </w:rPr>
    </w:lvl>
    <w:lvl w:ilvl="5" w:tplc="48A084A4">
      <w:numFmt w:val="bullet"/>
      <w:lvlText w:val="•"/>
      <w:lvlJc w:val="left"/>
      <w:pPr>
        <w:ind w:left="5443" w:hanging="228"/>
      </w:pPr>
      <w:rPr>
        <w:rFonts w:hint="default"/>
        <w:lang w:val="cs-CZ" w:eastAsia="cs-CZ" w:bidi="cs-CZ"/>
      </w:rPr>
    </w:lvl>
    <w:lvl w:ilvl="6" w:tplc="0CB83C12">
      <w:numFmt w:val="bullet"/>
      <w:lvlText w:val="•"/>
      <w:lvlJc w:val="left"/>
      <w:pPr>
        <w:ind w:left="6375" w:hanging="228"/>
      </w:pPr>
      <w:rPr>
        <w:rFonts w:hint="default"/>
        <w:lang w:val="cs-CZ" w:eastAsia="cs-CZ" w:bidi="cs-CZ"/>
      </w:rPr>
    </w:lvl>
    <w:lvl w:ilvl="7" w:tplc="E098B7AE">
      <w:numFmt w:val="bullet"/>
      <w:lvlText w:val="•"/>
      <w:lvlJc w:val="left"/>
      <w:pPr>
        <w:ind w:left="7308" w:hanging="228"/>
      </w:pPr>
      <w:rPr>
        <w:rFonts w:hint="default"/>
        <w:lang w:val="cs-CZ" w:eastAsia="cs-CZ" w:bidi="cs-CZ"/>
      </w:rPr>
    </w:lvl>
    <w:lvl w:ilvl="8" w:tplc="24A08442">
      <w:numFmt w:val="bullet"/>
      <w:lvlText w:val="•"/>
      <w:lvlJc w:val="left"/>
      <w:pPr>
        <w:ind w:left="8241" w:hanging="228"/>
      </w:pPr>
      <w:rPr>
        <w:rFonts w:hint="default"/>
        <w:lang w:val="cs-CZ" w:eastAsia="cs-CZ" w:bidi="cs-CZ"/>
      </w:rPr>
    </w:lvl>
  </w:abstractNum>
  <w:abstractNum w:abstractNumId="11" w15:restartNumberingAfterBreak="0">
    <w:nsid w:val="2E7E52FC"/>
    <w:multiLevelType w:val="hybridMultilevel"/>
    <w:tmpl w:val="90C8F6A8"/>
    <w:lvl w:ilvl="0" w:tplc="1A7C8A12">
      <w:numFmt w:val="bullet"/>
      <w:lvlText w:val=""/>
      <w:lvlJc w:val="left"/>
      <w:pPr>
        <w:ind w:left="984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34C25420">
      <w:numFmt w:val="bullet"/>
      <w:lvlText w:val="•"/>
      <w:lvlJc w:val="left"/>
      <w:pPr>
        <w:ind w:left="1892" w:hanging="360"/>
      </w:pPr>
      <w:rPr>
        <w:rFonts w:hint="default"/>
        <w:lang w:val="cs-CZ" w:eastAsia="cs-CZ" w:bidi="cs-CZ"/>
      </w:rPr>
    </w:lvl>
    <w:lvl w:ilvl="2" w:tplc="ACA60566">
      <w:numFmt w:val="bullet"/>
      <w:lvlText w:val="•"/>
      <w:lvlJc w:val="left"/>
      <w:pPr>
        <w:ind w:left="2805" w:hanging="360"/>
      </w:pPr>
      <w:rPr>
        <w:rFonts w:hint="default"/>
        <w:lang w:val="cs-CZ" w:eastAsia="cs-CZ" w:bidi="cs-CZ"/>
      </w:rPr>
    </w:lvl>
    <w:lvl w:ilvl="3" w:tplc="75EC7B7E">
      <w:numFmt w:val="bullet"/>
      <w:lvlText w:val="•"/>
      <w:lvlJc w:val="left"/>
      <w:pPr>
        <w:ind w:left="3717" w:hanging="360"/>
      </w:pPr>
      <w:rPr>
        <w:rFonts w:hint="default"/>
        <w:lang w:val="cs-CZ" w:eastAsia="cs-CZ" w:bidi="cs-CZ"/>
      </w:rPr>
    </w:lvl>
    <w:lvl w:ilvl="4" w:tplc="11124BBC">
      <w:numFmt w:val="bullet"/>
      <w:lvlText w:val="•"/>
      <w:lvlJc w:val="left"/>
      <w:pPr>
        <w:ind w:left="4630" w:hanging="360"/>
      </w:pPr>
      <w:rPr>
        <w:rFonts w:hint="default"/>
        <w:lang w:val="cs-CZ" w:eastAsia="cs-CZ" w:bidi="cs-CZ"/>
      </w:rPr>
    </w:lvl>
    <w:lvl w:ilvl="5" w:tplc="F732BD38">
      <w:numFmt w:val="bullet"/>
      <w:lvlText w:val="•"/>
      <w:lvlJc w:val="left"/>
      <w:pPr>
        <w:ind w:left="5543" w:hanging="360"/>
      </w:pPr>
      <w:rPr>
        <w:rFonts w:hint="default"/>
        <w:lang w:val="cs-CZ" w:eastAsia="cs-CZ" w:bidi="cs-CZ"/>
      </w:rPr>
    </w:lvl>
    <w:lvl w:ilvl="6" w:tplc="A1B2CA1E">
      <w:numFmt w:val="bullet"/>
      <w:lvlText w:val="•"/>
      <w:lvlJc w:val="left"/>
      <w:pPr>
        <w:ind w:left="6455" w:hanging="360"/>
      </w:pPr>
      <w:rPr>
        <w:rFonts w:hint="default"/>
        <w:lang w:val="cs-CZ" w:eastAsia="cs-CZ" w:bidi="cs-CZ"/>
      </w:rPr>
    </w:lvl>
    <w:lvl w:ilvl="7" w:tplc="555C228E">
      <w:numFmt w:val="bullet"/>
      <w:lvlText w:val="•"/>
      <w:lvlJc w:val="left"/>
      <w:pPr>
        <w:ind w:left="7368" w:hanging="360"/>
      </w:pPr>
      <w:rPr>
        <w:rFonts w:hint="default"/>
        <w:lang w:val="cs-CZ" w:eastAsia="cs-CZ" w:bidi="cs-CZ"/>
      </w:rPr>
    </w:lvl>
    <w:lvl w:ilvl="8" w:tplc="231646D8">
      <w:numFmt w:val="bullet"/>
      <w:lvlText w:val="•"/>
      <w:lvlJc w:val="left"/>
      <w:pPr>
        <w:ind w:left="8281" w:hanging="360"/>
      </w:pPr>
      <w:rPr>
        <w:rFonts w:hint="default"/>
        <w:lang w:val="cs-CZ" w:eastAsia="cs-CZ" w:bidi="cs-CZ"/>
      </w:rPr>
    </w:lvl>
  </w:abstractNum>
  <w:abstractNum w:abstractNumId="12" w15:restartNumberingAfterBreak="0">
    <w:nsid w:val="2F2E32A3"/>
    <w:multiLevelType w:val="hybridMultilevel"/>
    <w:tmpl w:val="C99E590A"/>
    <w:lvl w:ilvl="0" w:tplc="6EAC5E26">
      <w:start w:val="1"/>
      <w:numFmt w:val="decimal"/>
      <w:lvlText w:val="%1."/>
      <w:lvlJc w:val="left"/>
      <w:pPr>
        <w:ind w:left="6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cs-CZ" w:bidi="cs-CZ"/>
      </w:rPr>
    </w:lvl>
    <w:lvl w:ilvl="1" w:tplc="51E29A86">
      <w:numFmt w:val="bullet"/>
      <w:lvlText w:val="•"/>
      <w:lvlJc w:val="left"/>
      <w:pPr>
        <w:ind w:left="1586" w:hanging="360"/>
      </w:pPr>
      <w:rPr>
        <w:rFonts w:hint="default"/>
        <w:lang w:val="cs-CZ" w:eastAsia="cs-CZ" w:bidi="cs-CZ"/>
      </w:rPr>
    </w:lvl>
    <w:lvl w:ilvl="2" w:tplc="B260B752">
      <w:numFmt w:val="bullet"/>
      <w:lvlText w:val="•"/>
      <w:lvlJc w:val="left"/>
      <w:pPr>
        <w:ind w:left="2533" w:hanging="360"/>
      </w:pPr>
      <w:rPr>
        <w:rFonts w:hint="default"/>
        <w:lang w:val="cs-CZ" w:eastAsia="cs-CZ" w:bidi="cs-CZ"/>
      </w:rPr>
    </w:lvl>
    <w:lvl w:ilvl="3" w:tplc="694AB3BC">
      <w:numFmt w:val="bullet"/>
      <w:lvlText w:val="•"/>
      <w:lvlJc w:val="left"/>
      <w:pPr>
        <w:ind w:left="3479" w:hanging="360"/>
      </w:pPr>
      <w:rPr>
        <w:rFonts w:hint="default"/>
        <w:lang w:val="cs-CZ" w:eastAsia="cs-CZ" w:bidi="cs-CZ"/>
      </w:rPr>
    </w:lvl>
    <w:lvl w:ilvl="4" w:tplc="B3BA66A4">
      <w:numFmt w:val="bullet"/>
      <w:lvlText w:val="•"/>
      <w:lvlJc w:val="left"/>
      <w:pPr>
        <w:ind w:left="4426" w:hanging="360"/>
      </w:pPr>
      <w:rPr>
        <w:rFonts w:hint="default"/>
        <w:lang w:val="cs-CZ" w:eastAsia="cs-CZ" w:bidi="cs-CZ"/>
      </w:rPr>
    </w:lvl>
    <w:lvl w:ilvl="5" w:tplc="FA88F7D2">
      <w:numFmt w:val="bullet"/>
      <w:lvlText w:val="•"/>
      <w:lvlJc w:val="left"/>
      <w:pPr>
        <w:ind w:left="5373" w:hanging="360"/>
      </w:pPr>
      <w:rPr>
        <w:rFonts w:hint="default"/>
        <w:lang w:val="cs-CZ" w:eastAsia="cs-CZ" w:bidi="cs-CZ"/>
      </w:rPr>
    </w:lvl>
    <w:lvl w:ilvl="6" w:tplc="BF689DEC">
      <w:numFmt w:val="bullet"/>
      <w:lvlText w:val="•"/>
      <w:lvlJc w:val="left"/>
      <w:pPr>
        <w:ind w:left="6319" w:hanging="360"/>
      </w:pPr>
      <w:rPr>
        <w:rFonts w:hint="default"/>
        <w:lang w:val="cs-CZ" w:eastAsia="cs-CZ" w:bidi="cs-CZ"/>
      </w:rPr>
    </w:lvl>
    <w:lvl w:ilvl="7" w:tplc="E266E410">
      <w:numFmt w:val="bullet"/>
      <w:lvlText w:val="•"/>
      <w:lvlJc w:val="left"/>
      <w:pPr>
        <w:ind w:left="7266" w:hanging="360"/>
      </w:pPr>
      <w:rPr>
        <w:rFonts w:hint="default"/>
        <w:lang w:val="cs-CZ" w:eastAsia="cs-CZ" w:bidi="cs-CZ"/>
      </w:rPr>
    </w:lvl>
    <w:lvl w:ilvl="8" w:tplc="F942232A">
      <w:numFmt w:val="bullet"/>
      <w:lvlText w:val="•"/>
      <w:lvlJc w:val="left"/>
      <w:pPr>
        <w:ind w:left="8213" w:hanging="360"/>
      </w:pPr>
      <w:rPr>
        <w:rFonts w:hint="default"/>
        <w:lang w:val="cs-CZ" w:eastAsia="cs-CZ" w:bidi="cs-CZ"/>
      </w:rPr>
    </w:lvl>
  </w:abstractNum>
  <w:abstractNum w:abstractNumId="13" w15:restartNumberingAfterBreak="0">
    <w:nsid w:val="302F37BA"/>
    <w:multiLevelType w:val="hybridMultilevel"/>
    <w:tmpl w:val="3BE402B6"/>
    <w:lvl w:ilvl="0" w:tplc="37D2BB34">
      <w:numFmt w:val="bullet"/>
      <w:lvlText w:val="-"/>
      <w:lvlJc w:val="left"/>
      <w:pPr>
        <w:ind w:left="99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cs-CZ" w:bidi="cs-CZ"/>
      </w:rPr>
    </w:lvl>
    <w:lvl w:ilvl="1" w:tplc="46EAF318">
      <w:numFmt w:val="bullet"/>
      <w:lvlText w:val="•"/>
      <w:lvlJc w:val="left"/>
      <w:pPr>
        <w:ind w:left="1910" w:hanging="348"/>
      </w:pPr>
      <w:rPr>
        <w:rFonts w:hint="default"/>
        <w:lang w:val="cs-CZ" w:eastAsia="cs-CZ" w:bidi="cs-CZ"/>
      </w:rPr>
    </w:lvl>
    <w:lvl w:ilvl="2" w:tplc="911C8204">
      <w:numFmt w:val="bullet"/>
      <w:lvlText w:val="•"/>
      <w:lvlJc w:val="left"/>
      <w:pPr>
        <w:ind w:left="2821" w:hanging="348"/>
      </w:pPr>
      <w:rPr>
        <w:rFonts w:hint="default"/>
        <w:lang w:val="cs-CZ" w:eastAsia="cs-CZ" w:bidi="cs-CZ"/>
      </w:rPr>
    </w:lvl>
    <w:lvl w:ilvl="3" w:tplc="551A4BEA">
      <w:numFmt w:val="bullet"/>
      <w:lvlText w:val="•"/>
      <w:lvlJc w:val="left"/>
      <w:pPr>
        <w:ind w:left="3731" w:hanging="348"/>
      </w:pPr>
      <w:rPr>
        <w:rFonts w:hint="default"/>
        <w:lang w:val="cs-CZ" w:eastAsia="cs-CZ" w:bidi="cs-CZ"/>
      </w:rPr>
    </w:lvl>
    <w:lvl w:ilvl="4" w:tplc="9F40C30C">
      <w:numFmt w:val="bullet"/>
      <w:lvlText w:val="•"/>
      <w:lvlJc w:val="left"/>
      <w:pPr>
        <w:ind w:left="4642" w:hanging="348"/>
      </w:pPr>
      <w:rPr>
        <w:rFonts w:hint="default"/>
        <w:lang w:val="cs-CZ" w:eastAsia="cs-CZ" w:bidi="cs-CZ"/>
      </w:rPr>
    </w:lvl>
    <w:lvl w:ilvl="5" w:tplc="1A3E395A">
      <w:numFmt w:val="bullet"/>
      <w:lvlText w:val="•"/>
      <w:lvlJc w:val="left"/>
      <w:pPr>
        <w:ind w:left="5553" w:hanging="348"/>
      </w:pPr>
      <w:rPr>
        <w:rFonts w:hint="default"/>
        <w:lang w:val="cs-CZ" w:eastAsia="cs-CZ" w:bidi="cs-CZ"/>
      </w:rPr>
    </w:lvl>
    <w:lvl w:ilvl="6" w:tplc="89D4060E">
      <w:numFmt w:val="bullet"/>
      <w:lvlText w:val="•"/>
      <w:lvlJc w:val="left"/>
      <w:pPr>
        <w:ind w:left="6463" w:hanging="348"/>
      </w:pPr>
      <w:rPr>
        <w:rFonts w:hint="default"/>
        <w:lang w:val="cs-CZ" w:eastAsia="cs-CZ" w:bidi="cs-CZ"/>
      </w:rPr>
    </w:lvl>
    <w:lvl w:ilvl="7" w:tplc="B51A4F3A">
      <w:numFmt w:val="bullet"/>
      <w:lvlText w:val="•"/>
      <w:lvlJc w:val="left"/>
      <w:pPr>
        <w:ind w:left="7374" w:hanging="348"/>
      </w:pPr>
      <w:rPr>
        <w:rFonts w:hint="default"/>
        <w:lang w:val="cs-CZ" w:eastAsia="cs-CZ" w:bidi="cs-CZ"/>
      </w:rPr>
    </w:lvl>
    <w:lvl w:ilvl="8" w:tplc="E3C8FEDC">
      <w:numFmt w:val="bullet"/>
      <w:lvlText w:val="•"/>
      <w:lvlJc w:val="left"/>
      <w:pPr>
        <w:ind w:left="8285" w:hanging="348"/>
      </w:pPr>
      <w:rPr>
        <w:rFonts w:hint="default"/>
        <w:lang w:val="cs-CZ" w:eastAsia="cs-CZ" w:bidi="cs-CZ"/>
      </w:rPr>
    </w:lvl>
  </w:abstractNum>
  <w:abstractNum w:abstractNumId="14" w15:restartNumberingAfterBreak="0">
    <w:nsid w:val="38B11F90"/>
    <w:multiLevelType w:val="hybridMultilevel"/>
    <w:tmpl w:val="0FDEF3F8"/>
    <w:lvl w:ilvl="0" w:tplc="2F80A034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819CBC02">
      <w:numFmt w:val="bullet"/>
      <w:lvlText w:val="•"/>
      <w:lvlJc w:val="left"/>
      <w:pPr>
        <w:ind w:left="1838" w:hanging="360"/>
      </w:pPr>
      <w:rPr>
        <w:rFonts w:hint="default"/>
        <w:lang w:val="cs-CZ" w:eastAsia="cs-CZ" w:bidi="cs-CZ"/>
      </w:rPr>
    </w:lvl>
    <w:lvl w:ilvl="2" w:tplc="5374D84C">
      <w:numFmt w:val="bullet"/>
      <w:lvlText w:val="•"/>
      <w:lvlJc w:val="left"/>
      <w:pPr>
        <w:ind w:left="2757" w:hanging="360"/>
      </w:pPr>
      <w:rPr>
        <w:rFonts w:hint="default"/>
        <w:lang w:val="cs-CZ" w:eastAsia="cs-CZ" w:bidi="cs-CZ"/>
      </w:rPr>
    </w:lvl>
    <w:lvl w:ilvl="3" w:tplc="7F3C9A90">
      <w:numFmt w:val="bullet"/>
      <w:lvlText w:val="•"/>
      <w:lvlJc w:val="left"/>
      <w:pPr>
        <w:ind w:left="3675" w:hanging="360"/>
      </w:pPr>
      <w:rPr>
        <w:rFonts w:hint="default"/>
        <w:lang w:val="cs-CZ" w:eastAsia="cs-CZ" w:bidi="cs-CZ"/>
      </w:rPr>
    </w:lvl>
    <w:lvl w:ilvl="4" w:tplc="08341424">
      <w:numFmt w:val="bullet"/>
      <w:lvlText w:val="•"/>
      <w:lvlJc w:val="left"/>
      <w:pPr>
        <w:ind w:left="4594" w:hanging="360"/>
      </w:pPr>
      <w:rPr>
        <w:rFonts w:hint="default"/>
        <w:lang w:val="cs-CZ" w:eastAsia="cs-CZ" w:bidi="cs-CZ"/>
      </w:rPr>
    </w:lvl>
    <w:lvl w:ilvl="5" w:tplc="23329DF2">
      <w:numFmt w:val="bullet"/>
      <w:lvlText w:val="•"/>
      <w:lvlJc w:val="left"/>
      <w:pPr>
        <w:ind w:left="5513" w:hanging="360"/>
      </w:pPr>
      <w:rPr>
        <w:rFonts w:hint="default"/>
        <w:lang w:val="cs-CZ" w:eastAsia="cs-CZ" w:bidi="cs-CZ"/>
      </w:rPr>
    </w:lvl>
    <w:lvl w:ilvl="6" w:tplc="C2E0BFA4">
      <w:numFmt w:val="bullet"/>
      <w:lvlText w:val="•"/>
      <w:lvlJc w:val="left"/>
      <w:pPr>
        <w:ind w:left="6431" w:hanging="360"/>
      </w:pPr>
      <w:rPr>
        <w:rFonts w:hint="default"/>
        <w:lang w:val="cs-CZ" w:eastAsia="cs-CZ" w:bidi="cs-CZ"/>
      </w:rPr>
    </w:lvl>
    <w:lvl w:ilvl="7" w:tplc="8222EF68">
      <w:numFmt w:val="bullet"/>
      <w:lvlText w:val="•"/>
      <w:lvlJc w:val="left"/>
      <w:pPr>
        <w:ind w:left="7350" w:hanging="360"/>
      </w:pPr>
      <w:rPr>
        <w:rFonts w:hint="default"/>
        <w:lang w:val="cs-CZ" w:eastAsia="cs-CZ" w:bidi="cs-CZ"/>
      </w:rPr>
    </w:lvl>
    <w:lvl w:ilvl="8" w:tplc="23FCF9B4">
      <w:numFmt w:val="bullet"/>
      <w:lvlText w:val="•"/>
      <w:lvlJc w:val="left"/>
      <w:pPr>
        <w:ind w:left="8269" w:hanging="360"/>
      </w:pPr>
      <w:rPr>
        <w:rFonts w:hint="default"/>
        <w:lang w:val="cs-CZ" w:eastAsia="cs-CZ" w:bidi="cs-CZ"/>
      </w:rPr>
    </w:lvl>
  </w:abstractNum>
  <w:abstractNum w:abstractNumId="15" w15:restartNumberingAfterBreak="0">
    <w:nsid w:val="390407D2"/>
    <w:multiLevelType w:val="hybridMultilevel"/>
    <w:tmpl w:val="5BB80534"/>
    <w:lvl w:ilvl="0" w:tplc="F5B0E348">
      <w:numFmt w:val="bullet"/>
      <w:lvlText w:val="*"/>
      <w:lvlJc w:val="left"/>
      <w:pPr>
        <w:ind w:left="276" w:hanging="495"/>
      </w:pPr>
      <w:rPr>
        <w:rFonts w:hint="default"/>
        <w:spacing w:val="-3"/>
        <w:w w:val="100"/>
        <w:lang w:val="cs-CZ" w:eastAsia="cs-CZ" w:bidi="cs-CZ"/>
      </w:rPr>
    </w:lvl>
    <w:lvl w:ilvl="1" w:tplc="0346D91A">
      <w:numFmt w:val="bullet"/>
      <w:lvlText w:val="•"/>
      <w:lvlJc w:val="left"/>
      <w:pPr>
        <w:ind w:left="1262" w:hanging="495"/>
      </w:pPr>
      <w:rPr>
        <w:rFonts w:hint="default"/>
        <w:lang w:val="cs-CZ" w:eastAsia="cs-CZ" w:bidi="cs-CZ"/>
      </w:rPr>
    </w:lvl>
    <w:lvl w:ilvl="2" w:tplc="503A5578">
      <w:numFmt w:val="bullet"/>
      <w:lvlText w:val="•"/>
      <w:lvlJc w:val="left"/>
      <w:pPr>
        <w:ind w:left="2245" w:hanging="495"/>
      </w:pPr>
      <w:rPr>
        <w:rFonts w:hint="default"/>
        <w:lang w:val="cs-CZ" w:eastAsia="cs-CZ" w:bidi="cs-CZ"/>
      </w:rPr>
    </w:lvl>
    <w:lvl w:ilvl="3" w:tplc="4454CC02">
      <w:numFmt w:val="bullet"/>
      <w:lvlText w:val="•"/>
      <w:lvlJc w:val="left"/>
      <w:pPr>
        <w:ind w:left="3227" w:hanging="495"/>
      </w:pPr>
      <w:rPr>
        <w:rFonts w:hint="default"/>
        <w:lang w:val="cs-CZ" w:eastAsia="cs-CZ" w:bidi="cs-CZ"/>
      </w:rPr>
    </w:lvl>
    <w:lvl w:ilvl="4" w:tplc="15407590">
      <w:numFmt w:val="bullet"/>
      <w:lvlText w:val="•"/>
      <w:lvlJc w:val="left"/>
      <w:pPr>
        <w:ind w:left="4210" w:hanging="495"/>
      </w:pPr>
      <w:rPr>
        <w:rFonts w:hint="default"/>
        <w:lang w:val="cs-CZ" w:eastAsia="cs-CZ" w:bidi="cs-CZ"/>
      </w:rPr>
    </w:lvl>
    <w:lvl w:ilvl="5" w:tplc="B9C6535E">
      <w:numFmt w:val="bullet"/>
      <w:lvlText w:val="•"/>
      <w:lvlJc w:val="left"/>
      <w:pPr>
        <w:ind w:left="5193" w:hanging="495"/>
      </w:pPr>
      <w:rPr>
        <w:rFonts w:hint="default"/>
        <w:lang w:val="cs-CZ" w:eastAsia="cs-CZ" w:bidi="cs-CZ"/>
      </w:rPr>
    </w:lvl>
    <w:lvl w:ilvl="6" w:tplc="D0E448BA">
      <w:numFmt w:val="bullet"/>
      <w:lvlText w:val="•"/>
      <w:lvlJc w:val="left"/>
      <w:pPr>
        <w:ind w:left="6175" w:hanging="495"/>
      </w:pPr>
      <w:rPr>
        <w:rFonts w:hint="default"/>
        <w:lang w:val="cs-CZ" w:eastAsia="cs-CZ" w:bidi="cs-CZ"/>
      </w:rPr>
    </w:lvl>
    <w:lvl w:ilvl="7" w:tplc="89121B72">
      <w:numFmt w:val="bullet"/>
      <w:lvlText w:val="•"/>
      <w:lvlJc w:val="left"/>
      <w:pPr>
        <w:ind w:left="7158" w:hanging="495"/>
      </w:pPr>
      <w:rPr>
        <w:rFonts w:hint="default"/>
        <w:lang w:val="cs-CZ" w:eastAsia="cs-CZ" w:bidi="cs-CZ"/>
      </w:rPr>
    </w:lvl>
    <w:lvl w:ilvl="8" w:tplc="3C088150">
      <w:numFmt w:val="bullet"/>
      <w:lvlText w:val="•"/>
      <w:lvlJc w:val="left"/>
      <w:pPr>
        <w:ind w:left="8141" w:hanging="495"/>
      </w:pPr>
      <w:rPr>
        <w:rFonts w:hint="default"/>
        <w:lang w:val="cs-CZ" w:eastAsia="cs-CZ" w:bidi="cs-CZ"/>
      </w:rPr>
    </w:lvl>
  </w:abstractNum>
  <w:abstractNum w:abstractNumId="16" w15:restartNumberingAfterBreak="0">
    <w:nsid w:val="43D916FF"/>
    <w:multiLevelType w:val="hybridMultilevel"/>
    <w:tmpl w:val="C0CA7B0E"/>
    <w:lvl w:ilvl="0" w:tplc="2C481182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2BFE34A8">
      <w:numFmt w:val="bullet"/>
      <w:lvlText w:val="•"/>
      <w:lvlJc w:val="left"/>
      <w:pPr>
        <w:ind w:left="1838" w:hanging="360"/>
      </w:pPr>
      <w:rPr>
        <w:rFonts w:hint="default"/>
        <w:lang w:val="cs-CZ" w:eastAsia="cs-CZ" w:bidi="cs-CZ"/>
      </w:rPr>
    </w:lvl>
    <w:lvl w:ilvl="2" w:tplc="7D989548">
      <w:numFmt w:val="bullet"/>
      <w:lvlText w:val="•"/>
      <w:lvlJc w:val="left"/>
      <w:pPr>
        <w:ind w:left="2757" w:hanging="360"/>
      </w:pPr>
      <w:rPr>
        <w:rFonts w:hint="default"/>
        <w:lang w:val="cs-CZ" w:eastAsia="cs-CZ" w:bidi="cs-CZ"/>
      </w:rPr>
    </w:lvl>
    <w:lvl w:ilvl="3" w:tplc="8C200DC0">
      <w:numFmt w:val="bullet"/>
      <w:lvlText w:val="•"/>
      <w:lvlJc w:val="left"/>
      <w:pPr>
        <w:ind w:left="3675" w:hanging="360"/>
      </w:pPr>
      <w:rPr>
        <w:rFonts w:hint="default"/>
        <w:lang w:val="cs-CZ" w:eastAsia="cs-CZ" w:bidi="cs-CZ"/>
      </w:rPr>
    </w:lvl>
    <w:lvl w:ilvl="4" w:tplc="BFCA1BBE">
      <w:numFmt w:val="bullet"/>
      <w:lvlText w:val="•"/>
      <w:lvlJc w:val="left"/>
      <w:pPr>
        <w:ind w:left="4594" w:hanging="360"/>
      </w:pPr>
      <w:rPr>
        <w:rFonts w:hint="default"/>
        <w:lang w:val="cs-CZ" w:eastAsia="cs-CZ" w:bidi="cs-CZ"/>
      </w:rPr>
    </w:lvl>
    <w:lvl w:ilvl="5" w:tplc="D1D8D40E">
      <w:numFmt w:val="bullet"/>
      <w:lvlText w:val="•"/>
      <w:lvlJc w:val="left"/>
      <w:pPr>
        <w:ind w:left="5513" w:hanging="360"/>
      </w:pPr>
      <w:rPr>
        <w:rFonts w:hint="default"/>
        <w:lang w:val="cs-CZ" w:eastAsia="cs-CZ" w:bidi="cs-CZ"/>
      </w:rPr>
    </w:lvl>
    <w:lvl w:ilvl="6" w:tplc="9F3EB444">
      <w:numFmt w:val="bullet"/>
      <w:lvlText w:val="•"/>
      <w:lvlJc w:val="left"/>
      <w:pPr>
        <w:ind w:left="6431" w:hanging="360"/>
      </w:pPr>
      <w:rPr>
        <w:rFonts w:hint="default"/>
        <w:lang w:val="cs-CZ" w:eastAsia="cs-CZ" w:bidi="cs-CZ"/>
      </w:rPr>
    </w:lvl>
    <w:lvl w:ilvl="7" w:tplc="2BD01FBE">
      <w:numFmt w:val="bullet"/>
      <w:lvlText w:val="•"/>
      <w:lvlJc w:val="left"/>
      <w:pPr>
        <w:ind w:left="7350" w:hanging="360"/>
      </w:pPr>
      <w:rPr>
        <w:rFonts w:hint="default"/>
        <w:lang w:val="cs-CZ" w:eastAsia="cs-CZ" w:bidi="cs-CZ"/>
      </w:rPr>
    </w:lvl>
    <w:lvl w:ilvl="8" w:tplc="2A1E1AF8">
      <w:numFmt w:val="bullet"/>
      <w:lvlText w:val="•"/>
      <w:lvlJc w:val="left"/>
      <w:pPr>
        <w:ind w:left="8269" w:hanging="360"/>
      </w:pPr>
      <w:rPr>
        <w:rFonts w:hint="default"/>
        <w:lang w:val="cs-CZ" w:eastAsia="cs-CZ" w:bidi="cs-CZ"/>
      </w:rPr>
    </w:lvl>
  </w:abstractNum>
  <w:abstractNum w:abstractNumId="17" w15:restartNumberingAfterBreak="0">
    <w:nsid w:val="464036DA"/>
    <w:multiLevelType w:val="hybridMultilevel"/>
    <w:tmpl w:val="87A66FF6"/>
    <w:lvl w:ilvl="0" w:tplc="A95CDF46">
      <w:start w:val="1"/>
      <w:numFmt w:val="lowerLetter"/>
      <w:lvlText w:val="%1)"/>
      <w:lvlJc w:val="left"/>
      <w:pPr>
        <w:ind w:left="276" w:hanging="264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cs-CZ" w:eastAsia="cs-CZ" w:bidi="cs-CZ"/>
      </w:rPr>
    </w:lvl>
    <w:lvl w:ilvl="1" w:tplc="2D162E6C">
      <w:numFmt w:val="bullet"/>
      <w:lvlText w:val="•"/>
      <w:lvlJc w:val="left"/>
      <w:pPr>
        <w:ind w:left="1262" w:hanging="264"/>
      </w:pPr>
      <w:rPr>
        <w:rFonts w:hint="default"/>
        <w:lang w:val="cs-CZ" w:eastAsia="cs-CZ" w:bidi="cs-CZ"/>
      </w:rPr>
    </w:lvl>
    <w:lvl w:ilvl="2" w:tplc="4920DC64">
      <w:numFmt w:val="bullet"/>
      <w:lvlText w:val="•"/>
      <w:lvlJc w:val="left"/>
      <w:pPr>
        <w:ind w:left="2245" w:hanging="264"/>
      </w:pPr>
      <w:rPr>
        <w:rFonts w:hint="default"/>
        <w:lang w:val="cs-CZ" w:eastAsia="cs-CZ" w:bidi="cs-CZ"/>
      </w:rPr>
    </w:lvl>
    <w:lvl w:ilvl="3" w:tplc="7E7E10C0">
      <w:numFmt w:val="bullet"/>
      <w:lvlText w:val="•"/>
      <w:lvlJc w:val="left"/>
      <w:pPr>
        <w:ind w:left="3227" w:hanging="264"/>
      </w:pPr>
      <w:rPr>
        <w:rFonts w:hint="default"/>
        <w:lang w:val="cs-CZ" w:eastAsia="cs-CZ" w:bidi="cs-CZ"/>
      </w:rPr>
    </w:lvl>
    <w:lvl w:ilvl="4" w:tplc="18F2677E">
      <w:numFmt w:val="bullet"/>
      <w:lvlText w:val="•"/>
      <w:lvlJc w:val="left"/>
      <w:pPr>
        <w:ind w:left="4210" w:hanging="264"/>
      </w:pPr>
      <w:rPr>
        <w:rFonts w:hint="default"/>
        <w:lang w:val="cs-CZ" w:eastAsia="cs-CZ" w:bidi="cs-CZ"/>
      </w:rPr>
    </w:lvl>
    <w:lvl w:ilvl="5" w:tplc="A290DB08">
      <w:numFmt w:val="bullet"/>
      <w:lvlText w:val="•"/>
      <w:lvlJc w:val="left"/>
      <w:pPr>
        <w:ind w:left="5193" w:hanging="264"/>
      </w:pPr>
      <w:rPr>
        <w:rFonts w:hint="default"/>
        <w:lang w:val="cs-CZ" w:eastAsia="cs-CZ" w:bidi="cs-CZ"/>
      </w:rPr>
    </w:lvl>
    <w:lvl w:ilvl="6" w:tplc="7472D966">
      <w:numFmt w:val="bullet"/>
      <w:lvlText w:val="•"/>
      <w:lvlJc w:val="left"/>
      <w:pPr>
        <w:ind w:left="6175" w:hanging="264"/>
      </w:pPr>
      <w:rPr>
        <w:rFonts w:hint="default"/>
        <w:lang w:val="cs-CZ" w:eastAsia="cs-CZ" w:bidi="cs-CZ"/>
      </w:rPr>
    </w:lvl>
    <w:lvl w:ilvl="7" w:tplc="B072B7F6">
      <w:numFmt w:val="bullet"/>
      <w:lvlText w:val="•"/>
      <w:lvlJc w:val="left"/>
      <w:pPr>
        <w:ind w:left="7158" w:hanging="264"/>
      </w:pPr>
      <w:rPr>
        <w:rFonts w:hint="default"/>
        <w:lang w:val="cs-CZ" w:eastAsia="cs-CZ" w:bidi="cs-CZ"/>
      </w:rPr>
    </w:lvl>
    <w:lvl w:ilvl="8" w:tplc="C87CBA5C">
      <w:numFmt w:val="bullet"/>
      <w:lvlText w:val="•"/>
      <w:lvlJc w:val="left"/>
      <w:pPr>
        <w:ind w:left="8141" w:hanging="264"/>
      </w:pPr>
      <w:rPr>
        <w:rFonts w:hint="default"/>
        <w:lang w:val="cs-CZ" w:eastAsia="cs-CZ" w:bidi="cs-CZ"/>
      </w:rPr>
    </w:lvl>
  </w:abstractNum>
  <w:abstractNum w:abstractNumId="18" w15:restartNumberingAfterBreak="0">
    <w:nsid w:val="69F65FB5"/>
    <w:multiLevelType w:val="multilevel"/>
    <w:tmpl w:val="1AD48AD4"/>
    <w:lvl w:ilvl="0">
      <w:start w:val="4"/>
      <w:numFmt w:val="decimal"/>
      <w:lvlText w:val="%1."/>
      <w:lvlJc w:val="left"/>
      <w:pPr>
        <w:ind w:left="634" w:hanging="358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996" w:hanging="5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cs-CZ" w:eastAsia="cs-CZ" w:bidi="cs-CZ"/>
      </w:rPr>
    </w:lvl>
    <w:lvl w:ilvl="2">
      <w:start w:val="1"/>
      <w:numFmt w:val="decimal"/>
      <w:lvlText w:val="%1.%2.%3"/>
      <w:lvlJc w:val="left"/>
      <w:pPr>
        <w:ind w:left="1356" w:hanging="7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2453" w:hanging="72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546" w:hanging="72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639" w:hanging="72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733" w:hanging="72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826" w:hanging="72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919" w:hanging="720"/>
      </w:pPr>
      <w:rPr>
        <w:rFonts w:hint="default"/>
        <w:lang w:val="cs-CZ" w:eastAsia="cs-CZ" w:bidi="cs-CZ"/>
      </w:rPr>
    </w:lvl>
  </w:abstractNum>
  <w:abstractNum w:abstractNumId="19" w15:restartNumberingAfterBreak="0">
    <w:nsid w:val="73F2499D"/>
    <w:multiLevelType w:val="hybridMultilevel"/>
    <w:tmpl w:val="B38A404E"/>
    <w:lvl w:ilvl="0" w:tplc="742C3F52">
      <w:start w:val="1"/>
      <w:numFmt w:val="decimal"/>
      <w:lvlText w:val="%1."/>
      <w:lvlJc w:val="left"/>
      <w:pPr>
        <w:ind w:left="38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06" w:hanging="360"/>
      </w:pPr>
    </w:lvl>
    <w:lvl w:ilvl="2" w:tplc="0405001B" w:tentative="1">
      <w:start w:val="1"/>
      <w:numFmt w:val="lowerRoman"/>
      <w:lvlText w:val="%3."/>
      <w:lvlJc w:val="right"/>
      <w:pPr>
        <w:ind w:left="5326" w:hanging="180"/>
      </w:pPr>
    </w:lvl>
    <w:lvl w:ilvl="3" w:tplc="0405000F" w:tentative="1">
      <w:start w:val="1"/>
      <w:numFmt w:val="decimal"/>
      <w:lvlText w:val="%4."/>
      <w:lvlJc w:val="left"/>
      <w:pPr>
        <w:ind w:left="6046" w:hanging="360"/>
      </w:pPr>
    </w:lvl>
    <w:lvl w:ilvl="4" w:tplc="04050019" w:tentative="1">
      <w:start w:val="1"/>
      <w:numFmt w:val="lowerLetter"/>
      <w:lvlText w:val="%5."/>
      <w:lvlJc w:val="left"/>
      <w:pPr>
        <w:ind w:left="6766" w:hanging="360"/>
      </w:pPr>
    </w:lvl>
    <w:lvl w:ilvl="5" w:tplc="0405001B" w:tentative="1">
      <w:start w:val="1"/>
      <w:numFmt w:val="lowerRoman"/>
      <w:lvlText w:val="%6."/>
      <w:lvlJc w:val="right"/>
      <w:pPr>
        <w:ind w:left="7486" w:hanging="180"/>
      </w:pPr>
    </w:lvl>
    <w:lvl w:ilvl="6" w:tplc="0405000F" w:tentative="1">
      <w:start w:val="1"/>
      <w:numFmt w:val="decimal"/>
      <w:lvlText w:val="%7."/>
      <w:lvlJc w:val="left"/>
      <w:pPr>
        <w:ind w:left="8206" w:hanging="360"/>
      </w:pPr>
    </w:lvl>
    <w:lvl w:ilvl="7" w:tplc="04050019" w:tentative="1">
      <w:start w:val="1"/>
      <w:numFmt w:val="lowerLetter"/>
      <w:lvlText w:val="%8."/>
      <w:lvlJc w:val="left"/>
      <w:pPr>
        <w:ind w:left="8926" w:hanging="360"/>
      </w:pPr>
    </w:lvl>
    <w:lvl w:ilvl="8" w:tplc="0405001B" w:tentative="1">
      <w:start w:val="1"/>
      <w:numFmt w:val="lowerRoman"/>
      <w:lvlText w:val="%9."/>
      <w:lvlJc w:val="right"/>
      <w:pPr>
        <w:ind w:left="9646" w:hanging="180"/>
      </w:pPr>
    </w:lvl>
  </w:abstractNum>
  <w:abstractNum w:abstractNumId="20" w15:restartNumberingAfterBreak="0">
    <w:nsid w:val="74566041"/>
    <w:multiLevelType w:val="hybridMultilevel"/>
    <w:tmpl w:val="F37A347A"/>
    <w:lvl w:ilvl="0" w:tplc="9C9ED4FC">
      <w:start w:val="1"/>
      <w:numFmt w:val="decimal"/>
      <w:lvlText w:val="%1."/>
      <w:lvlJc w:val="left"/>
      <w:pPr>
        <w:ind w:left="6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cs-CZ" w:bidi="cs-CZ"/>
      </w:rPr>
    </w:lvl>
    <w:lvl w:ilvl="1" w:tplc="79343F56">
      <w:numFmt w:val="bullet"/>
      <w:lvlText w:val="•"/>
      <w:lvlJc w:val="left"/>
      <w:pPr>
        <w:ind w:left="1586" w:hanging="360"/>
      </w:pPr>
      <w:rPr>
        <w:rFonts w:hint="default"/>
        <w:lang w:val="cs-CZ" w:eastAsia="cs-CZ" w:bidi="cs-CZ"/>
      </w:rPr>
    </w:lvl>
    <w:lvl w:ilvl="2" w:tplc="2A241B98">
      <w:numFmt w:val="bullet"/>
      <w:lvlText w:val="•"/>
      <w:lvlJc w:val="left"/>
      <w:pPr>
        <w:ind w:left="2533" w:hanging="360"/>
      </w:pPr>
      <w:rPr>
        <w:rFonts w:hint="default"/>
        <w:lang w:val="cs-CZ" w:eastAsia="cs-CZ" w:bidi="cs-CZ"/>
      </w:rPr>
    </w:lvl>
    <w:lvl w:ilvl="3" w:tplc="ECDC5F56">
      <w:numFmt w:val="bullet"/>
      <w:lvlText w:val="•"/>
      <w:lvlJc w:val="left"/>
      <w:pPr>
        <w:ind w:left="3479" w:hanging="360"/>
      </w:pPr>
      <w:rPr>
        <w:rFonts w:hint="default"/>
        <w:lang w:val="cs-CZ" w:eastAsia="cs-CZ" w:bidi="cs-CZ"/>
      </w:rPr>
    </w:lvl>
    <w:lvl w:ilvl="4" w:tplc="E578EC8E">
      <w:numFmt w:val="bullet"/>
      <w:lvlText w:val="•"/>
      <w:lvlJc w:val="left"/>
      <w:pPr>
        <w:ind w:left="4426" w:hanging="360"/>
      </w:pPr>
      <w:rPr>
        <w:rFonts w:hint="default"/>
        <w:lang w:val="cs-CZ" w:eastAsia="cs-CZ" w:bidi="cs-CZ"/>
      </w:rPr>
    </w:lvl>
    <w:lvl w:ilvl="5" w:tplc="BBC02FD6">
      <w:numFmt w:val="bullet"/>
      <w:lvlText w:val="•"/>
      <w:lvlJc w:val="left"/>
      <w:pPr>
        <w:ind w:left="5373" w:hanging="360"/>
      </w:pPr>
      <w:rPr>
        <w:rFonts w:hint="default"/>
        <w:lang w:val="cs-CZ" w:eastAsia="cs-CZ" w:bidi="cs-CZ"/>
      </w:rPr>
    </w:lvl>
    <w:lvl w:ilvl="6" w:tplc="8FDED7B8">
      <w:numFmt w:val="bullet"/>
      <w:lvlText w:val="•"/>
      <w:lvlJc w:val="left"/>
      <w:pPr>
        <w:ind w:left="6319" w:hanging="360"/>
      </w:pPr>
      <w:rPr>
        <w:rFonts w:hint="default"/>
        <w:lang w:val="cs-CZ" w:eastAsia="cs-CZ" w:bidi="cs-CZ"/>
      </w:rPr>
    </w:lvl>
    <w:lvl w:ilvl="7" w:tplc="327C2A82">
      <w:numFmt w:val="bullet"/>
      <w:lvlText w:val="•"/>
      <w:lvlJc w:val="left"/>
      <w:pPr>
        <w:ind w:left="7266" w:hanging="360"/>
      </w:pPr>
      <w:rPr>
        <w:rFonts w:hint="default"/>
        <w:lang w:val="cs-CZ" w:eastAsia="cs-CZ" w:bidi="cs-CZ"/>
      </w:rPr>
    </w:lvl>
    <w:lvl w:ilvl="8" w:tplc="350A23BC">
      <w:numFmt w:val="bullet"/>
      <w:lvlText w:val="•"/>
      <w:lvlJc w:val="left"/>
      <w:pPr>
        <w:ind w:left="8213" w:hanging="360"/>
      </w:pPr>
      <w:rPr>
        <w:rFonts w:hint="default"/>
        <w:lang w:val="cs-CZ" w:eastAsia="cs-CZ" w:bidi="cs-CZ"/>
      </w:rPr>
    </w:lvl>
  </w:abstractNum>
  <w:abstractNum w:abstractNumId="21" w15:restartNumberingAfterBreak="0">
    <w:nsid w:val="74B77343"/>
    <w:multiLevelType w:val="multilevel"/>
    <w:tmpl w:val="506A6BA2"/>
    <w:lvl w:ilvl="0">
      <w:start w:val="1"/>
      <w:numFmt w:val="decimal"/>
      <w:lvlText w:val="%1."/>
      <w:lvlJc w:val="left"/>
      <w:pPr>
        <w:ind w:left="636" w:hanging="3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996" w:hanging="5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cs-CZ" w:eastAsia="cs-CZ" w:bidi="cs-CZ"/>
      </w:rPr>
    </w:lvl>
    <w:lvl w:ilvl="2">
      <w:start w:val="1"/>
      <w:numFmt w:val="decimal"/>
      <w:lvlText w:val="%1.%2.%3"/>
      <w:lvlJc w:val="left"/>
      <w:pPr>
        <w:ind w:left="1356" w:hanging="720"/>
        <w:jc w:val="right"/>
      </w:pPr>
      <w:rPr>
        <w:rFonts w:hint="default"/>
        <w:b/>
        <w:bCs/>
        <w:spacing w:val="-2"/>
        <w:w w:val="100"/>
        <w:lang w:val="cs-CZ" w:eastAsia="cs-CZ" w:bidi="cs-CZ"/>
      </w:rPr>
    </w:lvl>
    <w:lvl w:ilvl="3">
      <w:numFmt w:val="bullet"/>
      <w:lvlText w:val=""/>
      <w:lvlJc w:val="left"/>
      <w:pPr>
        <w:ind w:left="1063" w:hanging="281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4">
      <w:numFmt w:val="bullet"/>
      <w:lvlText w:val="•"/>
      <w:lvlJc w:val="left"/>
      <w:pPr>
        <w:ind w:left="2609" w:hanging="281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3858" w:hanging="281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108" w:hanging="281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357" w:hanging="281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607" w:hanging="281"/>
      </w:pPr>
      <w:rPr>
        <w:rFonts w:hint="default"/>
        <w:lang w:val="cs-CZ" w:eastAsia="cs-CZ" w:bidi="cs-CZ"/>
      </w:rPr>
    </w:lvl>
  </w:abstractNum>
  <w:abstractNum w:abstractNumId="22" w15:restartNumberingAfterBreak="0">
    <w:nsid w:val="7E415889"/>
    <w:multiLevelType w:val="hybridMultilevel"/>
    <w:tmpl w:val="B0B6A3C2"/>
    <w:lvl w:ilvl="0" w:tplc="B9D222D4">
      <w:numFmt w:val="bullet"/>
      <w:lvlText w:val=""/>
      <w:lvlJc w:val="left"/>
      <w:pPr>
        <w:ind w:left="636" w:hanging="360"/>
      </w:pPr>
      <w:rPr>
        <w:rFonts w:hint="default"/>
        <w:w w:val="100"/>
        <w:lang w:val="cs-CZ" w:eastAsia="cs-CZ" w:bidi="cs-CZ"/>
      </w:rPr>
    </w:lvl>
    <w:lvl w:ilvl="1" w:tplc="86445232">
      <w:numFmt w:val="bullet"/>
      <w:lvlText w:val="•"/>
      <w:lvlJc w:val="left"/>
      <w:pPr>
        <w:ind w:left="1586" w:hanging="360"/>
      </w:pPr>
      <w:rPr>
        <w:rFonts w:hint="default"/>
        <w:lang w:val="cs-CZ" w:eastAsia="cs-CZ" w:bidi="cs-CZ"/>
      </w:rPr>
    </w:lvl>
    <w:lvl w:ilvl="2" w:tplc="A442FBB4">
      <w:numFmt w:val="bullet"/>
      <w:lvlText w:val="•"/>
      <w:lvlJc w:val="left"/>
      <w:pPr>
        <w:ind w:left="2533" w:hanging="360"/>
      </w:pPr>
      <w:rPr>
        <w:rFonts w:hint="default"/>
        <w:lang w:val="cs-CZ" w:eastAsia="cs-CZ" w:bidi="cs-CZ"/>
      </w:rPr>
    </w:lvl>
    <w:lvl w:ilvl="3" w:tplc="D9564D14">
      <w:numFmt w:val="bullet"/>
      <w:lvlText w:val="•"/>
      <w:lvlJc w:val="left"/>
      <w:pPr>
        <w:ind w:left="3479" w:hanging="360"/>
      </w:pPr>
      <w:rPr>
        <w:rFonts w:hint="default"/>
        <w:lang w:val="cs-CZ" w:eastAsia="cs-CZ" w:bidi="cs-CZ"/>
      </w:rPr>
    </w:lvl>
    <w:lvl w:ilvl="4" w:tplc="75D61C2C">
      <w:numFmt w:val="bullet"/>
      <w:lvlText w:val="•"/>
      <w:lvlJc w:val="left"/>
      <w:pPr>
        <w:ind w:left="4426" w:hanging="360"/>
      </w:pPr>
      <w:rPr>
        <w:rFonts w:hint="default"/>
        <w:lang w:val="cs-CZ" w:eastAsia="cs-CZ" w:bidi="cs-CZ"/>
      </w:rPr>
    </w:lvl>
    <w:lvl w:ilvl="5" w:tplc="13A60C80">
      <w:numFmt w:val="bullet"/>
      <w:lvlText w:val="•"/>
      <w:lvlJc w:val="left"/>
      <w:pPr>
        <w:ind w:left="5373" w:hanging="360"/>
      </w:pPr>
      <w:rPr>
        <w:rFonts w:hint="default"/>
        <w:lang w:val="cs-CZ" w:eastAsia="cs-CZ" w:bidi="cs-CZ"/>
      </w:rPr>
    </w:lvl>
    <w:lvl w:ilvl="6" w:tplc="EC10C254">
      <w:numFmt w:val="bullet"/>
      <w:lvlText w:val="•"/>
      <w:lvlJc w:val="left"/>
      <w:pPr>
        <w:ind w:left="6319" w:hanging="360"/>
      </w:pPr>
      <w:rPr>
        <w:rFonts w:hint="default"/>
        <w:lang w:val="cs-CZ" w:eastAsia="cs-CZ" w:bidi="cs-CZ"/>
      </w:rPr>
    </w:lvl>
    <w:lvl w:ilvl="7" w:tplc="93DE3F38">
      <w:numFmt w:val="bullet"/>
      <w:lvlText w:val="•"/>
      <w:lvlJc w:val="left"/>
      <w:pPr>
        <w:ind w:left="7266" w:hanging="360"/>
      </w:pPr>
      <w:rPr>
        <w:rFonts w:hint="default"/>
        <w:lang w:val="cs-CZ" w:eastAsia="cs-CZ" w:bidi="cs-CZ"/>
      </w:rPr>
    </w:lvl>
    <w:lvl w:ilvl="8" w:tplc="C012F010">
      <w:numFmt w:val="bullet"/>
      <w:lvlText w:val="•"/>
      <w:lvlJc w:val="left"/>
      <w:pPr>
        <w:ind w:left="8213" w:hanging="360"/>
      </w:pPr>
      <w:rPr>
        <w:rFonts w:hint="default"/>
        <w:lang w:val="cs-CZ" w:eastAsia="cs-CZ" w:bidi="cs-CZ"/>
      </w:rPr>
    </w:lvl>
  </w:abstractNum>
  <w:abstractNum w:abstractNumId="23" w15:restartNumberingAfterBreak="0">
    <w:nsid w:val="7FB467CF"/>
    <w:multiLevelType w:val="hybridMultilevel"/>
    <w:tmpl w:val="A3B49B6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3"/>
  </w:num>
  <w:num w:numId="5">
    <w:abstractNumId w:val="14"/>
  </w:num>
  <w:num w:numId="6">
    <w:abstractNumId w:val="1"/>
  </w:num>
  <w:num w:numId="7">
    <w:abstractNumId w:val="18"/>
  </w:num>
  <w:num w:numId="8">
    <w:abstractNumId w:val="20"/>
  </w:num>
  <w:num w:numId="9">
    <w:abstractNumId w:val="10"/>
  </w:num>
  <w:num w:numId="10">
    <w:abstractNumId w:val="9"/>
  </w:num>
  <w:num w:numId="11">
    <w:abstractNumId w:val="17"/>
  </w:num>
  <w:num w:numId="12">
    <w:abstractNumId w:val="22"/>
  </w:num>
  <w:num w:numId="13">
    <w:abstractNumId w:val="7"/>
  </w:num>
  <w:num w:numId="14">
    <w:abstractNumId w:val="6"/>
  </w:num>
  <w:num w:numId="15">
    <w:abstractNumId w:val="15"/>
  </w:num>
  <w:num w:numId="16">
    <w:abstractNumId w:val="11"/>
  </w:num>
  <w:num w:numId="17">
    <w:abstractNumId w:val="13"/>
  </w:num>
  <w:num w:numId="18">
    <w:abstractNumId w:val="21"/>
  </w:num>
  <w:num w:numId="19">
    <w:abstractNumId w:val="2"/>
  </w:num>
  <w:num w:numId="20">
    <w:abstractNumId w:val="19"/>
  </w:num>
  <w:num w:numId="21">
    <w:abstractNumId w:val="4"/>
  </w:num>
  <w:num w:numId="22">
    <w:abstractNumId w:val="5"/>
  </w:num>
  <w:num w:numId="23">
    <w:abstractNumId w:val="2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3E4"/>
    <w:rsid w:val="00011941"/>
    <w:rsid w:val="0003349B"/>
    <w:rsid w:val="000413D0"/>
    <w:rsid w:val="0006245F"/>
    <w:rsid w:val="00086519"/>
    <w:rsid w:val="00143B28"/>
    <w:rsid w:val="001645A4"/>
    <w:rsid w:val="001673A9"/>
    <w:rsid w:val="001804AB"/>
    <w:rsid w:val="00190667"/>
    <w:rsid w:val="001C34D8"/>
    <w:rsid w:val="001E26FD"/>
    <w:rsid w:val="001E334A"/>
    <w:rsid w:val="00213D48"/>
    <w:rsid w:val="00243E8C"/>
    <w:rsid w:val="002566DE"/>
    <w:rsid w:val="00270E58"/>
    <w:rsid w:val="002B5656"/>
    <w:rsid w:val="002B739A"/>
    <w:rsid w:val="002C5B88"/>
    <w:rsid w:val="002C726A"/>
    <w:rsid w:val="002E0E81"/>
    <w:rsid w:val="003172FC"/>
    <w:rsid w:val="0033611A"/>
    <w:rsid w:val="0036681A"/>
    <w:rsid w:val="00384357"/>
    <w:rsid w:val="003B0DEE"/>
    <w:rsid w:val="003B5C63"/>
    <w:rsid w:val="003C3377"/>
    <w:rsid w:val="003E48B1"/>
    <w:rsid w:val="00402196"/>
    <w:rsid w:val="004323A0"/>
    <w:rsid w:val="0044711E"/>
    <w:rsid w:val="0045134C"/>
    <w:rsid w:val="00470E94"/>
    <w:rsid w:val="0048360D"/>
    <w:rsid w:val="00491245"/>
    <w:rsid w:val="004A6B7F"/>
    <w:rsid w:val="004B1D7D"/>
    <w:rsid w:val="004B7466"/>
    <w:rsid w:val="004C0FF7"/>
    <w:rsid w:val="004C272D"/>
    <w:rsid w:val="004F3DBE"/>
    <w:rsid w:val="005163C4"/>
    <w:rsid w:val="00540104"/>
    <w:rsid w:val="0054289B"/>
    <w:rsid w:val="005B1895"/>
    <w:rsid w:val="005C3605"/>
    <w:rsid w:val="005E4EB2"/>
    <w:rsid w:val="006244B2"/>
    <w:rsid w:val="00630F59"/>
    <w:rsid w:val="00636A06"/>
    <w:rsid w:val="00636C05"/>
    <w:rsid w:val="00655A0D"/>
    <w:rsid w:val="00666AB4"/>
    <w:rsid w:val="006B055A"/>
    <w:rsid w:val="006B0C87"/>
    <w:rsid w:val="006B47C7"/>
    <w:rsid w:val="00705B3C"/>
    <w:rsid w:val="00710B84"/>
    <w:rsid w:val="00722A6F"/>
    <w:rsid w:val="00754EFB"/>
    <w:rsid w:val="007624F7"/>
    <w:rsid w:val="00780533"/>
    <w:rsid w:val="007911C2"/>
    <w:rsid w:val="007B16DE"/>
    <w:rsid w:val="007C5CFD"/>
    <w:rsid w:val="007D6F8B"/>
    <w:rsid w:val="007F4CCB"/>
    <w:rsid w:val="00816A7C"/>
    <w:rsid w:val="008179A0"/>
    <w:rsid w:val="00822C4B"/>
    <w:rsid w:val="00832D1F"/>
    <w:rsid w:val="008410CE"/>
    <w:rsid w:val="00846A2C"/>
    <w:rsid w:val="0085216E"/>
    <w:rsid w:val="00862280"/>
    <w:rsid w:val="00877029"/>
    <w:rsid w:val="00884350"/>
    <w:rsid w:val="008853EC"/>
    <w:rsid w:val="008A5ECA"/>
    <w:rsid w:val="008D101A"/>
    <w:rsid w:val="008F6D59"/>
    <w:rsid w:val="009051DE"/>
    <w:rsid w:val="00905D3D"/>
    <w:rsid w:val="009065B6"/>
    <w:rsid w:val="009455BD"/>
    <w:rsid w:val="009576A8"/>
    <w:rsid w:val="009647DF"/>
    <w:rsid w:val="00975A4B"/>
    <w:rsid w:val="009B36E6"/>
    <w:rsid w:val="009B5281"/>
    <w:rsid w:val="009B68F8"/>
    <w:rsid w:val="009D7447"/>
    <w:rsid w:val="009F532F"/>
    <w:rsid w:val="009F5C6D"/>
    <w:rsid w:val="009F7222"/>
    <w:rsid w:val="00A2023A"/>
    <w:rsid w:val="00A31C00"/>
    <w:rsid w:val="00A4750A"/>
    <w:rsid w:val="00A52893"/>
    <w:rsid w:val="00A53768"/>
    <w:rsid w:val="00A56060"/>
    <w:rsid w:val="00A6096B"/>
    <w:rsid w:val="00A83DF2"/>
    <w:rsid w:val="00AC105A"/>
    <w:rsid w:val="00AC7136"/>
    <w:rsid w:val="00AD7476"/>
    <w:rsid w:val="00B369B4"/>
    <w:rsid w:val="00B42769"/>
    <w:rsid w:val="00B54BC6"/>
    <w:rsid w:val="00B606E8"/>
    <w:rsid w:val="00B83B6C"/>
    <w:rsid w:val="00BF008E"/>
    <w:rsid w:val="00BF12DF"/>
    <w:rsid w:val="00C13C59"/>
    <w:rsid w:val="00C1604E"/>
    <w:rsid w:val="00C3175F"/>
    <w:rsid w:val="00C80A11"/>
    <w:rsid w:val="00C845C3"/>
    <w:rsid w:val="00D232BE"/>
    <w:rsid w:val="00D242CC"/>
    <w:rsid w:val="00D463E4"/>
    <w:rsid w:val="00D70E49"/>
    <w:rsid w:val="00D97931"/>
    <w:rsid w:val="00DA4F48"/>
    <w:rsid w:val="00DB720C"/>
    <w:rsid w:val="00E2060A"/>
    <w:rsid w:val="00E20DDB"/>
    <w:rsid w:val="00E42722"/>
    <w:rsid w:val="00E545E5"/>
    <w:rsid w:val="00E87C43"/>
    <w:rsid w:val="00E90D26"/>
    <w:rsid w:val="00EB18AC"/>
    <w:rsid w:val="00EB37D5"/>
    <w:rsid w:val="00EB52ED"/>
    <w:rsid w:val="00ED138D"/>
    <w:rsid w:val="00ED6327"/>
    <w:rsid w:val="00EE1253"/>
    <w:rsid w:val="00F30E43"/>
    <w:rsid w:val="00F371E6"/>
    <w:rsid w:val="00F84F19"/>
    <w:rsid w:val="00F9143D"/>
    <w:rsid w:val="00FA45E1"/>
    <w:rsid w:val="00FB58E1"/>
    <w:rsid w:val="00FC03E7"/>
    <w:rsid w:val="00FF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C0A6C3"/>
  <w15:docId w15:val="{707AD4E5-EBCF-418B-8D73-D0279430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276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ind w:left="996" w:hanging="541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uiPriority w:val="1"/>
    <w:qFormat/>
    <w:pPr>
      <w:ind w:left="276"/>
      <w:outlineLvl w:val="2"/>
    </w:pPr>
    <w:rPr>
      <w:b/>
      <w:bCs/>
    </w:rPr>
  </w:style>
  <w:style w:type="paragraph" w:styleId="Nadpis4">
    <w:name w:val="heading 4"/>
    <w:basedOn w:val="Normln"/>
    <w:uiPriority w:val="1"/>
    <w:qFormat/>
    <w:pPr>
      <w:ind w:left="276"/>
      <w:outlineLvl w:val="3"/>
    </w:pPr>
    <w:rPr>
      <w:b/>
      <w:bCs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pPr>
      <w:spacing w:before="60"/>
      <w:ind w:left="756" w:hanging="481"/>
    </w:pPr>
    <w:rPr>
      <w:b/>
      <w:bCs/>
      <w:sz w:val="24"/>
      <w:szCs w:val="24"/>
    </w:rPr>
  </w:style>
  <w:style w:type="paragraph" w:styleId="Obsah2">
    <w:name w:val="toc 2"/>
    <w:basedOn w:val="Normln"/>
    <w:uiPriority w:val="1"/>
    <w:qFormat/>
    <w:pPr>
      <w:spacing w:before="55"/>
      <w:ind w:left="1236" w:hanging="721"/>
    </w:pPr>
    <w:rPr>
      <w:sz w:val="24"/>
      <w:szCs w:val="24"/>
    </w:rPr>
  </w:style>
  <w:style w:type="paragraph" w:styleId="Obsah3">
    <w:name w:val="toc 3"/>
    <w:basedOn w:val="Normln"/>
    <w:uiPriority w:val="1"/>
    <w:qFormat/>
    <w:pPr>
      <w:ind w:left="1716" w:hanging="961"/>
    </w:pPr>
    <w:rPr>
      <w:sz w:val="24"/>
      <w:szCs w:val="24"/>
    </w:r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"/>
    <w:qFormat/>
    <w:pPr>
      <w:spacing w:before="84"/>
      <w:ind w:left="1051" w:right="1530"/>
      <w:jc w:val="center"/>
    </w:pPr>
    <w:rPr>
      <w:b/>
      <w:bCs/>
      <w:sz w:val="40"/>
      <w:szCs w:val="40"/>
    </w:rPr>
  </w:style>
  <w:style w:type="paragraph" w:styleId="Odstavecseseznamem">
    <w:name w:val="List Paragraph"/>
    <w:basedOn w:val="Normln"/>
    <w:uiPriority w:val="34"/>
    <w:qFormat/>
    <w:pPr>
      <w:ind w:left="636" w:hanging="361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A475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750A"/>
    <w:rPr>
      <w:rFonts w:ascii="Segoe UI" w:eastAsia="Times New Roman" w:hAnsi="Segoe UI" w:cs="Segoe UI"/>
      <w:sz w:val="18"/>
      <w:szCs w:val="18"/>
      <w:lang w:val="cs-CZ" w:eastAsia="cs-CZ" w:bidi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726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C726A"/>
    <w:rPr>
      <w:rFonts w:ascii="Times New Roman" w:eastAsia="Times New Roman" w:hAnsi="Times New Roman" w:cs="Times New Roman"/>
      <w:sz w:val="20"/>
      <w:szCs w:val="20"/>
      <w:lang w:val="cs-CZ" w:eastAsia="cs-CZ" w:bidi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C726A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051DE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9051DE"/>
    <w:rPr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051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51DE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51DE"/>
    <w:rPr>
      <w:sz w:val="20"/>
      <w:szCs w:val="20"/>
      <w:lang w:val="cs-CZ"/>
    </w:rPr>
  </w:style>
  <w:style w:type="paragraph" w:styleId="Zpat">
    <w:name w:val="footer"/>
    <w:basedOn w:val="Normln"/>
    <w:link w:val="ZpatChar"/>
    <w:uiPriority w:val="99"/>
    <w:unhideWhenUsed/>
    <w:rsid w:val="007624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24F7"/>
    <w:rPr>
      <w:rFonts w:ascii="Times New Roman" w:eastAsia="Times New Roman" w:hAnsi="Times New Roman" w:cs="Times New Roman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ovotna@kraj-jihocesk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aj-jihocesky.cz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63B68-CA7C-41CF-8CDA-7EC5EE2A2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18</Pages>
  <Words>5266</Words>
  <Characters>31074</Characters>
  <Application>Microsoft Office Word</Application>
  <DocSecurity>0</DocSecurity>
  <Lines>258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Vodička</dc:creator>
  <cp:keywords/>
  <dc:description/>
  <cp:lastModifiedBy>Petr Luděk</cp:lastModifiedBy>
  <cp:revision>14</cp:revision>
  <dcterms:created xsi:type="dcterms:W3CDTF">2020-08-24T12:37:00Z</dcterms:created>
  <dcterms:modified xsi:type="dcterms:W3CDTF">2020-09-10T13:07:00Z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2019-10-16T00:00:00Z</vt:filetime>
  </property>
</Properties>
</file>