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C046" w14:textId="662ACB79" w:rsidR="00C86885" w:rsidRPr="00C86885" w:rsidRDefault="00C86885" w:rsidP="008C30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6885">
        <w:rPr>
          <w:rFonts w:ascii="Times New Roman" w:hAnsi="Times New Roman" w:cs="Times New Roman"/>
          <w:bCs/>
          <w:sz w:val="24"/>
          <w:szCs w:val="24"/>
        </w:rPr>
        <w:t xml:space="preserve">Příloha č. 2 návrhu č. </w:t>
      </w:r>
      <w:r w:rsidR="008B6D27">
        <w:rPr>
          <w:rFonts w:ascii="Times New Roman" w:hAnsi="Times New Roman" w:cs="Times New Roman"/>
          <w:bCs/>
          <w:sz w:val="24"/>
          <w:szCs w:val="24"/>
        </w:rPr>
        <w:t>397/ZK/20</w:t>
      </w:r>
    </w:p>
    <w:p w14:paraId="57CE5D81" w14:textId="36B877EE" w:rsidR="001F5D5E" w:rsidRPr="008C3052" w:rsidRDefault="00CA31AF" w:rsidP="008C3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o převodu movitých věcí</w:t>
      </w:r>
    </w:p>
    <w:p w14:paraId="22E5F562" w14:textId="1EAF4D92" w:rsidR="008C3052" w:rsidRPr="00A43D7D" w:rsidRDefault="00DF1CCC" w:rsidP="00DF1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dle ustanovení § </w:t>
      </w:r>
      <w:r w:rsidR="008A67E1">
        <w:rPr>
          <w:rFonts w:ascii="Times New Roman" w:hAnsi="Times New Roman" w:cs="Times New Roman"/>
          <w:sz w:val="24"/>
          <w:szCs w:val="24"/>
        </w:rPr>
        <w:t>2055 až 2</w:t>
      </w:r>
      <w:r w:rsidR="00CA31AF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</w:t>
      </w:r>
      <w:r w:rsidR="00FA6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36A12" w14:textId="77777777" w:rsidR="00DF1CCC" w:rsidRDefault="00DF1CCC" w:rsidP="00DF1C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91A97" w14:textId="77777777" w:rsidR="00DF1CCC" w:rsidRPr="001A1F7B" w:rsidRDefault="00DF1CCC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7B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14:paraId="614DFBFA" w14:textId="32457DE3" w:rsidR="00FC5855" w:rsidRPr="00FC5855" w:rsidRDefault="00DF1CCC" w:rsidP="003671D1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55">
        <w:rPr>
          <w:rFonts w:ascii="Times New Roman" w:hAnsi="Times New Roman" w:cs="Times New Roman"/>
          <w:b/>
          <w:sz w:val="24"/>
          <w:szCs w:val="24"/>
        </w:rPr>
        <w:t xml:space="preserve">Město </w:t>
      </w:r>
      <w:r w:rsidR="00605F9D">
        <w:rPr>
          <w:rFonts w:ascii="Times New Roman" w:hAnsi="Times New Roman" w:cs="Times New Roman"/>
          <w:b/>
          <w:sz w:val="24"/>
          <w:szCs w:val="24"/>
        </w:rPr>
        <w:t>Český Krumlov</w:t>
      </w:r>
    </w:p>
    <w:p w14:paraId="77D237A8" w14:textId="77777777" w:rsidR="004A2C96" w:rsidRPr="004A2C96" w:rsidRDefault="004A2C96" w:rsidP="004A2C9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96">
        <w:rPr>
          <w:rFonts w:ascii="Times New Roman" w:hAnsi="Times New Roman" w:cs="Times New Roman"/>
          <w:sz w:val="24"/>
          <w:szCs w:val="24"/>
        </w:rPr>
        <w:t>se sídlem: nám. Svornosti 1, Vnitřní Město, 381 01  Český Krumlov</w:t>
      </w:r>
    </w:p>
    <w:p w14:paraId="56AE2430" w14:textId="77777777" w:rsidR="004A2C96" w:rsidRPr="004A2C96" w:rsidRDefault="004A2C96" w:rsidP="004A2C9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96">
        <w:rPr>
          <w:rFonts w:ascii="Times New Roman" w:hAnsi="Times New Roman" w:cs="Times New Roman"/>
          <w:sz w:val="24"/>
          <w:szCs w:val="24"/>
        </w:rPr>
        <w:t>IČ: 00245836</w:t>
      </w:r>
    </w:p>
    <w:p w14:paraId="71AF1E86" w14:textId="77777777" w:rsidR="004A2C96" w:rsidRPr="004A2C96" w:rsidRDefault="004A2C96" w:rsidP="004A2C9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96">
        <w:rPr>
          <w:rFonts w:ascii="Times New Roman" w:hAnsi="Times New Roman" w:cs="Times New Roman"/>
          <w:sz w:val="24"/>
          <w:szCs w:val="24"/>
        </w:rPr>
        <w:t>DIČ: CZ00245836</w:t>
      </w:r>
    </w:p>
    <w:p w14:paraId="6632F9C2" w14:textId="136B52FA" w:rsidR="004A2C96" w:rsidRPr="004A2C96" w:rsidRDefault="004A2C96" w:rsidP="004A2C96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C96">
        <w:rPr>
          <w:rFonts w:ascii="Times New Roman" w:hAnsi="Times New Roman" w:cs="Times New Roman"/>
          <w:sz w:val="24"/>
          <w:szCs w:val="24"/>
        </w:rPr>
        <w:t>bankovní spojení: KB Český Krumlov, č.ú. 19-221241/0100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2C96">
        <w:rPr>
          <w:rFonts w:ascii="Times New Roman" w:hAnsi="Times New Roman" w:cs="Times New Roman"/>
          <w:color w:val="FF0000"/>
          <w:sz w:val="24"/>
          <w:szCs w:val="24"/>
        </w:rPr>
        <w:t>VS…….</w:t>
      </w:r>
    </w:p>
    <w:p w14:paraId="4CA463B6" w14:textId="77777777" w:rsidR="004A2C96" w:rsidRPr="004A2C96" w:rsidRDefault="004A2C96" w:rsidP="004A2C9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96">
        <w:rPr>
          <w:rFonts w:ascii="Times New Roman" w:hAnsi="Times New Roman" w:cs="Times New Roman"/>
          <w:sz w:val="24"/>
          <w:szCs w:val="24"/>
        </w:rPr>
        <w:t>zastoupené starostou Mgr. Daliborem Cardou</w:t>
      </w:r>
    </w:p>
    <w:p w14:paraId="776CF613" w14:textId="6932C1BE" w:rsidR="00DF1CCC" w:rsidRDefault="00DF1CCC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46C38">
        <w:rPr>
          <w:rFonts w:ascii="Times New Roman" w:hAnsi="Times New Roman" w:cs="Times New Roman"/>
          <w:sz w:val="24"/>
          <w:szCs w:val="24"/>
        </w:rPr>
        <w:t>převodce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2AFE779" w14:textId="77777777" w:rsidR="00AB5906" w:rsidRDefault="00AB5906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375E5C" w14:textId="77777777" w:rsidR="00746C38" w:rsidRPr="00746C38" w:rsidRDefault="00746C38" w:rsidP="00746C38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38">
        <w:rPr>
          <w:rFonts w:ascii="Times New Roman" w:hAnsi="Times New Roman" w:cs="Times New Roman"/>
          <w:b/>
          <w:sz w:val="24"/>
          <w:szCs w:val="24"/>
        </w:rPr>
        <w:t>Střední uměleckoprůmyslová škola sv. Anežky České</w:t>
      </w:r>
    </w:p>
    <w:p w14:paraId="022BCE0F" w14:textId="77777777" w:rsidR="00746C38" w:rsidRPr="00746C38" w:rsidRDefault="00746C38" w:rsidP="00746C3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C38">
        <w:rPr>
          <w:rFonts w:ascii="Times New Roman" w:hAnsi="Times New Roman" w:cs="Times New Roman"/>
          <w:sz w:val="24"/>
          <w:szCs w:val="24"/>
        </w:rPr>
        <w:t>se sídlem Tavírna 109, 381 01  Český Krumlov</w:t>
      </w:r>
    </w:p>
    <w:p w14:paraId="658CD8BC" w14:textId="77777777" w:rsidR="00746C38" w:rsidRPr="00746C38" w:rsidRDefault="00746C38" w:rsidP="00746C3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C38">
        <w:rPr>
          <w:rFonts w:ascii="Times New Roman" w:hAnsi="Times New Roman" w:cs="Times New Roman"/>
          <w:sz w:val="24"/>
          <w:szCs w:val="24"/>
        </w:rPr>
        <w:t>IČ: 60084286</w:t>
      </w:r>
    </w:p>
    <w:p w14:paraId="6763827B" w14:textId="77777777" w:rsidR="00746C38" w:rsidRPr="00746C38" w:rsidRDefault="00746C38" w:rsidP="00746C3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C38">
        <w:rPr>
          <w:rFonts w:ascii="Times New Roman" w:hAnsi="Times New Roman" w:cs="Times New Roman"/>
          <w:sz w:val="24"/>
          <w:szCs w:val="24"/>
        </w:rPr>
        <w:t>bankovní pojení: ČSOB, číslo účtu 214522576/0300</w:t>
      </w:r>
    </w:p>
    <w:p w14:paraId="6F91A5E3" w14:textId="77777777" w:rsidR="00746C38" w:rsidRPr="00746C38" w:rsidRDefault="00746C38" w:rsidP="00746C3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C38">
        <w:rPr>
          <w:rFonts w:ascii="Times New Roman" w:hAnsi="Times New Roman" w:cs="Times New Roman"/>
          <w:sz w:val="24"/>
          <w:szCs w:val="24"/>
        </w:rPr>
        <w:t>zastoupená  Ing. Martinem Bustou, ředitelem</w:t>
      </w:r>
    </w:p>
    <w:p w14:paraId="2E4FD36B" w14:textId="05547FCD" w:rsidR="00C121CB" w:rsidRDefault="00C121CB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267">
        <w:rPr>
          <w:rFonts w:ascii="Times New Roman" w:hAnsi="Times New Roman" w:cs="Times New Roman"/>
          <w:sz w:val="24"/>
          <w:szCs w:val="24"/>
        </w:rPr>
        <w:t>(dále jen „</w:t>
      </w:r>
      <w:r w:rsidR="00746C38">
        <w:rPr>
          <w:rFonts w:ascii="Times New Roman" w:hAnsi="Times New Roman" w:cs="Times New Roman"/>
          <w:sz w:val="24"/>
          <w:szCs w:val="24"/>
        </w:rPr>
        <w:t>nabyvatel</w:t>
      </w:r>
      <w:r w:rsidRPr="00476EF5">
        <w:rPr>
          <w:rFonts w:ascii="Times New Roman" w:hAnsi="Times New Roman" w:cs="Times New Roman"/>
          <w:sz w:val="24"/>
          <w:szCs w:val="24"/>
        </w:rPr>
        <w:t>“</w:t>
      </w:r>
      <w:r w:rsidRPr="009D5267">
        <w:rPr>
          <w:rFonts w:ascii="Times New Roman" w:hAnsi="Times New Roman" w:cs="Times New Roman"/>
          <w:sz w:val="24"/>
          <w:szCs w:val="24"/>
        </w:rPr>
        <w:t>)</w:t>
      </w:r>
    </w:p>
    <w:p w14:paraId="476E6A8A" w14:textId="77777777" w:rsidR="00834CBE" w:rsidRDefault="00834CBE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04C730" w14:textId="5E831A35" w:rsidR="00680F35" w:rsidRPr="009B2BD9" w:rsidRDefault="00834CBE" w:rsidP="0028349F">
      <w:pPr>
        <w:pStyle w:val="Odstavecseseznamem"/>
        <w:ind w:left="360"/>
        <w:jc w:val="both"/>
        <w:rPr>
          <w:rFonts w:cs="Arial"/>
        </w:rPr>
      </w:pPr>
      <w:r w:rsidRPr="00A43D7D">
        <w:rPr>
          <w:rFonts w:ascii="Times New Roman" w:hAnsi="Times New Roman" w:cs="Times New Roman"/>
          <w:sz w:val="24"/>
          <w:szCs w:val="24"/>
        </w:rPr>
        <w:t>(dále jen „smluvní strany“)</w:t>
      </w:r>
    </w:p>
    <w:p w14:paraId="21A7F842" w14:textId="77777777" w:rsidR="00834CBE" w:rsidRPr="009D5267" w:rsidRDefault="00834CBE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3EBC7E1" w14:textId="66913C0B" w:rsidR="00DF1CCC" w:rsidRPr="001A1F7B" w:rsidRDefault="00DF1CCC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7B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3EEDE6B3" w14:textId="5DCA89DE" w:rsidR="00746C38" w:rsidRDefault="00746C38" w:rsidP="00BD038B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</w:t>
      </w:r>
      <w:r w:rsidR="0028349F" w:rsidRPr="0028349F">
        <w:rPr>
          <w:rFonts w:ascii="Times New Roman" w:hAnsi="Times New Roman" w:cs="Times New Roman"/>
          <w:sz w:val="24"/>
          <w:szCs w:val="24"/>
        </w:rPr>
        <w:t xml:space="preserve"> je vlastníkem movitých věcí, uvedených v seznamu, který je přílohou</w:t>
      </w:r>
      <w:r>
        <w:rPr>
          <w:rFonts w:ascii="Times New Roman" w:hAnsi="Times New Roman" w:cs="Times New Roman"/>
          <w:sz w:val="24"/>
          <w:szCs w:val="24"/>
        </w:rPr>
        <w:t xml:space="preserve"> č. 2</w:t>
      </w:r>
      <w:r w:rsidR="0028349F" w:rsidRPr="0028349F">
        <w:rPr>
          <w:rFonts w:ascii="Times New Roman" w:hAnsi="Times New Roman" w:cs="Times New Roman"/>
          <w:sz w:val="24"/>
          <w:szCs w:val="24"/>
        </w:rPr>
        <w:t xml:space="preserve"> této smlouvy (inventurní soupis majetku položkový ke dni </w:t>
      </w:r>
      <w:r w:rsidRPr="00B56897">
        <w:rPr>
          <w:rFonts w:ascii="Times New Roman" w:hAnsi="Times New Roman" w:cs="Times New Roman"/>
          <w:sz w:val="24"/>
          <w:szCs w:val="24"/>
        </w:rPr>
        <w:t>31.12.2020</w:t>
      </w:r>
      <w:r w:rsidR="0028349F" w:rsidRPr="002834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pořízených</w:t>
      </w:r>
    </w:p>
    <w:p w14:paraId="755DADE5" w14:textId="0A9077DC" w:rsidR="0028349F" w:rsidRDefault="00746C38" w:rsidP="00746C3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strukturálních fondů E</w:t>
      </w:r>
      <w:r w:rsidR="00DE77C1">
        <w:rPr>
          <w:rFonts w:ascii="Times New Roman" w:hAnsi="Times New Roman" w:cs="Times New Roman"/>
          <w:sz w:val="24"/>
          <w:szCs w:val="24"/>
        </w:rPr>
        <w:t>vropské</w:t>
      </w:r>
      <w:r>
        <w:rPr>
          <w:rFonts w:ascii="Times New Roman" w:hAnsi="Times New Roman" w:cs="Times New Roman"/>
          <w:sz w:val="24"/>
          <w:szCs w:val="24"/>
        </w:rPr>
        <w:t xml:space="preserve"> unie prostřednictvím integrovaného operačního programu oblasti intervence 5.1.,</w:t>
      </w:r>
    </w:p>
    <w:p w14:paraId="71F4E52D" w14:textId="547C7116" w:rsidR="00746C38" w:rsidRDefault="00746C38" w:rsidP="00746C3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vlastních finančních zdrojů</w:t>
      </w:r>
      <w:r w:rsidR="00B56897">
        <w:rPr>
          <w:rFonts w:ascii="Times New Roman" w:hAnsi="Times New Roman" w:cs="Times New Roman"/>
          <w:sz w:val="24"/>
          <w:szCs w:val="24"/>
        </w:rPr>
        <w:t>.</w:t>
      </w:r>
    </w:p>
    <w:p w14:paraId="6ACBF28C" w14:textId="1246C3A9" w:rsidR="0028349F" w:rsidRPr="00746C38" w:rsidRDefault="00746C38" w:rsidP="00F736BC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897">
        <w:rPr>
          <w:rFonts w:ascii="Times New Roman" w:hAnsi="Times New Roman" w:cs="Times New Roman"/>
          <w:sz w:val="24"/>
          <w:szCs w:val="24"/>
        </w:rPr>
        <w:t xml:space="preserve">Převodce a nabyvatel uzavřeli dne 14.9.2009 Smlouvu o smlouvě budoucí, reg. č. 661/681/2009, která je přílohou č. 1 této smlouvy a </w:t>
      </w:r>
      <w:r w:rsidRPr="00746C38">
        <w:rPr>
          <w:rFonts w:ascii="Times New Roman" w:hAnsi="Times New Roman" w:cs="Times New Roman"/>
          <w:sz w:val="24"/>
          <w:szCs w:val="24"/>
        </w:rPr>
        <w:t xml:space="preserve">dle které </w:t>
      </w:r>
      <w:r w:rsidR="00DE77C1">
        <w:rPr>
          <w:rFonts w:ascii="Times New Roman" w:hAnsi="Times New Roman" w:cs="Times New Roman"/>
          <w:sz w:val="24"/>
          <w:szCs w:val="24"/>
        </w:rPr>
        <w:t>se převodce zavázal převést</w:t>
      </w:r>
      <w:r w:rsidRPr="00746C38">
        <w:rPr>
          <w:rFonts w:ascii="Times New Roman" w:hAnsi="Times New Roman" w:cs="Times New Roman"/>
          <w:sz w:val="24"/>
          <w:szCs w:val="24"/>
        </w:rPr>
        <w:t xml:space="preserve"> </w:t>
      </w:r>
      <w:r w:rsidR="00D964A4" w:rsidRPr="00746C38">
        <w:rPr>
          <w:rFonts w:ascii="Times New Roman" w:hAnsi="Times New Roman" w:cs="Times New Roman"/>
          <w:sz w:val="24"/>
          <w:szCs w:val="24"/>
        </w:rPr>
        <w:t>věci popsané v čl. II</w:t>
      </w:r>
      <w:r w:rsidR="00FA5EBD" w:rsidRPr="00746C38">
        <w:rPr>
          <w:rFonts w:ascii="Times New Roman" w:hAnsi="Times New Roman" w:cs="Times New Roman"/>
          <w:sz w:val="24"/>
          <w:szCs w:val="24"/>
        </w:rPr>
        <w:t>, odst.1</w:t>
      </w:r>
      <w:r w:rsidR="0028349F" w:rsidRPr="00746C38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D964A4" w:rsidRPr="00746C38">
        <w:rPr>
          <w:rFonts w:ascii="Times New Roman" w:hAnsi="Times New Roman" w:cs="Times New Roman"/>
          <w:sz w:val="24"/>
          <w:szCs w:val="24"/>
        </w:rPr>
        <w:t xml:space="preserve"> do vlastnictví </w:t>
      </w:r>
      <w:r w:rsidRPr="00746C38">
        <w:rPr>
          <w:rFonts w:ascii="Times New Roman" w:hAnsi="Times New Roman" w:cs="Times New Roman"/>
          <w:sz w:val="24"/>
          <w:szCs w:val="24"/>
        </w:rPr>
        <w:t>nabyvatele</w:t>
      </w:r>
      <w:r w:rsidR="004A5E84" w:rsidRPr="00746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Nabyvatel</w:t>
      </w:r>
      <w:r w:rsidR="004A5E84" w:rsidRPr="00746C38">
        <w:rPr>
          <w:rFonts w:ascii="Times New Roman" w:hAnsi="Times New Roman" w:cs="Times New Roman"/>
          <w:sz w:val="24"/>
          <w:szCs w:val="24"/>
        </w:rPr>
        <w:t xml:space="preserve"> prohlašuje, že stav převáděných věcí je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4A5E84" w:rsidRPr="00746C38">
        <w:rPr>
          <w:rFonts w:ascii="Times New Roman" w:hAnsi="Times New Roman" w:cs="Times New Roman"/>
          <w:sz w:val="24"/>
          <w:szCs w:val="24"/>
        </w:rPr>
        <w:t xml:space="preserve"> dobře znám a v tomto stavu je d</w:t>
      </w:r>
      <w:r w:rsidR="00D964A4" w:rsidRPr="00746C38">
        <w:rPr>
          <w:rFonts w:ascii="Times New Roman" w:hAnsi="Times New Roman" w:cs="Times New Roman"/>
          <w:sz w:val="24"/>
          <w:szCs w:val="24"/>
        </w:rPr>
        <w:t xml:space="preserve">o vlastnictví přijímá. </w:t>
      </w:r>
    </w:p>
    <w:p w14:paraId="52E8A767" w14:textId="7C971126" w:rsidR="0028349F" w:rsidRPr="0028349F" w:rsidRDefault="008A67E1" w:rsidP="00BD038B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>Vlastnické právo k</w:t>
      </w:r>
      <w:r w:rsidR="00746C38">
        <w:rPr>
          <w:rFonts w:ascii="Times New Roman" w:hAnsi="Times New Roman" w:cs="Times New Roman"/>
          <w:sz w:val="24"/>
          <w:szCs w:val="24"/>
        </w:rPr>
        <w:t> předmětu převodu</w:t>
      </w:r>
      <w:r w:rsidRPr="0028349F">
        <w:rPr>
          <w:rFonts w:ascii="Times New Roman" w:hAnsi="Times New Roman" w:cs="Times New Roman"/>
          <w:sz w:val="24"/>
          <w:szCs w:val="24"/>
        </w:rPr>
        <w:t xml:space="preserve"> nabývá </w:t>
      </w:r>
      <w:r w:rsidR="00735FBC">
        <w:rPr>
          <w:rFonts w:ascii="Times New Roman" w:hAnsi="Times New Roman" w:cs="Times New Roman"/>
          <w:sz w:val="24"/>
          <w:szCs w:val="24"/>
        </w:rPr>
        <w:t>nabyvatel</w:t>
      </w:r>
      <w:r w:rsidRPr="0028349F">
        <w:rPr>
          <w:rFonts w:ascii="Times New Roman" w:hAnsi="Times New Roman" w:cs="Times New Roman"/>
          <w:sz w:val="24"/>
          <w:szCs w:val="24"/>
        </w:rPr>
        <w:t xml:space="preserve"> </w:t>
      </w:r>
      <w:r w:rsidR="00735FBC">
        <w:rPr>
          <w:rFonts w:ascii="Times New Roman" w:hAnsi="Times New Roman" w:cs="Times New Roman"/>
          <w:sz w:val="24"/>
          <w:szCs w:val="24"/>
        </w:rPr>
        <w:t xml:space="preserve">ke dni 1.1.2021. 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Tímto dnem přecházejí na </w:t>
      </w:r>
      <w:r w:rsidR="00735FBC">
        <w:rPr>
          <w:rFonts w:ascii="Times New Roman" w:hAnsi="Times New Roman" w:cs="Times New Roman"/>
          <w:sz w:val="24"/>
          <w:szCs w:val="24"/>
        </w:rPr>
        <w:t>nabyvatele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 práva a povinnosti s</w:t>
      </w:r>
      <w:r w:rsidR="00735FBC">
        <w:rPr>
          <w:rFonts w:ascii="Times New Roman" w:hAnsi="Times New Roman" w:cs="Times New Roman"/>
          <w:sz w:val="24"/>
          <w:szCs w:val="24"/>
        </w:rPr>
        <w:t> předmětem převodu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 spojen</w:t>
      </w:r>
      <w:r w:rsidR="00D964A4" w:rsidRPr="0028349F">
        <w:rPr>
          <w:rFonts w:ascii="Times New Roman" w:hAnsi="Times New Roman" w:cs="Times New Roman"/>
          <w:sz w:val="24"/>
          <w:szCs w:val="24"/>
        </w:rPr>
        <w:t>é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EE3DA" w14:textId="3DAF2AFB" w:rsidR="00823071" w:rsidRPr="0028349F" w:rsidRDefault="00834CBE" w:rsidP="00F96BEC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 xml:space="preserve">Smluvní strany se zavazují, že sepíší protokol o fyzickém předání a převzetí </w:t>
      </w:r>
      <w:r w:rsidR="00FA5B3F" w:rsidRPr="0028349F">
        <w:rPr>
          <w:rFonts w:ascii="Times New Roman" w:hAnsi="Times New Roman" w:cs="Times New Roman"/>
          <w:sz w:val="24"/>
          <w:szCs w:val="24"/>
        </w:rPr>
        <w:t>movitých věcí</w:t>
      </w:r>
      <w:r w:rsidRPr="0028349F">
        <w:rPr>
          <w:rFonts w:ascii="Times New Roman" w:hAnsi="Times New Roman" w:cs="Times New Roman"/>
          <w:sz w:val="24"/>
          <w:szCs w:val="24"/>
        </w:rPr>
        <w:t xml:space="preserve">. </w:t>
      </w:r>
      <w:r w:rsidR="00823071" w:rsidRPr="0028349F">
        <w:rPr>
          <w:rFonts w:ascii="Times New Roman" w:hAnsi="Times New Roman" w:cs="Times New Roman"/>
          <w:sz w:val="24"/>
          <w:szCs w:val="24"/>
        </w:rPr>
        <w:t>Protokol o</w:t>
      </w:r>
      <w:r w:rsidRPr="0028349F">
        <w:rPr>
          <w:rFonts w:ascii="Times New Roman" w:hAnsi="Times New Roman" w:cs="Times New Roman"/>
          <w:sz w:val="24"/>
          <w:szCs w:val="24"/>
        </w:rPr>
        <w:t xml:space="preserve"> předání </w:t>
      </w:r>
      <w:r w:rsidR="00FA5B3F" w:rsidRPr="0028349F">
        <w:rPr>
          <w:rFonts w:ascii="Times New Roman" w:hAnsi="Times New Roman" w:cs="Times New Roman"/>
          <w:sz w:val="24"/>
          <w:szCs w:val="24"/>
        </w:rPr>
        <w:t>movitých věcí</w:t>
      </w:r>
      <w:r w:rsidRPr="0028349F">
        <w:rPr>
          <w:rFonts w:ascii="Times New Roman" w:hAnsi="Times New Roman" w:cs="Times New Roman"/>
          <w:sz w:val="24"/>
          <w:szCs w:val="24"/>
        </w:rPr>
        <w:t xml:space="preserve"> bude</w:t>
      </w:r>
      <w:r w:rsidR="00823071" w:rsidRPr="0028349F">
        <w:rPr>
          <w:rFonts w:ascii="Times New Roman" w:hAnsi="Times New Roman" w:cs="Times New Roman"/>
          <w:sz w:val="24"/>
          <w:szCs w:val="24"/>
        </w:rPr>
        <w:t xml:space="preserve"> sepsán</w:t>
      </w:r>
      <w:r w:rsidRPr="0028349F">
        <w:rPr>
          <w:rFonts w:ascii="Times New Roman" w:hAnsi="Times New Roman" w:cs="Times New Roman"/>
          <w:sz w:val="24"/>
          <w:szCs w:val="24"/>
        </w:rPr>
        <w:t xml:space="preserve"> ve dvojím vyhotovení pro každou smluvní stranu</w:t>
      </w:r>
      <w:r w:rsidR="00823071" w:rsidRPr="0028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7513A" w14:textId="072F5FB0" w:rsidR="00AC1911" w:rsidRDefault="00D53936" w:rsidP="00AC191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60468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D21E974" w14:textId="421C8751" w:rsidR="00B56897" w:rsidRDefault="00604681" w:rsidP="00B56897">
      <w:pPr>
        <w:jc w:val="both"/>
        <w:rPr>
          <w:rFonts w:ascii="Times New Roman" w:hAnsi="Times New Roman" w:cs="Times New Roman"/>
          <w:sz w:val="24"/>
          <w:szCs w:val="24"/>
        </w:rPr>
      </w:pPr>
      <w:r w:rsidRPr="00FA5EBD">
        <w:rPr>
          <w:rFonts w:ascii="Times New Roman" w:hAnsi="Times New Roman" w:cs="Times New Roman"/>
          <w:sz w:val="24"/>
          <w:szCs w:val="24"/>
        </w:rPr>
        <w:t xml:space="preserve">Hodnota převáděného movitého majetku je uvedena </w:t>
      </w:r>
      <w:r w:rsidRPr="003923AE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650F8B" w:rsidRPr="003923A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923AE">
        <w:rPr>
          <w:rFonts w:ascii="Times New Roman" w:hAnsi="Times New Roman" w:cs="Times New Roman"/>
          <w:b/>
          <w:bCs/>
          <w:sz w:val="24"/>
          <w:szCs w:val="24"/>
        </w:rPr>
        <w:t xml:space="preserve">říloze č. </w:t>
      </w:r>
      <w:r w:rsidR="00B56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5EBD">
        <w:rPr>
          <w:rFonts w:ascii="Times New Roman" w:hAnsi="Times New Roman" w:cs="Times New Roman"/>
          <w:sz w:val="24"/>
          <w:szCs w:val="24"/>
        </w:rPr>
        <w:t xml:space="preserve"> této smlouvy. Celková účetní (zůstatková</w:t>
      </w:r>
      <w:r w:rsidR="00DE77C1">
        <w:rPr>
          <w:rFonts w:ascii="Times New Roman" w:hAnsi="Times New Roman" w:cs="Times New Roman"/>
          <w:sz w:val="24"/>
          <w:szCs w:val="24"/>
        </w:rPr>
        <w:t>)</w:t>
      </w:r>
      <w:r w:rsidRPr="00FA5EBD">
        <w:rPr>
          <w:rFonts w:ascii="Times New Roman" w:hAnsi="Times New Roman" w:cs="Times New Roman"/>
          <w:sz w:val="24"/>
          <w:szCs w:val="24"/>
        </w:rPr>
        <w:t xml:space="preserve"> cena převáděného majetku činí ke dni </w:t>
      </w:r>
      <w:r w:rsidR="00735FBC">
        <w:rPr>
          <w:rFonts w:ascii="Times New Roman" w:hAnsi="Times New Roman" w:cs="Times New Roman"/>
          <w:sz w:val="24"/>
          <w:szCs w:val="24"/>
        </w:rPr>
        <w:t>31.12.2020:</w:t>
      </w:r>
      <w:r w:rsidR="00821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D65C8" w14:textId="55B29A5C" w:rsidR="00604681" w:rsidRPr="00B56897" w:rsidRDefault="00735FBC" w:rsidP="00B5689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7">
        <w:rPr>
          <w:rFonts w:ascii="Times New Roman" w:hAnsi="Times New Roman" w:cs="Times New Roman"/>
          <w:sz w:val="24"/>
          <w:szCs w:val="24"/>
        </w:rPr>
        <w:t xml:space="preserve">hodnota movitých věcí dle čl. II., odst. 1a) </w:t>
      </w:r>
      <w:r w:rsidR="00B56897">
        <w:rPr>
          <w:rFonts w:ascii="Times New Roman" w:hAnsi="Times New Roman" w:cs="Times New Roman"/>
          <w:sz w:val="24"/>
          <w:szCs w:val="24"/>
        </w:rPr>
        <w:t xml:space="preserve">- </w:t>
      </w:r>
      <w:r w:rsidR="00604681" w:rsidRPr="00B56897">
        <w:rPr>
          <w:rFonts w:ascii="Times New Roman" w:hAnsi="Times New Roman" w:cs="Times New Roman"/>
          <w:sz w:val="24"/>
          <w:szCs w:val="24"/>
        </w:rPr>
        <w:t xml:space="preserve"> celkem </w:t>
      </w:r>
      <w:r w:rsidR="00B56897">
        <w:rPr>
          <w:rFonts w:ascii="Times New Roman" w:hAnsi="Times New Roman" w:cs="Times New Roman"/>
          <w:sz w:val="24"/>
          <w:szCs w:val="24"/>
        </w:rPr>
        <w:t xml:space="preserve"> </w:t>
      </w:r>
      <w:r w:rsidR="00B56897" w:rsidRPr="00B56897">
        <w:rPr>
          <w:rFonts w:ascii="Times New Roman" w:hAnsi="Times New Roman" w:cs="Times New Roman"/>
          <w:b/>
          <w:bCs/>
          <w:sz w:val="24"/>
          <w:szCs w:val="24"/>
        </w:rPr>
        <w:t>6.011.</w:t>
      </w:r>
      <w:r w:rsidR="00661CF4">
        <w:rPr>
          <w:rFonts w:ascii="Times New Roman" w:hAnsi="Times New Roman" w:cs="Times New Roman"/>
          <w:b/>
          <w:bCs/>
          <w:sz w:val="24"/>
          <w:szCs w:val="24"/>
        </w:rPr>
        <w:t>088,07</w:t>
      </w:r>
      <w:r w:rsidR="00B56897" w:rsidRPr="00B5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681" w:rsidRPr="00B56897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B56897">
        <w:rPr>
          <w:rFonts w:ascii="Times New Roman" w:hAnsi="Times New Roman" w:cs="Times New Roman"/>
          <w:b/>
          <w:sz w:val="24"/>
          <w:szCs w:val="24"/>
        </w:rPr>
        <w:t>,</w:t>
      </w:r>
    </w:p>
    <w:p w14:paraId="3A33DE01" w14:textId="5219DD96" w:rsidR="00735FBC" w:rsidRPr="00B56897" w:rsidRDefault="00735FBC" w:rsidP="00735FB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897">
        <w:rPr>
          <w:rFonts w:ascii="Times New Roman" w:hAnsi="Times New Roman" w:cs="Times New Roman"/>
          <w:bCs/>
          <w:sz w:val="24"/>
          <w:szCs w:val="24"/>
        </w:rPr>
        <w:lastRenderedPageBreak/>
        <w:t>hodnota movitých věcí dle čl. II., odst. 1b)</w:t>
      </w:r>
      <w:r w:rsidR="00B5689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56897">
        <w:rPr>
          <w:rFonts w:ascii="Times New Roman" w:hAnsi="Times New Roman" w:cs="Times New Roman"/>
          <w:bCs/>
          <w:sz w:val="24"/>
          <w:szCs w:val="24"/>
        </w:rPr>
        <w:t xml:space="preserve"> celkem </w:t>
      </w:r>
      <w:r w:rsidR="00B5689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56897" w:rsidRPr="00B56897">
        <w:rPr>
          <w:rFonts w:ascii="Times New Roman" w:hAnsi="Times New Roman" w:cs="Times New Roman"/>
          <w:b/>
          <w:sz w:val="24"/>
          <w:szCs w:val="24"/>
        </w:rPr>
        <w:t>360.</w:t>
      </w:r>
      <w:r w:rsidR="00661CF4">
        <w:rPr>
          <w:rFonts w:ascii="Times New Roman" w:hAnsi="Times New Roman" w:cs="Times New Roman"/>
          <w:b/>
          <w:sz w:val="24"/>
          <w:szCs w:val="24"/>
        </w:rPr>
        <w:t>084,88</w:t>
      </w:r>
      <w:r w:rsidRPr="00B56897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B568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803460" w14:textId="77777777" w:rsidR="00735FBC" w:rsidRDefault="00735FBC" w:rsidP="003923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C9442" w14:textId="57837EAB" w:rsidR="00E345AE" w:rsidRDefault="00D53936" w:rsidP="0036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244F" w:rsidRPr="003B244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7D4F9771" w14:textId="33F40345" w:rsidR="00735FBC" w:rsidRDefault="00735FBC" w:rsidP="00735FBC">
      <w:pPr>
        <w:pStyle w:val="Odstavecseseznamem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Věci movité popsané v čl. II., odst. 1a) se převádějí do vlastnictví nabyvatele bezúplatně.</w:t>
      </w:r>
    </w:p>
    <w:p w14:paraId="62213CD3" w14:textId="0344BA05" w:rsidR="004A2C96" w:rsidRPr="00B37332" w:rsidRDefault="00735FBC" w:rsidP="00735FBC">
      <w:pPr>
        <w:pStyle w:val="Odstavecseseznamem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Věci movité popsané v čl. II., odst. 1b) se převádějí do vlastnictví nabyvatele </w:t>
      </w:r>
      <w:r w:rsidRPr="00735FBC">
        <w:rPr>
          <w:rFonts w:ascii="Times New Roman" w:hAnsi="Times New Roman" w:cs="Times New Roman"/>
          <w:b/>
          <w:bCs/>
          <w:sz w:val="24"/>
          <w:szCs w:val="24"/>
        </w:rPr>
        <w:t>za cenu 156.443</w:t>
      </w:r>
      <w:r w:rsidR="00CD00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5FBC">
        <w:rPr>
          <w:rFonts w:ascii="Times New Roman" w:hAnsi="Times New Roman" w:cs="Times New Roman"/>
          <w:b/>
          <w:bCs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, stanovenou znaleckým posudkem číslo 2114-25/2020, zpracovaným znaleckým ústavem v oboru ekonomika, společností Bohemian Appraisal, a.s., IČ 26065703. </w:t>
      </w:r>
      <w:r w:rsidR="004A2C96">
        <w:rPr>
          <w:rFonts w:ascii="Times New Roman" w:hAnsi="Times New Roman" w:cs="Times New Roman"/>
          <w:sz w:val="24"/>
          <w:szCs w:val="24"/>
        </w:rPr>
        <w:t xml:space="preserve">Cenu za převod věcí movitých dle čl. II. odst. 1b) se nabyvatel zavazuje uhradit </w:t>
      </w:r>
      <w:r w:rsidR="004A2C96" w:rsidRPr="00B37332">
        <w:rPr>
          <w:rFonts w:ascii="Times New Roman" w:hAnsi="Times New Roman" w:cs="Times New Roman"/>
          <w:sz w:val="24"/>
          <w:szCs w:val="24"/>
        </w:rPr>
        <w:t xml:space="preserve">do 15 dnů od podpisu smlouvy na bankovní spojení převodce uvedené v čl. I. </w:t>
      </w:r>
    </w:p>
    <w:p w14:paraId="6A9F5367" w14:textId="44CC067A" w:rsidR="00735FBC" w:rsidRPr="00B37332" w:rsidRDefault="004A2C96" w:rsidP="004A2C96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>Znalecký posudek je přílohou smlouvy č. 3.</w:t>
      </w:r>
    </w:p>
    <w:p w14:paraId="4657A0ED" w14:textId="77777777" w:rsidR="004A2C96" w:rsidRPr="00B37332" w:rsidRDefault="004A2C96" w:rsidP="004A2C9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C0F3D" w14:textId="79C2EEFF" w:rsidR="00735FBC" w:rsidRPr="00B37332" w:rsidRDefault="00735FBC" w:rsidP="004A2C9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32">
        <w:rPr>
          <w:rFonts w:ascii="Times New Roman" w:hAnsi="Times New Roman" w:cs="Times New Roman"/>
          <w:b/>
          <w:sz w:val="24"/>
          <w:szCs w:val="24"/>
        </w:rPr>
        <w:t>V.</w:t>
      </w:r>
    </w:p>
    <w:p w14:paraId="12A06486" w14:textId="40AA3AE1" w:rsidR="003B244F" w:rsidRPr="00B37332" w:rsidRDefault="004A2C96" w:rsidP="004A2C9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Převodce </w:t>
      </w:r>
      <w:r w:rsidR="003B244F" w:rsidRPr="00B37332">
        <w:rPr>
          <w:rFonts w:ascii="Times New Roman" w:hAnsi="Times New Roman" w:cs="Times New Roman"/>
          <w:sz w:val="24"/>
          <w:szCs w:val="24"/>
        </w:rPr>
        <w:t>prohlašuje, že na převáděných movitých věcech neváznou žádné závazky, dluhy, věcná práva ani jiné právní vady.</w:t>
      </w:r>
    </w:p>
    <w:p w14:paraId="4BC2F4E5" w14:textId="77777777" w:rsidR="004B1582" w:rsidRPr="00B37332" w:rsidRDefault="004A2C96" w:rsidP="004546CF">
      <w:pPr>
        <w:pStyle w:val="Odstavecseseznamem"/>
        <w:numPr>
          <w:ilvl w:val="0"/>
          <w:numId w:val="15"/>
        </w:numPr>
        <w:jc w:val="both"/>
      </w:pPr>
      <w:r w:rsidRPr="00B37332">
        <w:rPr>
          <w:rFonts w:ascii="Times New Roman" w:hAnsi="Times New Roman" w:cs="Times New Roman"/>
          <w:sz w:val="24"/>
          <w:szCs w:val="24"/>
        </w:rPr>
        <w:t>Převodce</w:t>
      </w:r>
      <w:r w:rsidR="003B244F" w:rsidRPr="00B37332">
        <w:rPr>
          <w:rFonts w:ascii="Times New Roman" w:hAnsi="Times New Roman" w:cs="Times New Roman"/>
          <w:sz w:val="24"/>
          <w:szCs w:val="24"/>
        </w:rPr>
        <w:t xml:space="preserve"> prohlašuje, že mu není známo, že by převáděné movité věci měly vady, které by neodpovídaly běžné míře opotřebení, a na které by měl povinnost </w:t>
      </w:r>
      <w:r w:rsidRPr="00B37332">
        <w:rPr>
          <w:rFonts w:ascii="Times New Roman" w:hAnsi="Times New Roman" w:cs="Times New Roman"/>
          <w:sz w:val="24"/>
          <w:szCs w:val="24"/>
        </w:rPr>
        <w:t>nabyvatele</w:t>
      </w:r>
      <w:r w:rsidR="003B244F" w:rsidRPr="00B37332">
        <w:rPr>
          <w:rFonts w:ascii="Times New Roman" w:hAnsi="Times New Roman" w:cs="Times New Roman"/>
          <w:sz w:val="24"/>
          <w:szCs w:val="24"/>
        </w:rPr>
        <w:t xml:space="preserve"> upozornit.</w:t>
      </w:r>
    </w:p>
    <w:p w14:paraId="515F9A31" w14:textId="59E9825F" w:rsidR="004B1582" w:rsidRPr="000B0C7A" w:rsidRDefault="004B1582" w:rsidP="007F619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Nabyvatel si je vědom skutečnosti, že dle metodiky Jihočeského kraje v případě bezúplatných převodů mezi vybranými účetními jednotkami přebírající účetní jednotka navazuje na výši ocenění v účetnictví účetní jednotky, která o tomto majetku naposledy účtovala (PC, oprávky, ZC, výše časově nerozpuštěného transferu neboli dotace, účetní </w:t>
      </w:r>
      <w:r w:rsidRPr="000B0C7A">
        <w:rPr>
          <w:rFonts w:ascii="Times New Roman" w:hAnsi="Times New Roman" w:cs="Times New Roman"/>
          <w:sz w:val="24"/>
          <w:szCs w:val="24"/>
        </w:rPr>
        <w:t>jednotka sestavující výkaz PAP uvede u nerozpuštěného transferu IČ původního poskytovatele</w:t>
      </w:r>
      <w:r w:rsidR="007516AB" w:rsidRPr="000B0C7A">
        <w:rPr>
          <w:rFonts w:ascii="Times New Roman" w:hAnsi="Times New Roman" w:cs="Times New Roman"/>
          <w:sz w:val="24"/>
          <w:szCs w:val="24"/>
        </w:rPr>
        <w:t>)</w:t>
      </w:r>
      <w:r w:rsidRPr="000B0C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FF6DF" w14:textId="33C6056E" w:rsidR="004B1582" w:rsidRPr="000B0C7A" w:rsidRDefault="004B1582" w:rsidP="007F619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A">
        <w:rPr>
          <w:rFonts w:ascii="Times New Roman" w:hAnsi="Times New Roman" w:cs="Times New Roman"/>
          <w:sz w:val="24"/>
          <w:szCs w:val="24"/>
        </w:rPr>
        <w:t xml:space="preserve">Nabyvatel se zavazuje užívat nabyté věci v souladu s účelem, pro který byly pořízeny a zároveň se zavazuje umožnit jejich bezplatné užívání </w:t>
      </w:r>
      <w:r w:rsidR="007516AB" w:rsidRPr="000B0C7A">
        <w:rPr>
          <w:rFonts w:ascii="Times New Roman" w:hAnsi="Times New Roman" w:cs="Times New Roman"/>
          <w:sz w:val="24"/>
          <w:szCs w:val="24"/>
        </w:rPr>
        <w:t>partnerům projektu</w:t>
      </w:r>
      <w:r w:rsidR="00D67DE7" w:rsidRPr="000B0C7A">
        <w:rPr>
          <w:rFonts w:ascii="Times New Roman" w:hAnsi="Times New Roman" w:cs="Times New Roman"/>
          <w:sz w:val="24"/>
          <w:szCs w:val="24"/>
        </w:rPr>
        <w:t>, tj. Městskému divadlu Český Krumlov, o.p.s., IČ 65006267 a Centru barokní kultury, z.s., IČ 26567652, pro jejich vlastní potřeby,</w:t>
      </w:r>
      <w:r w:rsidR="007516AB" w:rsidRPr="000B0C7A">
        <w:rPr>
          <w:rFonts w:ascii="Times New Roman" w:hAnsi="Times New Roman" w:cs="Times New Roman"/>
          <w:sz w:val="24"/>
          <w:szCs w:val="24"/>
        </w:rPr>
        <w:t xml:space="preserve"> </w:t>
      </w:r>
      <w:r w:rsidRPr="000B0C7A">
        <w:rPr>
          <w:rFonts w:ascii="Times New Roman" w:hAnsi="Times New Roman" w:cs="Times New Roman"/>
          <w:sz w:val="24"/>
          <w:szCs w:val="24"/>
        </w:rPr>
        <w:t>po předchozí vzájemné domluvě.</w:t>
      </w:r>
    </w:p>
    <w:p w14:paraId="121C2A22" w14:textId="5BAB1D58" w:rsidR="004B1582" w:rsidRPr="000B0C7A" w:rsidRDefault="004B1582" w:rsidP="004B158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E33D37" w14:textId="77777777" w:rsidR="00650F8B" w:rsidRPr="00B37332" w:rsidRDefault="00650F8B" w:rsidP="00650F8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237327" w14:textId="48E66136" w:rsidR="003B244F" w:rsidRPr="00B37332" w:rsidRDefault="00650F8B" w:rsidP="0036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32">
        <w:rPr>
          <w:rFonts w:ascii="Times New Roman" w:hAnsi="Times New Roman" w:cs="Times New Roman"/>
          <w:b/>
          <w:sz w:val="24"/>
          <w:szCs w:val="24"/>
        </w:rPr>
        <w:t>V</w:t>
      </w:r>
      <w:r w:rsidR="00DE77C1" w:rsidRPr="00B37332">
        <w:rPr>
          <w:rFonts w:ascii="Times New Roman" w:hAnsi="Times New Roman" w:cs="Times New Roman"/>
          <w:b/>
          <w:sz w:val="24"/>
          <w:szCs w:val="24"/>
        </w:rPr>
        <w:t>I</w:t>
      </w:r>
      <w:r w:rsidR="003B244F" w:rsidRPr="00B37332">
        <w:rPr>
          <w:rFonts w:ascii="Times New Roman" w:hAnsi="Times New Roman" w:cs="Times New Roman"/>
          <w:b/>
          <w:sz w:val="24"/>
          <w:szCs w:val="24"/>
        </w:rPr>
        <w:t>.</w:t>
      </w:r>
    </w:p>
    <w:p w14:paraId="53EB9D48" w14:textId="77777777" w:rsidR="00D62603" w:rsidRPr="00B37332" w:rsidRDefault="00E572E4" w:rsidP="003671D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Vzájemné vztahy smluvních stran neupravené touto smlouvou, se řídí zákonem </w:t>
      </w:r>
      <w:r w:rsidR="00FD062C" w:rsidRPr="00B37332">
        <w:rPr>
          <w:rFonts w:ascii="Times New Roman" w:hAnsi="Times New Roman" w:cs="Times New Roman"/>
          <w:sz w:val="24"/>
          <w:szCs w:val="24"/>
        </w:rPr>
        <w:br/>
      </w:r>
      <w:r w:rsidRPr="00B37332">
        <w:rPr>
          <w:rFonts w:ascii="Times New Roman" w:hAnsi="Times New Roman" w:cs="Times New Roman"/>
          <w:sz w:val="24"/>
          <w:szCs w:val="24"/>
        </w:rPr>
        <w:t>č. 89/2012 Sb., občanský zákoník, v platném znění a souvisejícími předpisy platnými v době uzavření této smlouvy.</w:t>
      </w:r>
    </w:p>
    <w:p w14:paraId="7271BB4F" w14:textId="517CB38A" w:rsidR="0065173D" w:rsidRPr="00B37332" w:rsidRDefault="004A2C96" w:rsidP="003671D1">
      <w:pPr>
        <w:pStyle w:val="Odstavecseseznamem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>Převod</w:t>
      </w:r>
      <w:r w:rsidR="00FA5B3F" w:rsidRPr="00B37332">
        <w:rPr>
          <w:rFonts w:ascii="Times New Roman" w:hAnsi="Times New Roman" w:cs="Times New Roman"/>
          <w:sz w:val="24"/>
          <w:szCs w:val="24"/>
        </w:rPr>
        <w:t xml:space="preserve"> movitých věcí</w:t>
      </w:r>
      <w:r w:rsidR="00BC2A56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="00FD062C" w:rsidRPr="00B37332">
        <w:rPr>
          <w:rFonts w:ascii="Times New Roman" w:hAnsi="Times New Roman" w:cs="Times New Roman"/>
          <w:sz w:val="24"/>
          <w:szCs w:val="24"/>
        </w:rPr>
        <w:t>dle této smlouvy</w:t>
      </w:r>
      <w:r w:rsidR="00BC2A56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sz w:val="24"/>
          <w:szCs w:val="24"/>
        </w:rPr>
        <w:t>byl schválen</w:t>
      </w:r>
      <w:r w:rsidR="00BC2A56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sz w:val="24"/>
          <w:szCs w:val="24"/>
        </w:rPr>
        <w:t>Za</w:t>
      </w:r>
      <w:r w:rsidR="00D62603" w:rsidRPr="00B37332">
        <w:rPr>
          <w:rFonts w:ascii="Times New Roman" w:hAnsi="Times New Roman" w:cs="Times New Roman"/>
          <w:sz w:val="24"/>
          <w:szCs w:val="24"/>
        </w:rPr>
        <w:t>stupitelstv</w:t>
      </w:r>
      <w:r w:rsidR="00FA5B3F" w:rsidRPr="00B37332">
        <w:rPr>
          <w:rFonts w:ascii="Times New Roman" w:hAnsi="Times New Roman" w:cs="Times New Roman"/>
          <w:sz w:val="24"/>
          <w:szCs w:val="24"/>
        </w:rPr>
        <w:t>em</w:t>
      </w:r>
      <w:r w:rsidR="00417C8F" w:rsidRPr="00B37332">
        <w:rPr>
          <w:rFonts w:ascii="Times New Roman" w:hAnsi="Times New Roman" w:cs="Times New Roman"/>
          <w:sz w:val="24"/>
          <w:szCs w:val="24"/>
        </w:rPr>
        <w:t xml:space="preserve"> města</w:t>
      </w:r>
      <w:r w:rsidRPr="00B37332">
        <w:rPr>
          <w:rFonts w:ascii="Times New Roman" w:hAnsi="Times New Roman" w:cs="Times New Roman"/>
          <w:sz w:val="24"/>
          <w:szCs w:val="24"/>
        </w:rPr>
        <w:t xml:space="preserve"> Český Krumlov</w:t>
      </w:r>
      <w:r w:rsidR="00417C8F" w:rsidRPr="00B37332">
        <w:rPr>
          <w:rFonts w:ascii="Times New Roman" w:hAnsi="Times New Roman" w:cs="Times New Roman"/>
          <w:sz w:val="24"/>
          <w:szCs w:val="24"/>
        </w:rPr>
        <w:t xml:space="preserve"> usnesením č.</w:t>
      </w:r>
      <w:r w:rsidR="00B35CC5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sz w:val="24"/>
          <w:szCs w:val="24"/>
        </w:rPr>
        <w:t>….</w:t>
      </w:r>
      <w:r w:rsidR="00417C8F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="00B35CC5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="00417C8F" w:rsidRPr="00B37332">
        <w:rPr>
          <w:rFonts w:ascii="Times New Roman" w:hAnsi="Times New Roman" w:cs="Times New Roman"/>
          <w:sz w:val="24"/>
          <w:szCs w:val="24"/>
        </w:rPr>
        <w:t>ze dne</w:t>
      </w:r>
      <w:r w:rsidR="00B307AD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sz w:val="24"/>
          <w:szCs w:val="24"/>
        </w:rPr>
        <w:t>….</w:t>
      </w:r>
      <w:r w:rsidR="00D62603" w:rsidRPr="00B37332">
        <w:rPr>
          <w:rFonts w:ascii="Times New Roman" w:hAnsi="Times New Roman" w:cs="Times New Roman"/>
          <w:sz w:val="24"/>
          <w:szCs w:val="24"/>
        </w:rPr>
        <w:t>.</w:t>
      </w:r>
      <w:r w:rsidR="00FD062C"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sz w:val="24"/>
          <w:szCs w:val="24"/>
        </w:rPr>
        <w:t xml:space="preserve">a </w:t>
      </w:r>
      <w:r w:rsidR="00233506" w:rsidRPr="00B37332">
        <w:rPr>
          <w:rFonts w:ascii="Times New Roman" w:hAnsi="Times New Roman" w:cs="Times New Roman"/>
          <w:sz w:val="24"/>
          <w:szCs w:val="24"/>
        </w:rPr>
        <w:t>R</w:t>
      </w:r>
      <w:r w:rsidRPr="00B37332">
        <w:rPr>
          <w:rFonts w:ascii="Times New Roman" w:hAnsi="Times New Roman" w:cs="Times New Roman"/>
          <w:sz w:val="24"/>
          <w:szCs w:val="24"/>
        </w:rPr>
        <w:t xml:space="preserve">adou </w:t>
      </w:r>
      <w:r w:rsidR="00233506" w:rsidRPr="00B37332">
        <w:rPr>
          <w:rFonts w:ascii="Times New Roman" w:hAnsi="Times New Roman" w:cs="Times New Roman"/>
          <w:sz w:val="24"/>
          <w:szCs w:val="24"/>
        </w:rPr>
        <w:t xml:space="preserve">Jihočeského </w:t>
      </w:r>
      <w:r w:rsidRPr="00B37332">
        <w:rPr>
          <w:rFonts w:ascii="Times New Roman" w:hAnsi="Times New Roman" w:cs="Times New Roman"/>
          <w:sz w:val="24"/>
          <w:szCs w:val="24"/>
        </w:rPr>
        <w:t>kraje</w:t>
      </w:r>
      <w:r w:rsidR="00233506" w:rsidRPr="00B37332">
        <w:rPr>
          <w:rFonts w:ascii="Times New Roman" w:hAnsi="Times New Roman" w:cs="Times New Roman"/>
          <w:sz w:val="24"/>
          <w:szCs w:val="24"/>
        </w:rPr>
        <w:t xml:space="preserve"> dne </w:t>
      </w:r>
      <w:r w:rsidRPr="00B37332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79F52501" w14:textId="4A9B01DC" w:rsidR="00B637BF" w:rsidRPr="00B37332" w:rsidRDefault="0065173D" w:rsidP="003671D1">
      <w:pPr>
        <w:pStyle w:val="Odstavecseseznamem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Smluvní strany berou na vědomí, že tato smlouva bude podléhat </w:t>
      </w:r>
      <w:r w:rsidR="00FE309D" w:rsidRPr="00B37332">
        <w:rPr>
          <w:rFonts w:ascii="Times New Roman" w:hAnsi="Times New Roman" w:cs="Times New Roman"/>
          <w:sz w:val="24"/>
          <w:szCs w:val="24"/>
        </w:rPr>
        <w:t>z</w:t>
      </w:r>
      <w:r w:rsidRPr="00B37332">
        <w:rPr>
          <w:rFonts w:ascii="Times New Roman" w:hAnsi="Times New Roman" w:cs="Times New Roman"/>
          <w:sz w:val="24"/>
          <w:szCs w:val="24"/>
        </w:rPr>
        <w:t>veřejňovací povinnosti dle zákona č. 340/2015 Sb., o zvláštních podmínkách účinnosti některých smluv, uveřejňování těchto smluv a o registru smluv.</w:t>
      </w:r>
    </w:p>
    <w:p w14:paraId="3AC00E5A" w14:textId="44D47A38" w:rsidR="0065173D" w:rsidRPr="00B37332" w:rsidRDefault="00B637BF" w:rsidP="003671D1">
      <w:pPr>
        <w:pStyle w:val="Odstavecseseznamem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Tato smlouva nabývá platnosti dnem jejího podpisu oběma smluvními stranami </w:t>
      </w:r>
      <w:r w:rsidRPr="00B37332">
        <w:rPr>
          <w:rFonts w:ascii="Times New Roman" w:hAnsi="Times New Roman" w:cs="Times New Roman"/>
          <w:sz w:val="24"/>
          <w:szCs w:val="24"/>
        </w:rPr>
        <w:br/>
        <w:t xml:space="preserve">a je účinná dnem uveřejnění v registru smluv, přičemž se smluvní strany dohodly, </w:t>
      </w:r>
      <w:r w:rsidRPr="00B37332">
        <w:rPr>
          <w:rFonts w:ascii="Times New Roman" w:hAnsi="Times New Roman" w:cs="Times New Roman"/>
          <w:sz w:val="24"/>
          <w:szCs w:val="24"/>
        </w:rPr>
        <w:br/>
        <w:t xml:space="preserve">že povinným k uveřejnění v registru smluv je </w:t>
      </w:r>
      <w:r w:rsidR="004A2C96" w:rsidRPr="00B37332">
        <w:rPr>
          <w:rFonts w:ascii="Times New Roman" w:hAnsi="Times New Roman" w:cs="Times New Roman"/>
          <w:sz w:val="24"/>
          <w:szCs w:val="24"/>
        </w:rPr>
        <w:t>převodce</w:t>
      </w:r>
      <w:r w:rsidRPr="00B37332">
        <w:rPr>
          <w:rFonts w:ascii="Times New Roman" w:hAnsi="Times New Roman" w:cs="Times New Roman"/>
          <w:sz w:val="24"/>
          <w:szCs w:val="24"/>
        </w:rPr>
        <w:t>.</w:t>
      </w:r>
    </w:p>
    <w:p w14:paraId="39D9B278" w14:textId="40D82B31" w:rsidR="00B637BF" w:rsidRPr="00B37332" w:rsidRDefault="00B637BF" w:rsidP="003671D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4A2C96" w:rsidRPr="00B37332">
        <w:rPr>
          <w:rFonts w:ascii="Times New Roman" w:hAnsi="Times New Roman" w:cs="Times New Roman"/>
          <w:sz w:val="24"/>
          <w:szCs w:val="24"/>
        </w:rPr>
        <w:t>čtyřech</w:t>
      </w:r>
      <w:r w:rsidRPr="00B37332">
        <w:rPr>
          <w:rFonts w:ascii="Times New Roman" w:hAnsi="Times New Roman" w:cs="Times New Roman"/>
          <w:sz w:val="24"/>
          <w:szCs w:val="24"/>
        </w:rPr>
        <w:t xml:space="preserve"> stejnopisech, z nichž </w:t>
      </w:r>
      <w:r w:rsidR="00937984" w:rsidRPr="00B37332">
        <w:rPr>
          <w:rFonts w:ascii="Times New Roman" w:hAnsi="Times New Roman" w:cs="Times New Roman"/>
          <w:sz w:val="24"/>
          <w:szCs w:val="24"/>
        </w:rPr>
        <w:t>každá smluvní strana obdrží dvě vyhotovení.</w:t>
      </w:r>
    </w:p>
    <w:p w14:paraId="788276CF" w14:textId="78C37562" w:rsidR="0065173D" w:rsidRPr="00B37332" w:rsidRDefault="00B637BF" w:rsidP="003671D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lastRenderedPageBreak/>
        <w:t>Smluvní strany prohlašují, že si tuto smlouvu před jejím podpisem přečetly, s jejím obsahem souhlasí, a že tato smlouva byla uzavřena s</w:t>
      </w:r>
      <w:r w:rsidR="00E43FF9" w:rsidRPr="00B37332">
        <w:rPr>
          <w:rFonts w:ascii="Times New Roman" w:hAnsi="Times New Roman" w:cs="Times New Roman"/>
          <w:sz w:val="24"/>
          <w:szCs w:val="24"/>
        </w:rPr>
        <w:t xml:space="preserve">vobodně, určitě a vážně, nikoliv </w:t>
      </w:r>
      <w:r w:rsidRPr="00B37332">
        <w:rPr>
          <w:rFonts w:ascii="Times New Roman" w:hAnsi="Times New Roman" w:cs="Times New Roman"/>
          <w:sz w:val="24"/>
          <w:szCs w:val="24"/>
        </w:rPr>
        <w:t>v</w:t>
      </w:r>
      <w:r w:rsidR="00E43FF9" w:rsidRPr="00B37332">
        <w:rPr>
          <w:rFonts w:ascii="Times New Roman" w:hAnsi="Times New Roman" w:cs="Times New Roman"/>
          <w:sz w:val="24"/>
          <w:szCs w:val="24"/>
        </w:rPr>
        <w:t> </w:t>
      </w:r>
      <w:r w:rsidRPr="00B37332">
        <w:rPr>
          <w:rFonts w:ascii="Times New Roman" w:hAnsi="Times New Roman" w:cs="Times New Roman"/>
          <w:sz w:val="24"/>
          <w:szCs w:val="24"/>
        </w:rPr>
        <w:t>tísn</w:t>
      </w:r>
      <w:r w:rsidR="00476EF5" w:rsidRPr="00B37332">
        <w:rPr>
          <w:rFonts w:ascii="Times New Roman" w:hAnsi="Times New Roman" w:cs="Times New Roman"/>
          <w:sz w:val="24"/>
          <w:szCs w:val="24"/>
        </w:rPr>
        <w:t>i</w:t>
      </w:r>
      <w:r w:rsidRPr="00B37332">
        <w:rPr>
          <w:rFonts w:ascii="Times New Roman" w:hAnsi="Times New Roman" w:cs="Times New Roman"/>
          <w:sz w:val="24"/>
          <w:szCs w:val="24"/>
        </w:rPr>
        <w:t xml:space="preserve"> ani za nápadně nevýhodných podmínek, což stvrzují svými podpisy.</w:t>
      </w:r>
    </w:p>
    <w:p w14:paraId="7B1FA27D" w14:textId="77777777" w:rsidR="00650F8B" w:rsidRPr="00B37332" w:rsidRDefault="00650F8B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65EF6" w14:textId="253E258F" w:rsidR="0065173D" w:rsidRPr="00B37332" w:rsidRDefault="0065173D" w:rsidP="00B56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>V</w:t>
      </w:r>
      <w:r w:rsidR="00650F8B" w:rsidRPr="00B37332">
        <w:rPr>
          <w:rFonts w:ascii="Times New Roman" w:hAnsi="Times New Roman" w:cs="Times New Roman"/>
          <w:sz w:val="24"/>
          <w:szCs w:val="24"/>
        </w:rPr>
        <w:t> Českém Krumlově</w:t>
      </w:r>
      <w:r w:rsidRPr="00B37332">
        <w:rPr>
          <w:rFonts w:ascii="Times New Roman" w:hAnsi="Times New Roman" w:cs="Times New Roman"/>
          <w:sz w:val="24"/>
          <w:szCs w:val="24"/>
        </w:rPr>
        <w:t xml:space="preserve"> dne</w:t>
      </w:r>
      <w:r w:rsidR="00B307AD" w:rsidRPr="00B37332">
        <w:rPr>
          <w:rFonts w:ascii="Times New Roman" w:hAnsi="Times New Roman" w:cs="Times New Roman"/>
          <w:sz w:val="24"/>
          <w:szCs w:val="24"/>
        </w:rPr>
        <w:t xml:space="preserve">  </w:t>
      </w:r>
      <w:r w:rsidR="00821027" w:rsidRPr="00B37332">
        <w:rPr>
          <w:rFonts w:ascii="Times New Roman" w:hAnsi="Times New Roman" w:cs="Times New Roman"/>
          <w:sz w:val="24"/>
          <w:szCs w:val="24"/>
        </w:rPr>
        <w:t>…..</w:t>
      </w:r>
      <w:r w:rsidR="00B307AD" w:rsidRPr="00B37332">
        <w:rPr>
          <w:rFonts w:ascii="Times New Roman" w:hAnsi="Times New Roman" w:cs="Times New Roman"/>
          <w:sz w:val="24"/>
          <w:szCs w:val="24"/>
        </w:rPr>
        <w:t xml:space="preserve">     </w:t>
      </w:r>
      <w:r w:rsidR="00FA5EBD" w:rsidRPr="00B37332">
        <w:rPr>
          <w:rFonts w:ascii="Times New Roman" w:hAnsi="Times New Roman" w:cs="Times New Roman"/>
          <w:sz w:val="24"/>
          <w:szCs w:val="24"/>
        </w:rPr>
        <w:tab/>
      </w:r>
      <w:r w:rsidR="00FE309D" w:rsidRPr="00B37332">
        <w:rPr>
          <w:rFonts w:ascii="Times New Roman" w:hAnsi="Times New Roman" w:cs="Times New Roman"/>
          <w:sz w:val="24"/>
          <w:szCs w:val="24"/>
        </w:rPr>
        <w:tab/>
      </w:r>
      <w:r w:rsidR="00B56897" w:rsidRPr="00B37332">
        <w:rPr>
          <w:rFonts w:ascii="Times New Roman" w:hAnsi="Times New Roman" w:cs="Times New Roman"/>
          <w:sz w:val="24"/>
          <w:szCs w:val="24"/>
        </w:rPr>
        <w:tab/>
      </w:r>
      <w:r w:rsidR="00D873F2" w:rsidRPr="00B37332">
        <w:rPr>
          <w:rFonts w:ascii="Times New Roman" w:hAnsi="Times New Roman" w:cs="Times New Roman"/>
          <w:sz w:val="24"/>
          <w:szCs w:val="24"/>
        </w:rPr>
        <w:t>V</w:t>
      </w:r>
      <w:r w:rsidR="00FD062C" w:rsidRPr="00B37332">
        <w:rPr>
          <w:rFonts w:ascii="Times New Roman" w:hAnsi="Times New Roman" w:cs="Times New Roman"/>
          <w:sz w:val="24"/>
          <w:szCs w:val="24"/>
        </w:rPr>
        <w:t> </w:t>
      </w:r>
      <w:r w:rsidR="00333BB8" w:rsidRPr="00B37332">
        <w:rPr>
          <w:rFonts w:ascii="Times New Roman" w:hAnsi="Times New Roman" w:cs="Times New Roman"/>
          <w:sz w:val="24"/>
          <w:szCs w:val="24"/>
        </w:rPr>
        <w:t>Českém Krumlově</w:t>
      </w:r>
      <w:r w:rsidR="00D873F2" w:rsidRPr="00B37332">
        <w:rPr>
          <w:rFonts w:ascii="Times New Roman" w:hAnsi="Times New Roman" w:cs="Times New Roman"/>
          <w:sz w:val="24"/>
          <w:szCs w:val="24"/>
        </w:rPr>
        <w:t xml:space="preserve"> dne </w:t>
      </w:r>
      <w:r w:rsidR="00821027" w:rsidRPr="00B37332">
        <w:rPr>
          <w:rFonts w:ascii="Times New Roman" w:hAnsi="Times New Roman" w:cs="Times New Roman"/>
          <w:sz w:val="24"/>
          <w:szCs w:val="24"/>
        </w:rPr>
        <w:t>……</w:t>
      </w:r>
    </w:p>
    <w:p w14:paraId="0475EC6C" w14:textId="77777777" w:rsidR="0065173D" w:rsidRPr="00B37332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61408" w14:textId="298F9172" w:rsidR="0065173D" w:rsidRPr="00B37332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901E" w14:textId="77777777" w:rsidR="00FA5EBD" w:rsidRPr="00B37332" w:rsidRDefault="00FA5EB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046B" w14:textId="5C33AAA0" w:rsidR="00B56897" w:rsidRPr="00B37332" w:rsidRDefault="00650F8B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Mgr. Dalibor Carda, </w:t>
      </w:r>
      <w:r w:rsidR="0065173D" w:rsidRPr="00B37332">
        <w:rPr>
          <w:rFonts w:ascii="Times New Roman" w:hAnsi="Times New Roman" w:cs="Times New Roman"/>
          <w:sz w:val="24"/>
          <w:szCs w:val="24"/>
        </w:rPr>
        <w:t>starosta</w:t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6897" w:rsidRPr="00B37332">
        <w:rPr>
          <w:rFonts w:ascii="Times New Roman" w:hAnsi="Times New Roman" w:cs="Times New Roman"/>
          <w:sz w:val="24"/>
          <w:szCs w:val="24"/>
        </w:rPr>
        <w:tab/>
      </w:r>
      <w:r w:rsidR="00821027" w:rsidRPr="00B37332">
        <w:rPr>
          <w:rFonts w:ascii="Times New Roman" w:hAnsi="Times New Roman" w:cs="Times New Roman"/>
          <w:sz w:val="24"/>
          <w:szCs w:val="24"/>
        </w:rPr>
        <w:t>Ing. Martin Busta</w:t>
      </w:r>
      <w:r w:rsidR="00AC1911" w:rsidRPr="00B37332">
        <w:rPr>
          <w:rFonts w:ascii="Times New Roman" w:hAnsi="Times New Roman" w:cs="Times New Roman"/>
          <w:sz w:val="24"/>
          <w:szCs w:val="24"/>
        </w:rPr>
        <w:t>, ředitel</w:t>
      </w:r>
    </w:p>
    <w:p w14:paraId="31DA9797" w14:textId="361395A7" w:rsidR="0065173D" w:rsidRPr="00B37332" w:rsidRDefault="0082102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>převodce</w:t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</w:r>
      <w:r w:rsidR="0065173D" w:rsidRPr="00B373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6897" w:rsidRPr="00B37332">
        <w:rPr>
          <w:rFonts w:ascii="Times New Roman" w:hAnsi="Times New Roman" w:cs="Times New Roman"/>
          <w:sz w:val="24"/>
          <w:szCs w:val="24"/>
        </w:rPr>
        <w:tab/>
      </w:r>
      <w:r w:rsidRPr="00B37332">
        <w:rPr>
          <w:rFonts w:ascii="Times New Roman" w:hAnsi="Times New Roman" w:cs="Times New Roman"/>
          <w:sz w:val="24"/>
          <w:szCs w:val="24"/>
        </w:rPr>
        <w:t xml:space="preserve">nabyvatel    </w:t>
      </w:r>
    </w:p>
    <w:p w14:paraId="4B2B7C25" w14:textId="3FCCE73D" w:rsidR="00821027" w:rsidRDefault="00821027" w:rsidP="00075D5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CFE105" w14:textId="6BF8547B" w:rsidR="004B1582" w:rsidRDefault="004B1582" w:rsidP="00075D5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CDE074" w14:textId="77777777" w:rsidR="004B1582" w:rsidRDefault="004B1582" w:rsidP="00075D5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0B7F54" w14:textId="08208246" w:rsidR="00821027" w:rsidRDefault="00821027" w:rsidP="00075D5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07FC22" w14:textId="50609F29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B692" w14:textId="5356CE3D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2D3C6" w14:textId="6CF3360F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DC334" w14:textId="12E66F25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9C55" w14:textId="6F744410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1C30" w14:textId="4D9A3960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ECD8" w14:textId="5E6F9E60" w:rsidR="00B16C67" w:rsidRPr="00B37332" w:rsidRDefault="00B5689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>Přílohy:</w:t>
      </w:r>
    </w:p>
    <w:p w14:paraId="7B1BAFE6" w14:textId="2B796023" w:rsidR="00B56897" w:rsidRPr="00B37332" w:rsidRDefault="00B5689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>č. 1: Smlouva o smlouvě budoucí, reg. č. 661/681/2009</w:t>
      </w:r>
    </w:p>
    <w:p w14:paraId="50051944" w14:textId="28822F87" w:rsidR="00B56897" w:rsidRPr="00B37332" w:rsidRDefault="00B5689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hAnsi="Times New Roman" w:cs="Times New Roman"/>
          <w:sz w:val="24"/>
          <w:szCs w:val="24"/>
        </w:rPr>
        <w:t xml:space="preserve">č. 2: </w:t>
      </w:r>
      <w:r w:rsidR="00695CFE" w:rsidRPr="00B37332">
        <w:rPr>
          <w:rFonts w:ascii="Times New Roman" w:hAnsi="Times New Roman" w:cs="Times New Roman"/>
          <w:sz w:val="24"/>
          <w:szCs w:val="24"/>
        </w:rPr>
        <w:t>Soupis majetku položkový</w:t>
      </w:r>
    </w:p>
    <w:p w14:paraId="25662543" w14:textId="5AB03F4C" w:rsidR="0088051D" w:rsidRPr="00B37332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3D26" w14:textId="642B9BEA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95A4A" w14:textId="19D9B382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47FC" w14:textId="517E6C82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58885" w14:textId="27235998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0D8B0" w14:textId="76F5A1D0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DAC83" w14:textId="66DFF27B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512B" w14:textId="4844BB75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535F" w14:textId="79030B25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F8E05" w14:textId="298807CC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D681" w14:textId="28F4F1F3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2BE02" w14:textId="16703E8D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C694F" w14:textId="3C00DD7B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932D" w14:textId="3D43D082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2D6AD" w14:textId="1B12A7AE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7895D" w14:textId="5D1D95BE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67583" w14:textId="39D6F41D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C7FE" w14:textId="23880B61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533E" w14:textId="0D6B448C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16C39" w14:textId="6E11BDD7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CD9F7" w14:textId="3732B21F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81D7D" w14:textId="19C0102A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8E73B" w14:textId="3A0BC9AE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ECCD" w14:textId="7C3D7772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C3DBC" w14:textId="00B21EAF" w:rsidR="0088051D" w:rsidRDefault="0088051D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2:</w:t>
      </w:r>
    </w:p>
    <w:p w14:paraId="4C4FCD6E" w14:textId="2C88D519" w:rsidR="000B0C7A" w:rsidRDefault="000B0C7A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3E0BF" w14:textId="77777777" w:rsidR="000B0C7A" w:rsidRDefault="000B0C7A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2C8D" w14:textId="0B353376" w:rsidR="000B0C7A" w:rsidRDefault="000B0C7A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7A">
        <w:rPr>
          <w:noProof/>
        </w:rPr>
        <w:drawing>
          <wp:inline distT="0" distB="0" distL="0" distR="0" wp14:anchorId="6E62DCA8" wp14:editId="4C88141C">
            <wp:extent cx="3848100" cy="574741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767" cy="57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7C80" w14:textId="77777777" w:rsidR="000B0C7A" w:rsidRDefault="000B0C7A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C7A" w:rsidSect="0082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8BE"/>
    <w:multiLevelType w:val="hybridMultilevel"/>
    <w:tmpl w:val="B4887C6E"/>
    <w:lvl w:ilvl="0" w:tplc="E5A82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BC4"/>
    <w:multiLevelType w:val="hybridMultilevel"/>
    <w:tmpl w:val="9C78288A"/>
    <w:lvl w:ilvl="0" w:tplc="9FEEF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167"/>
    <w:multiLevelType w:val="hybridMultilevel"/>
    <w:tmpl w:val="DE4A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2C5"/>
    <w:multiLevelType w:val="hybridMultilevel"/>
    <w:tmpl w:val="6E123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3D98"/>
    <w:multiLevelType w:val="hybridMultilevel"/>
    <w:tmpl w:val="0E7619FC"/>
    <w:lvl w:ilvl="0" w:tplc="58CE29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4F2"/>
    <w:multiLevelType w:val="hybridMultilevel"/>
    <w:tmpl w:val="21DAF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5331"/>
    <w:multiLevelType w:val="hybridMultilevel"/>
    <w:tmpl w:val="F3E2A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5F93"/>
    <w:multiLevelType w:val="hybridMultilevel"/>
    <w:tmpl w:val="B6C41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F2384"/>
    <w:multiLevelType w:val="hybridMultilevel"/>
    <w:tmpl w:val="9A622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7D23"/>
    <w:multiLevelType w:val="hybridMultilevel"/>
    <w:tmpl w:val="21DA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1A4"/>
    <w:multiLevelType w:val="hybridMultilevel"/>
    <w:tmpl w:val="B9EAE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1B20"/>
    <w:multiLevelType w:val="hybridMultilevel"/>
    <w:tmpl w:val="B450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10075"/>
    <w:multiLevelType w:val="hybridMultilevel"/>
    <w:tmpl w:val="F3E2A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A5C8C"/>
    <w:multiLevelType w:val="hybridMultilevel"/>
    <w:tmpl w:val="2BC8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2"/>
    <w:rsid w:val="00010282"/>
    <w:rsid w:val="00075D51"/>
    <w:rsid w:val="00097E86"/>
    <w:rsid w:val="000B0C7A"/>
    <w:rsid w:val="00102A60"/>
    <w:rsid w:val="00130779"/>
    <w:rsid w:val="00142E04"/>
    <w:rsid w:val="001971DF"/>
    <w:rsid w:val="001A1F7B"/>
    <w:rsid w:val="001B5455"/>
    <w:rsid w:val="001D7432"/>
    <w:rsid w:val="001F5D5E"/>
    <w:rsid w:val="00213F63"/>
    <w:rsid w:val="00233506"/>
    <w:rsid w:val="002672C5"/>
    <w:rsid w:val="0028349F"/>
    <w:rsid w:val="00333BB8"/>
    <w:rsid w:val="0036217A"/>
    <w:rsid w:val="003671D1"/>
    <w:rsid w:val="003853DD"/>
    <w:rsid w:val="003923AE"/>
    <w:rsid w:val="003A2BDD"/>
    <w:rsid w:val="003B244F"/>
    <w:rsid w:val="003D6B19"/>
    <w:rsid w:val="00401C21"/>
    <w:rsid w:val="00417C8F"/>
    <w:rsid w:val="0044767F"/>
    <w:rsid w:val="004624DF"/>
    <w:rsid w:val="00476EF5"/>
    <w:rsid w:val="004849DD"/>
    <w:rsid w:val="004A2C96"/>
    <w:rsid w:val="004A5876"/>
    <w:rsid w:val="004A5E84"/>
    <w:rsid w:val="004B1582"/>
    <w:rsid w:val="0055287B"/>
    <w:rsid w:val="0055332E"/>
    <w:rsid w:val="005858AE"/>
    <w:rsid w:val="005B64C2"/>
    <w:rsid w:val="005C7AA5"/>
    <w:rsid w:val="005D504F"/>
    <w:rsid w:val="00604681"/>
    <w:rsid w:val="00605F9D"/>
    <w:rsid w:val="00642B7B"/>
    <w:rsid w:val="00650F8B"/>
    <w:rsid w:val="0065173D"/>
    <w:rsid w:val="00661CF4"/>
    <w:rsid w:val="00680F35"/>
    <w:rsid w:val="00695CFE"/>
    <w:rsid w:val="006F6F53"/>
    <w:rsid w:val="00735FBC"/>
    <w:rsid w:val="00746C38"/>
    <w:rsid w:val="007516AB"/>
    <w:rsid w:val="00761F52"/>
    <w:rsid w:val="007661D3"/>
    <w:rsid w:val="007F1C38"/>
    <w:rsid w:val="00813F1A"/>
    <w:rsid w:val="00821027"/>
    <w:rsid w:val="00823071"/>
    <w:rsid w:val="00834CBE"/>
    <w:rsid w:val="00850D2B"/>
    <w:rsid w:val="0088051D"/>
    <w:rsid w:val="008901D6"/>
    <w:rsid w:val="008A67E1"/>
    <w:rsid w:val="008B6D27"/>
    <w:rsid w:val="008C3052"/>
    <w:rsid w:val="008D54BB"/>
    <w:rsid w:val="008E1C63"/>
    <w:rsid w:val="00925487"/>
    <w:rsid w:val="00937984"/>
    <w:rsid w:val="00946E98"/>
    <w:rsid w:val="00982BD7"/>
    <w:rsid w:val="00985C46"/>
    <w:rsid w:val="009A4C48"/>
    <w:rsid w:val="009D5267"/>
    <w:rsid w:val="00A43D7D"/>
    <w:rsid w:val="00A82ED4"/>
    <w:rsid w:val="00AB5906"/>
    <w:rsid w:val="00AC1911"/>
    <w:rsid w:val="00AC31FD"/>
    <w:rsid w:val="00AD034C"/>
    <w:rsid w:val="00B05DA3"/>
    <w:rsid w:val="00B16C67"/>
    <w:rsid w:val="00B307AD"/>
    <w:rsid w:val="00B346DD"/>
    <w:rsid w:val="00B35CC5"/>
    <w:rsid w:val="00B37332"/>
    <w:rsid w:val="00B56897"/>
    <w:rsid w:val="00B637BF"/>
    <w:rsid w:val="00BC2A56"/>
    <w:rsid w:val="00BD077F"/>
    <w:rsid w:val="00C121CB"/>
    <w:rsid w:val="00C205DB"/>
    <w:rsid w:val="00C21B87"/>
    <w:rsid w:val="00C62738"/>
    <w:rsid w:val="00C86885"/>
    <w:rsid w:val="00CA31AF"/>
    <w:rsid w:val="00CD00A0"/>
    <w:rsid w:val="00D50C0D"/>
    <w:rsid w:val="00D53936"/>
    <w:rsid w:val="00D62603"/>
    <w:rsid w:val="00D67DE7"/>
    <w:rsid w:val="00D81EA0"/>
    <w:rsid w:val="00D873F2"/>
    <w:rsid w:val="00D964A4"/>
    <w:rsid w:val="00DB7EF4"/>
    <w:rsid w:val="00DE0A58"/>
    <w:rsid w:val="00DE77C1"/>
    <w:rsid w:val="00DF1CCC"/>
    <w:rsid w:val="00E23663"/>
    <w:rsid w:val="00E2407D"/>
    <w:rsid w:val="00E345AE"/>
    <w:rsid w:val="00E43FF9"/>
    <w:rsid w:val="00E532D6"/>
    <w:rsid w:val="00E55594"/>
    <w:rsid w:val="00E572E4"/>
    <w:rsid w:val="00E676EC"/>
    <w:rsid w:val="00EE4A72"/>
    <w:rsid w:val="00EF035D"/>
    <w:rsid w:val="00EF4BB3"/>
    <w:rsid w:val="00F05E3A"/>
    <w:rsid w:val="00F27C28"/>
    <w:rsid w:val="00F712BF"/>
    <w:rsid w:val="00F97BD5"/>
    <w:rsid w:val="00FA5B3F"/>
    <w:rsid w:val="00FA5EBD"/>
    <w:rsid w:val="00FA6DB5"/>
    <w:rsid w:val="00FB1317"/>
    <w:rsid w:val="00FC5855"/>
    <w:rsid w:val="00FD062C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A30"/>
  <w15:docId w15:val="{6FC66D1D-1384-433A-B4C7-4D1263C8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2BF"/>
  </w:style>
  <w:style w:type="paragraph" w:styleId="Nadpis1">
    <w:name w:val="heading 1"/>
    <w:basedOn w:val="Normln"/>
    <w:next w:val="Normln"/>
    <w:link w:val="Nadpis1Char"/>
    <w:qFormat/>
    <w:rsid w:val="00680F35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0C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C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C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C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A2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A2B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80F35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Věra Nováková</cp:lastModifiedBy>
  <cp:revision>4</cp:revision>
  <cp:lastPrinted>2018-03-26T08:53:00Z</cp:lastPrinted>
  <dcterms:created xsi:type="dcterms:W3CDTF">2020-11-26T07:14:00Z</dcterms:created>
  <dcterms:modified xsi:type="dcterms:W3CDTF">2020-11-26T07:37:00Z</dcterms:modified>
</cp:coreProperties>
</file>