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ED85" w14:textId="77777777" w:rsidR="00024322" w:rsidRPr="00063DA8" w:rsidRDefault="00FD66DA" w:rsidP="00E2505C">
      <w:pPr>
        <w:spacing w:line="276" w:lineRule="auto"/>
        <w:jc w:val="center"/>
        <w:rPr>
          <w:b/>
          <w:sz w:val="28"/>
          <w:szCs w:val="28"/>
        </w:rPr>
      </w:pPr>
      <w:r w:rsidRPr="00063DA8">
        <w:rPr>
          <w:b/>
          <w:sz w:val="28"/>
          <w:szCs w:val="28"/>
        </w:rPr>
        <w:t>Rámcové</w:t>
      </w:r>
      <w:r w:rsidR="00FA4418" w:rsidRPr="00063DA8">
        <w:rPr>
          <w:b/>
          <w:sz w:val="28"/>
          <w:szCs w:val="28"/>
        </w:rPr>
        <w:t xml:space="preserve"> požadavky na</w:t>
      </w:r>
      <w:r w:rsidR="00024322" w:rsidRPr="00063DA8">
        <w:rPr>
          <w:b/>
          <w:sz w:val="28"/>
          <w:szCs w:val="28"/>
        </w:rPr>
        <w:t xml:space="preserve"> kvalitu a vybavení</w:t>
      </w:r>
    </w:p>
    <w:p w14:paraId="0B23BD58" w14:textId="77777777" w:rsidR="00024322" w:rsidRDefault="00024322" w:rsidP="009840AC">
      <w:pPr>
        <w:spacing w:line="276" w:lineRule="auto"/>
        <w:jc w:val="center"/>
        <w:rPr>
          <w:b/>
          <w:sz w:val="28"/>
          <w:szCs w:val="28"/>
        </w:rPr>
      </w:pPr>
    </w:p>
    <w:sdt>
      <w:sdtPr>
        <w:rPr>
          <w:rFonts w:eastAsiaTheme="minorHAnsi" w:cstheme="minorBidi"/>
          <w:b w:val="0"/>
          <w:sz w:val="22"/>
          <w:szCs w:val="22"/>
          <w:lang w:eastAsia="en-US"/>
        </w:rPr>
        <w:id w:val="178569529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52396DB" w14:textId="215C92C6" w:rsidR="00024322" w:rsidRDefault="00024322">
          <w:pPr>
            <w:pStyle w:val="Nadpisobsahu"/>
          </w:pPr>
          <w:r>
            <w:t>Obsah</w:t>
          </w:r>
        </w:p>
        <w:p w14:paraId="6AF56833" w14:textId="7866405B" w:rsidR="00024322" w:rsidRDefault="00024322">
          <w:pPr>
            <w:pStyle w:val="Obsah1"/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9971120" w:history="1">
            <w:r w:rsidRPr="00B91300">
              <w:rPr>
                <w:rStyle w:val="Hypertextovodkaz"/>
                <w:noProof/>
              </w:rPr>
              <w:t>Služby poskytované Dopravcem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_Toc529971120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86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B647C" w14:textId="460148FD" w:rsidR="00024322" w:rsidRDefault="009C0A45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29971121" w:history="1">
            <w:r w:rsidR="00024322" w:rsidRPr="00B91300">
              <w:rPr>
                <w:rStyle w:val="Hypertextovodkaz"/>
                <w:noProof/>
              </w:rPr>
              <w:t>TYP 1 - Elektrická trakce 1,5 kV, nová/moderní užitá vozidla</w:t>
            </w:r>
            <w:r w:rsidR="00024322">
              <w:rPr>
                <w:noProof/>
                <w:webHidden/>
              </w:rPr>
              <w:tab/>
            </w:r>
            <w:r w:rsidR="00024322">
              <w:rPr>
                <w:noProof/>
                <w:webHidden/>
              </w:rPr>
              <w:fldChar w:fldCharType="begin"/>
            </w:r>
            <w:r w:rsidR="00024322">
              <w:rPr>
                <w:noProof/>
                <w:webHidden/>
              </w:rPr>
              <w:instrText xml:space="preserve"> PAGEREF _Toc529971121 \h </w:instrText>
            </w:r>
            <w:r w:rsidR="00024322">
              <w:rPr>
                <w:noProof/>
                <w:webHidden/>
              </w:rPr>
            </w:r>
            <w:r w:rsidR="00024322">
              <w:rPr>
                <w:noProof/>
                <w:webHidden/>
              </w:rPr>
              <w:fldChar w:fldCharType="separate"/>
            </w:r>
            <w:r w:rsidR="00553863">
              <w:rPr>
                <w:noProof/>
                <w:webHidden/>
              </w:rPr>
              <w:t>3</w:t>
            </w:r>
            <w:r w:rsidR="00024322">
              <w:rPr>
                <w:noProof/>
                <w:webHidden/>
              </w:rPr>
              <w:fldChar w:fldCharType="end"/>
            </w:r>
          </w:hyperlink>
        </w:p>
        <w:p w14:paraId="413AE1E8" w14:textId="2D757063" w:rsidR="00024322" w:rsidRDefault="009C0A45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29971122" w:history="1">
            <w:r w:rsidR="00024322" w:rsidRPr="00B91300">
              <w:rPr>
                <w:rStyle w:val="Hypertextovodkaz"/>
                <w:noProof/>
              </w:rPr>
              <w:t xml:space="preserve">TYP 2 - Provozní soubor Elektrická trakce 1,5 </w:t>
            </w:r>
            <w:r w:rsidR="00024322" w:rsidRPr="00B91300">
              <w:rPr>
                <w:rStyle w:val="Hypertextovodkaz"/>
                <w:rFonts w:cs="Arial"/>
                <w:noProof/>
              </w:rPr>
              <w:t>kV</w:t>
            </w:r>
            <w:r w:rsidR="00024322" w:rsidRPr="00B91300">
              <w:rPr>
                <w:rStyle w:val="Hypertextovodkaz"/>
                <w:noProof/>
              </w:rPr>
              <w:t>, doplňková užitá vozidla</w:t>
            </w:r>
            <w:r w:rsidR="00024322">
              <w:rPr>
                <w:noProof/>
                <w:webHidden/>
              </w:rPr>
              <w:tab/>
            </w:r>
            <w:r w:rsidR="00024322">
              <w:rPr>
                <w:noProof/>
                <w:webHidden/>
              </w:rPr>
              <w:fldChar w:fldCharType="begin"/>
            </w:r>
            <w:r w:rsidR="00024322">
              <w:rPr>
                <w:noProof/>
                <w:webHidden/>
              </w:rPr>
              <w:instrText xml:space="preserve"> PAGEREF _Toc529971122 \h </w:instrText>
            </w:r>
            <w:r w:rsidR="00024322">
              <w:rPr>
                <w:noProof/>
                <w:webHidden/>
              </w:rPr>
            </w:r>
            <w:r w:rsidR="00024322">
              <w:rPr>
                <w:noProof/>
                <w:webHidden/>
              </w:rPr>
              <w:fldChar w:fldCharType="separate"/>
            </w:r>
            <w:r w:rsidR="00553863">
              <w:rPr>
                <w:noProof/>
                <w:webHidden/>
              </w:rPr>
              <w:t>4</w:t>
            </w:r>
            <w:r w:rsidR="00024322">
              <w:rPr>
                <w:noProof/>
                <w:webHidden/>
              </w:rPr>
              <w:fldChar w:fldCharType="end"/>
            </w:r>
          </w:hyperlink>
        </w:p>
        <w:p w14:paraId="715F511B" w14:textId="11631656" w:rsidR="00024322" w:rsidRDefault="00024322">
          <w:r>
            <w:rPr>
              <w:b/>
              <w:bCs/>
            </w:rPr>
            <w:fldChar w:fldCharType="end"/>
          </w:r>
        </w:p>
      </w:sdtContent>
    </w:sdt>
    <w:p w14:paraId="5E78C3E3" w14:textId="0C6EA104" w:rsidR="004C0B21" w:rsidRDefault="004C0B21" w:rsidP="009840AC">
      <w:pPr>
        <w:spacing w:line="276" w:lineRule="auto"/>
        <w:jc w:val="center"/>
        <w:rPr>
          <w:b/>
          <w:sz w:val="28"/>
          <w:szCs w:val="28"/>
        </w:rPr>
      </w:pPr>
    </w:p>
    <w:p w14:paraId="16B79A44" w14:textId="77777777" w:rsidR="007B181F" w:rsidRPr="00DD282A" w:rsidRDefault="007B181F" w:rsidP="003231A5">
      <w:pPr>
        <w:spacing w:line="276" w:lineRule="auto"/>
        <w:jc w:val="center"/>
        <w:rPr>
          <w:b/>
          <w:sz w:val="28"/>
          <w:szCs w:val="28"/>
        </w:rPr>
      </w:pPr>
    </w:p>
    <w:p w14:paraId="1CA5D6EE" w14:textId="77777777" w:rsidR="007B181F" w:rsidRPr="003244D4" w:rsidRDefault="007B181F" w:rsidP="00CA552B">
      <w:pPr>
        <w:spacing w:line="276" w:lineRule="auto"/>
        <w:jc w:val="center"/>
        <w:rPr>
          <w:b/>
          <w:sz w:val="32"/>
          <w:szCs w:val="32"/>
        </w:rPr>
      </w:pPr>
    </w:p>
    <w:p w14:paraId="40B4BBC6" w14:textId="77777777" w:rsidR="003244D4" w:rsidRPr="003244D4" w:rsidRDefault="003244D4" w:rsidP="003244D4"/>
    <w:p w14:paraId="70DE6A2B" w14:textId="77777777" w:rsidR="003244D4" w:rsidRPr="003244D4" w:rsidRDefault="003244D4" w:rsidP="003244D4"/>
    <w:p w14:paraId="5FE2A57A" w14:textId="77777777" w:rsidR="003244D4" w:rsidRPr="003244D4" w:rsidRDefault="003244D4" w:rsidP="003244D4"/>
    <w:p w14:paraId="1EE8959C" w14:textId="77777777" w:rsidR="003244D4" w:rsidRPr="003244D4" w:rsidRDefault="003244D4" w:rsidP="003244D4"/>
    <w:p w14:paraId="78D41B8B" w14:textId="77777777" w:rsidR="00AA1EE5" w:rsidRPr="00DD282A" w:rsidRDefault="00AA1EE5">
      <w:pPr>
        <w:spacing w:line="276" w:lineRule="auto"/>
        <w:rPr>
          <w:rFonts w:asciiTheme="majorHAnsi" w:eastAsiaTheme="majorEastAsia" w:hAnsiTheme="majorHAnsi" w:cstheme="majorBidi"/>
          <w:sz w:val="32"/>
          <w:szCs w:val="32"/>
        </w:rPr>
      </w:pPr>
      <w:r w:rsidRPr="00DD282A">
        <w:br w:type="page"/>
      </w:r>
    </w:p>
    <w:p w14:paraId="1D3D4B45" w14:textId="77777777" w:rsidR="00FA4418" w:rsidRPr="00DD282A" w:rsidRDefault="00FA4418">
      <w:pPr>
        <w:pStyle w:val="Nadpis1"/>
      </w:pPr>
      <w:bookmarkStart w:id="0" w:name="_Toc512259359"/>
      <w:bookmarkStart w:id="1" w:name="_Toc529971120"/>
      <w:r w:rsidRPr="00DD282A">
        <w:lastRenderedPageBreak/>
        <w:t xml:space="preserve">Služby poskytované </w:t>
      </w:r>
      <w:r w:rsidR="00E909BB" w:rsidRPr="00DD282A">
        <w:t>D</w:t>
      </w:r>
      <w:r w:rsidRPr="00DD282A">
        <w:t>opravcem</w:t>
      </w:r>
      <w:bookmarkEnd w:id="0"/>
      <w:bookmarkEnd w:id="1"/>
    </w:p>
    <w:p w14:paraId="537D46D8" w14:textId="77777777" w:rsidR="00FA4418" w:rsidRPr="00DD282A" w:rsidRDefault="00FA4418">
      <w:pPr>
        <w:spacing w:line="276" w:lineRule="auto"/>
        <w:rPr>
          <w:b/>
        </w:rPr>
      </w:pPr>
      <w:r w:rsidRPr="00DD282A">
        <w:rPr>
          <w:b/>
        </w:rPr>
        <w:t>Dopravce musí poskytovat na palubě vlaku následující služby</w:t>
      </w:r>
      <w:r w:rsidR="000A6281" w:rsidRPr="00DD282A">
        <w:rPr>
          <w:b/>
        </w:rPr>
        <w:t>:</w:t>
      </w:r>
    </w:p>
    <w:p w14:paraId="764D05F2" w14:textId="3D717528" w:rsidR="00FA4418" w:rsidRPr="00DD282A" w:rsidRDefault="0067058F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P</w:t>
      </w:r>
      <w:r w:rsidR="00FA4418" w:rsidRPr="00DD282A">
        <w:t xml:space="preserve">rodej jízdních dokladů ve vlaku personálem </w:t>
      </w:r>
      <w:r w:rsidR="0019420B" w:rsidRPr="00DD282A">
        <w:t>D</w:t>
      </w:r>
      <w:r w:rsidR="00FA4418" w:rsidRPr="00DD282A">
        <w:t>opravce (vlakvedoucí</w:t>
      </w:r>
      <w:r w:rsidR="00F7684F" w:rsidRPr="00DD282A">
        <w:t>/</w:t>
      </w:r>
      <w:r w:rsidR="00FA4418" w:rsidRPr="00DD282A">
        <w:t xml:space="preserve">průvodčí). </w:t>
      </w:r>
    </w:p>
    <w:p w14:paraId="0F46046F" w14:textId="6AD9F8CE" w:rsidR="001F43B1" w:rsidRPr="007C57E7" w:rsidRDefault="00FA4418">
      <w:pPr>
        <w:numPr>
          <w:ilvl w:val="0"/>
          <w:numId w:val="1"/>
        </w:numPr>
        <w:spacing w:after="120" w:line="276" w:lineRule="auto"/>
        <w:jc w:val="both"/>
      </w:pPr>
      <w:r w:rsidRPr="00DD282A">
        <w:rPr>
          <w:rFonts w:cs="Arial"/>
        </w:rPr>
        <w:t>V případě mimořádné situace</w:t>
      </w:r>
      <w:r w:rsidR="00444C66" w:rsidRPr="00380A86">
        <w:rPr>
          <w:rFonts w:cs="Arial"/>
        </w:rPr>
        <w:t xml:space="preserve"> (např. </w:t>
      </w:r>
      <w:r w:rsidR="00A61A47" w:rsidRPr="00380A86">
        <w:rPr>
          <w:rFonts w:cs="Arial"/>
        </w:rPr>
        <w:t>zpoždění vlaku, nehodě na trati,…</w:t>
      </w:r>
      <w:r w:rsidR="00444C66" w:rsidRPr="00DD282A">
        <w:rPr>
          <w:rFonts w:cs="Arial"/>
        </w:rPr>
        <w:t>)</w:t>
      </w:r>
      <w:r w:rsidRPr="00DD282A">
        <w:rPr>
          <w:rFonts w:cs="Arial"/>
        </w:rPr>
        <w:t xml:space="preserve"> musí být cestující informováni o příčině této mimořádnosti, pokud je tato příčina </w:t>
      </w:r>
      <w:r w:rsidR="00444C66" w:rsidRPr="00DD282A">
        <w:rPr>
          <w:rFonts w:cs="Arial"/>
        </w:rPr>
        <w:t>D</w:t>
      </w:r>
      <w:r w:rsidRPr="00DD282A">
        <w:rPr>
          <w:rFonts w:cs="Arial"/>
        </w:rPr>
        <w:t>opravci známa, a</w:t>
      </w:r>
      <w:r w:rsidR="00E909BB" w:rsidRPr="00DD282A">
        <w:rPr>
          <w:rFonts w:cs="Arial"/>
        </w:rPr>
        <w:t> </w:t>
      </w:r>
      <w:r w:rsidRPr="00DD282A">
        <w:rPr>
          <w:rFonts w:cs="Arial"/>
        </w:rPr>
        <w:t>o</w:t>
      </w:r>
      <w:r w:rsidR="00E909BB" w:rsidRPr="00DD282A">
        <w:rPr>
          <w:rFonts w:cs="Arial"/>
        </w:rPr>
        <w:t> </w:t>
      </w:r>
      <w:r w:rsidRPr="00DD282A">
        <w:rPr>
          <w:rFonts w:cs="Arial"/>
        </w:rPr>
        <w:t xml:space="preserve">předpokládané době zpoždění, pokud je </w:t>
      </w:r>
      <w:r w:rsidR="00444C66" w:rsidRPr="00DD282A">
        <w:rPr>
          <w:rFonts w:cs="Arial"/>
        </w:rPr>
        <w:t>D</w:t>
      </w:r>
      <w:r w:rsidRPr="00DD282A">
        <w:rPr>
          <w:rFonts w:cs="Arial"/>
        </w:rPr>
        <w:t xml:space="preserve">opravci známa. Pokud </w:t>
      </w:r>
      <w:r w:rsidR="00444C66" w:rsidRPr="00DD282A">
        <w:rPr>
          <w:rFonts w:cs="Arial"/>
        </w:rPr>
        <w:t>D</w:t>
      </w:r>
      <w:r w:rsidRPr="00DD282A">
        <w:rPr>
          <w:rFonts w:cs="Arial"/>
        </w:rPr>
        <w:t xml:space="preserve">opravci tyto skutečnosti nejsou známy, </w:t>
      </w:r>
      <w:r w:rsidR="00444C66" w:rsidRPr="00DD282A">
        <w:rPr>
          <w:rFonts w:cs="Arial"/>
        </w:rPr>
        <w:t xml:space="preserve">Dopravce je povinen vynaložit </w:t>
      </w:r>
      <w:r w:rsidRPr="00DD282A">
        <w:rPr>
          <w:rFonts w:cs="Arial"/>
        </w:rPr>
        <w:t>odpovídající úsilí ke zjištění požadovaných informací</w:t>
      </w:r>
      <w:r w:rsidR="00444C66" w:rsidRPr="00DD282A">
        <w:rPr>
          <w:rFonts w:cs="Arial"/>
        </w:rPr>
        <w:t>.</w:t>
      </w:r>
    </w:p>
    <w:p w14:paraId="0F9B8C33" w14:textId="78C2F67D" w:rsidR="00494AFE" w:rsidRPr="00D04915" w:rsidRDefault="00494AFE" w:rsidP="00494AFE">
      <w:pPr>
        <w:spacing w:line="276" w:lineRule="auto"/>
        <w:rPr>
          <w:b/>
        </w:rPr>
      </w:pPr>
      <w:bookmarkStart w:id="2" w:name="_Hlk508711589"/>
      <w:bookmarkStart w:id="3" w:name="_Toc512259360"/>
      <w:r w:rsidRPr="00D04915">
        <w:rPr>
          <w:b/>
        </w:rPr>
        <w:t>Dopravce musí zajistit prodej jízdních dokladů</w:t>
      </w:r>
      <w:r>
        <w:rPr>
          <w:b/>
        </w:rPr>
        <w:t>.</w:t>
      </w:r>
      <w:r w:rsidRPr="00D04915">
        <w:rPr>
          <w:b/>
        </w:rPr>
        <w:t xml:space="preserve"> </w:t>
      </w:r>
    </w:p>
    <w:p w14:paraId="5D5E3520" w14:textId="50A68DA3" w:rsidR="00494AFE" w:rsidRPr="00D04915" w:rsidRDefault="00494AFE" w:rsidP="00494AFE">
      <w:pPr>
        <w:spacing w:line="276" w:lineRule="auto"/>
        <w:jc w:val="both"/>
      </w:pPr>
      <w:r w:rsidRPr="00D04915">
        <w:t xml:space="preserve">Prodej jízdenek dle </w:t>
      </w:r>
      <w:r w:rsidR="001B260A">
        <w:t>systému jednotného tarifu</w:t>
      </w:r>
      <w:r w:rsidRPr="00D04915">
        <w:t xml:space="preserve"> MD ČR, na všechny vlaky </w:t>
      </w:r>
      <w:r w:rsidR="001B260A">
        <w:t>provozované Dopravcem</w:t>
      </w:r>
      <w:r w:rsidR="001B260A" w:rsidRPr="00D04915">
        <w:t xml:space="preserve"> </w:t>
      </w:r>
      <w:r w:rsidRPr="00D04915">
        <w:t xml:space="preserve">v závazku veřejné služby v Jihočeském kraji, na dálkové vlaky v objednávce MD ČR provozované Dopravcem a dle tarifu IDS JK v rozsahu působnosti IDS.  </w:t>
      </w:r>
    </w:p>
    <w:p w14:paraId="0228FA19" w14:textId="208DC47B" w:rsidR="00494AFE" w:rsidRDefault="00494AFE" w:rsidP="00494AFE">
      <w:pPr>
        <w:spacing w:line="276" w:lineRule="auto"/>
        <w:jc w:val="both"/>
        <w:rPr>
          <w:color w:val="00B050"/>
        </w:rPr>
      </w:pPr>
      <w:r w:rsidRPr="00D04915">
        <w:t>Prodej jízdenek musí být zajištěn v železničních stanicích</w:t>
      </w:r>
      <w:r>
        <w:t xml:space="preserve"> </w:t>
      </w:r>
      <w:r w:rsidR="007A5E2F">
        <w:t xml:space="preserve">Tábor, </w:t>
      </w:r>
      <w:r>
        <w:t xml:space="preserve">kde </w:t>
      </w:r>
      <w:r w:rsidRPr="00D04915">
        <w:t>bude MD ČR hradit část nákladů na základě výkonových ukazatelů</w:t>
      </w:r>
      <w:r>
        <w:t>.</w:t>
      </w:r>
      <w:r w:rsidRPr="00D04915">
        <w:t xml:space="preserve"> </w:t>
      </w:r>
    </w:p>
    <w:p w14:paraId="5BF0BAAA" w14:textId="45064A23" w:rsidR="00494AFE" w:rsidRPr="00D04915" w:rsidRDefault="00BD5E94" w:rsidP="00494AFE">
      <w:pPr>
        <w:spacing w:line="276" w:lineRule="auto"/>
        <w:jc w:val="both"/>
      </w:pPr>
      <w:r>
        <w:t xml:space="preserve">Prodej jízdenek v </w:t>
      </w:r>
      <w:r w:rsidR="00494AFE">
        <w:t>další železniční stanic</w:t>
      </w:r>
      <w:r>
        <w:t>i</w:t>
      </w:r>
      <w:r w:rsidR="00494AFE">
        <w:t xml:space="preserve"> </w:t>
      </w:r>
      <w:r>
        <w:t>ne</w:t>
      </w:r>
      <w:r w:rsidR="00494AFE">
        <w:t xml:space="preserve">bude </w:t>
      </w:r>
      <w:r>
        <w:t>zajišťován</w:t>
      </w:r>
      <w:r w:rsidR="00494AFE">
        <w:t>.</w:t>
      </w:r>
    </w:p>
    <w:p w14:paraId="7EBAFA36" w14:textId="33624054" w:rsidR="00505332" w:rsidRDefault="00505332">
      <w:pPr>
        <w:rPr>
          <w:rFonts w:eastAsiaTheme="majorEastAsia" w:cstheme="majorBidi"/>
          <w:b/>
          <w:sz w:val="32"/>
          <w:szCs w:val="30"/>
        </w:rPr>
      </w:pPr>
      <w:r>
        <w:br w:type="page"/>
      </w:r>
    </w:p>
    <w:p w14:paraId="2B564E69" w14:textId="66E7BBA1" w:rsidR="0032398D" w:rsidRPr="00DD282A" w:rsidRDefault="007A3B4C" w:rsidP="009840AC">
      <w:pPr>
        <w:pStyle w:val="Nadpis1"/>
      </w:pPr>
      <w:bookmarkStart w:id="4" w:name="_Toc512259361"/>
      <w:bookmarkStart w:id="5" w:name="_Toc529971121"/>
      <w:bookmarkStart w:id="6" w:name="_Hlk508781534"/>
      <w:bookmarkEnd w:id="2"/>
      <w:bookmarkEnd w:id="3"/>
      <w:r w:rsidRPr="00DD282A">
        <w:lastRenderedPageBreak/>
        <w:t xml:space="preserve">TYP </w:t>
      </w:r>
      <w:r w:rsidR="00E070E9" w:rsidRPr="00DD282A">
        <w:t>1</w:t>
      </w:r>
      <w:r w:rsidRPr="00DD282A">
        <w:t xml:space="preserve"> - </w:t>
      </w:r>
      <w:r w:rsidR="0032398D" w:rsidRPr="00DD282A">
        <w:t xml:space="preserve">Elektrická trakce </w:t>
      </w:r>
      <w:r w:rsidR="008C5CA2">
        <w:t>1,5</w:t>
      </w:r>
      <w:r w:rsidR="0032398D" w:rsidRPr="00DD282A">
        <w:t xml:space="preserve"> </w:t>
      </w:r>
      <w:proofErr w:type="spellStart"/>
      <w:r w:rsidR="0032398D" w:rsidRPr="00DD282A">
        <w:t>kV</w:t>
      </w:r>
      <w:proofErr w:type="spellEnd"/>
      <w:r w:rsidR="0032398D" w:rsidRPr="00DD282A">
        <w:t>, moderní užitá vozidla</w:t>
      </w:r>
      <w:bookmarkEnd w:id="4"/>
      <w:bookmarkEnd w:id="5"/>
    </w:p>
    <w:p w14:paraId="34B63EE9" w14:textId="77777777" w:rsidR="0043622B" w:rsidRPr="0043622B" w:rsidRDefault="0043622B" w:rsidP="0043622B">
      <w:pPr>
        <w:spacing w:line="276" w:lineRule="auto"/>
        <w:jc w:val="both"/>
      </w:pPr>
      <w:r w:rsidRPr="0043622B">
        <w:t xml:space="preserve">Rámcové požadavky na vozidla splňující veškeré kvalitativní podmínky nasazovaných na elektrizovaných tratích v rámci Jihočeského kraje trakční soustavou 1,5 </w:t>
      </w:r>
      <w:proofErr w:type="spellStart"/>
      <w:r w:rsidRPr="0043622B">
        <w:t>kV</w:t>
      </w:r>
      <w:proofErr w:type="spellEnd"/>
      <w:r w:rsidRPr="0043622B">
        <w:t>.</w:t>
      </w:r>
    </w:p>
    <w:p w14:paraId="75D5D7E2" w14:textId="4E983700" w:rsidR="0043622B" w:rsidRPr="0043622B" w:rsidRDefault="0043622B" w:rsidP="0043622B">
      <w:pPr>
        <w:spacing w:line="276" w:lineRule="auto"/>
        <w:jc w:val="both"/>
      </w:pPr>
      <w:r w:rsidRPr="0043622B">
        <w:t>Tato vozidla musí být nasazena do 36 měsíců od doby definitivního rozhodnutí Správy železnic o způsobu napájení této trati. Doba 36 měsíců se počítá od doručení závazného rozhodnutí Správy železnic, doručeného objednateli a dopravci.</w:t>
      </w:r>
    </w:p>
    <w:p w14:paraId="78FED948" w14:textId="77777777" w:rsidR="00196D07" w:rsidRDefault="00196D07" w:rsidP="005F0C57">
      <w:pPr>
        <w:spacing w:after="120" w:line="276" w:lineRule="auto"/>
        <w:jc w:val="center"/>
        <w:rPr>
          <w:b/>
        </w:rPr>
      </w:pPr>
    </w:p>
    <w:p w14:paraId="06A58CFF" w14:textId="062EF4EF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 xml:space="preserve">Článek </w:t>
      </w:r>
      <w:r w:rsidR="00425621">
        <w:rPr>
          <w:b/>
        </w:rPr>
        <w:t>1</w:t>
      </w:r>
    </w:p>
    <w:p w14:paraId="181EBDF3" w14:textId="77777777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>Technické požadavky a požadavky na vybavení vozidel</w:t>
      </w:r>
    </w:p>
    <w:p w14:paraId="6E69C64D" w14:textId="77777777" w:rsidR="0032398D" w:rsidRPr="00DD282A" w:rsidRDefault="0032398D" w:rsidP="005F0C57">
      <w:pPr>
        <w:spacing w:after="120" w:line="276" w:lineRule="auto"/>
        <w:jc w:val="both"/>
      </w:pPr>
      <w:r w:rsidRPr="00DD282A">
        <w:t>Vozidla určená k plnění zakázky musí splňovat alespoň následující požadavky:</w:t>
      </w:r>
    </w:p>
    <w:p w14:paraId="6AE96C8F" w14:textId="09862945" w:rsidR="0032398D" w:rsidRPr="00DD282A" w:rsidRDefault="00A927E8" w:rsidP="00BF7710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r w:rsidRPr="00D04915">
        <w:rPr>
          <w:rFonts w:cs="Arial"/>
        </w:rPr>
        <w:t>Nejvyšší provozní rychlost vozidla musí být</w:t>
      </w:r>
      <w:r w:rsidR="00BB3B5D">
        <w:rPr>
          <w:rFonts w:cs="Arial"/>
        </w:rPr>
        <w:t xml:space="preserve"> alespoň</w:t>
      </w:r>
      <w:r w:rsidRPr="00D04915">
        <w:rPr>
          <w:rFonts w:cs="Arial"/>
        </w:rPr>
        <w:t xml:space="preserve"> </w:t>
      </w:r>
      <w:r w:rsidR="00D94D63">
        <w:rPr>
          <w:rFonts w:cs="Arial"/>
        </w:rPr>
        <w:t>8</w:t>
      </w:r>
      <w:r w:rsidRPr="00D04915">
        <w:rPr>
          <w:rFonts w:cs="Arial"/>
        </w:rPr>
        <w:t>0 km/h.</w:t>
      </w:r>
    </w:p>
    <w:p w14:paraId="17F69C11" w14:textId="6353F8B4" w:rsidR="0032398D" w:rsidRPr="00DD282A" w:rsidRDefault="0032398D" w:rsidP="005E08C2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7" w:name="_Hlk504134864"/>
      <w:r w:rsidRPr="00380A86">
        <w:rPr>
          <w:rFonts w:cs="Arial"/>
        </w:rPr>
        <w:t>Jde o vozidla vyrobená (nikoliv rekon</w:t>
      </w:r>
      <w:r w:rsidRPr="00DD282A">
        <w:rPr>
          <w:rFonts w:cs="Arial"/>
        </w:rPr>
        <w:t xml:space="preserve">struovaná) </w:t>
      </w:r>
      <w:r w:rsidR="00350996">
        <w:rPr>
          <w:rFonts w:cs="Arial"/>
        </w:rPr>
        <w:t>v</w:t>
      </w:r>
      <w:r w:rsidR="00350996" w:rsidRPr="00DD282A">
        <w:rPr>
          <w:rFonts w:cs="Arial"/>
        </w:rPr>
        <w:t xml:space="preserve"> </w:t>
      </w:r>
      <w:r w:rsidRPr="00DD282A">
        <w:rPr>
          <w:rFonts w:cs="Arial"/>
        </w:rPr>
        <w:t>roce 2001</w:t>
      </w:r>
      <w:r w:rsidR="00350996">
        <w:rPr>
          <w:rFonts w:cs="Arial"/>
        </w:rPr>
        <w:t xml:space="preserve"> či vozidla novější</w:t>
      </w:r>
      <w:r w:rsidR="007B3A9D">
        <w:rPr>
          <w:rFonts w:cs="Arial"/>
        </w:rPr>
        <w:t xml:space="preserve"> s možností vícečlenného řízení.</w:t>
      </w:r>
    </w:p>
    <w:p w14:paraId="6ACE043A" w14:textId="0F3A94DD" w:rsidR="0032398D" w:rsidRPr="00DD282A" w:rsidRDefault="0032398D" w:rsidP="005F0C57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8" w:name="_Hlk490140868"/>
      <w:bookmarkStart w:id="9" w:name="_Hlk528953360"/>
      <w:bookmarkEnd w:id="7"/>
      <w:r w:rsidRPr="00380A86">
        <w:t>Ucelená nízkopodlažní elektrická trakční jednotka s dvounápravov</w:t>
      </w:r>
      <w:r w:rsidRPr="00DD282A">
        <w:t>ými po</w:t>
      </w:r>
      <w:r w:rsidR="007A5E2F">
        <w:t>d</w:t>
      </w:r>
      <w:r w:rsidRPr="00DD282A">
        <w:t xml:space="preserve">vozky obyčejného nebo </w:t>
      </w:r>
      <w:proofErr w:type="spellStart"/>
      <w:r w:rsidRPr="00DD282A">
        <w:t>Jacobsova</w:t>
      </w:r>
      <w:proofErr w:type="spellEnd"/>
      <w:r w:rsidRPr="00DD282A">
        <w:t xml:space="preserve"> typu</w:t>
      </w:r>
      <w:bookmarkEnd w:id="8"/>
      <w:r w:rsidRPr="00DD282A">
        <w:t xml:space="preserve">. </w:t>
      </w:r>
    </w:p>
    <w:p w14:paraId="682F1B33" w14:textId="0479273E" w:rsidR="0032398D" w:rsidRPr="005F0C57" w:rsidRDefault="0032398D" w:rsidP="009840AC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  <w:rPr>
          <w:rFonts w:cs="Arial"/>
        </w:rPr>
      </w:pPr>
      <w:bookmarkStart w:id="10" w:name="_Hlk528953371"/>
      <w:bookmarkStart w:id="11" w:name="_Hlk499554440"/>
      <w:bookmarkEnd w:id="9"/>
      <w:r w:rsidRPr="00DD282A">
        <w:t xml:space="preserve">Nízkopodlažní část </w:t>
      </w:r>
      <w:r w:rsidR="00196D07">
        <w:t>musí být zastoupena minimálně z</w:t>
      </w:r>
      <w:r w:rsidRPr="00DD282A">
        <w:t xml:space="preserve"> </w:t>
      </w:r>
      <w:r w:rsidR="00850C0C" w:rsidRPr="005F0C57">
        <w:t>30</w:t>
      </w:r>
      <w:r w:rsidRPr="005F0C57">
        <w:t xml:space="preserve"> </w:t>
      </w:r>
      <w:r w:rsidR="00785E99">
        <w:t>%</w:t>
      </w:r>
      <w:r w:rsidR="00533275">
        <w:t xml:space="preserve"> podlahové plochy pro veřejnost</w:t>
      </w:r>
      <w:r w:rsidR="00785E99">
        <w:t>.</w:t>
      </w:r>
    </w:p>
    <w:p w14:paraId="72335A8D" w14:textId="21FAD204" w:rsidR="0032398D" w:rsidRPr="00DD282A" w:rsidRDefault="0032398D" w:rsidP="005F0C57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12" w:name="_Hlk528953378"/>
      <w:bookmarkEnd w:id="10"/>
      <w:r w:rsidRPr="00DD282A">
        <w:t>Bezbariérový nástup do vozidla u nástupišť ve výšce 550 mm nad TK.</w:t>
      </w:r>
      <w:r w:rsidR="00D94D63">
        <w:t xml:space="preserve"> </w:t>
      </w:r>
    </w:p>
    <w:p w14:paraId="1D1F44E5" w14:textId="77777777" w:rsidR="00063DA8" w:rsidRPr="00063DA8" w:rsidRDefault="0032398D" w:rsidP="005F0C57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13" w:name="_Hlk499554475"/>
      <w:bookmarkEnd w:id="11"/>
      <w:bookmarkEnd w:id="12"/>
      <w:r w:rsidRPr="00DD282A">
        <w:rPr>
          <w:rFonts w:cs="Arial"/>
        </w:rPr>
        <w:t>V každé elektrické jednotce musí být umožněna</w:t>
      </w:r>
      <w:r w:rsidR="00063DA8">
        <w:rPr>
          <w:rFonts w:cs="Arial"/>
        </w:rPr>
        <w:t xml:space="preserve"> přeprava:</w:t>
      </w:r>
    </w:p>
    <w:p w14:paraId="683E3603" w14:textId="77777777" w:rsidR="00063DA8" w:rsidRPr="00063DA8" w:rsidRDefault="0032398D" w:rsidP="00063DA8">
      <w:pPr>
        <w:numPr>
          <w:ilvl w:val="1"/>
          <w:numId w:val="6"/>
        </w:numPr>
        <w:spacing w:after="120" w:line="276" w:lineRule="auto"/>
        <w:jc w:val="both"/>
      </w:pPr>
      <w:r w:rsidRPr="00DD282A">
        <w:rPr>
          <w:rFonts w:cs="Arial"/>
        </w:rPr>
        <w:t>alespoň 3 dětských kočárků</w:t>
      </w:r>
      <w:r w:rsidR="00425621">
        <w:rPr>
          <w:rFonts w:cs="Arial"/>
        </w:rPr>
        <w:t xml:space="preserve"> </w:t>
      </w:r>
      <w:r w:rsidR="00063DA8">
        <w:rPr>
          <w:rFonts w:cs="Arial"/>
        </w:rPr>
        <w:t>a až 8 jízdních kol, nebo</w:t>
      </w:r>
    </w:p>
    <w:p w14:paraId="16382F2B" w14:textId="12E62EF9" w:rsidR="0032398D" w:rsidRPr="00DD282A" w:rsidRDefault="00063DA8" w:rsidP="00063DA8">
      <w:pPr>
        <w:numPr>
          <w:ilvl w:val="1"/>
          <w:numId w:val="6"/>
        </w:numPr>
        <w:spacing w:after="120" w:line="276" w:lineRule="auto"/>
        <w:jc w:val="both"/>
      </w:pPr>
      <w:r>
        <w:rPr>
          <w:rFonts w:cs="Arial"/>
        </w:rPr>
        <w:t>alespoň 2 </w:t>
      </w:r>
      <w:r w:rsidR="00533275">
        <w:rPr>
          <w:rFonts w:cs="Arial"/>
        </w:rPr>
        <w:t xml:space="preserve">invalidních vozíků </w:t>
      </w:r>
      <w:r w:rsidR="00425621">
        <w:rPr>
          <w:rFonts w:cs="Arial"/>
        </w:rPr>
        <w:t xml:space="preserve">a </w:t>
      </w:r>
      <w:r>
        <w:rPr>
          <w:rFonts w:cs="Arial"/>
        </w:rPr>
        <w:t xml:space="preserve">až </w:t>
      </w:r>
      <w:r w:rsidR="002435DA">
        <w:rPr>
          <w:rFonts w:cs="Arial"/>
        </w:rPr>
        <w:t>8</w:t>
      </w:r>
      <w:r w:rsidR="00872BA9" w:rsidRPr="00BB3B5D">
        <w:rPr>
          <w:rFonts w:cs="Arial"/>
          <w:color w:val="00B050"/>
        </w:rPr>
        <w:t> </w:t>
      </w:r>
      <w:r w:rsidR="00425621">
        <w:rPr>
          <w:rFonts w:cs="Arial"/>
        </w:rPr>
        <w:t>jízdních kol</w:t>
      </w:r>
      <w:r w:rsidR="00533275">
        <w:rPr>
          <w:rFonts w:cs="Arial"/>
        </w:rPr>
        <w:t xml:space="preserve">. </w:t>
      </w:r>
    </w:p>
    <w:p w14:paraId="1AABC768" w14:textId="210A3063" w:rsidR="002435DA" w:rsidRPr="00DD282A" w:rsidRDefault="002435DA" w:rsidP="002435DA">
      <w:pPr>
        <w:pStyle w:val="Odstavecseseznamem"/>
        <w:numPr>
          <w:ilvl w:val="0"/>
          <w:numId w:val="6"/>
        </w:numPr>
        <w:spacing w:after="120" w:line="276" w:lineRule="auto"/>
        <w:ind w:left="303"/>
        <w:jc w:val="both"/>
      </w:pPr>
      <w:bookmarkStart w:id="14" w:name="_Hlk528953394"/>
      <w:bookmarkEnd w:id="13"/>
      <w:r>
        <w:rPr>
          <w:rFonts w:cs="Arial"/>
        </w:rPr>
        <w:t xml:space="preserve">     </w:t>
      </w:r>
      <w:r w:rsidRPr="002435DA">
        <w:rPr>
          <w:rFonts w:cs="Arial"/>
        </w:rPr>
        <w:t xml:space="preserve">Doporučuje se </w:t>
      </w:r>
      <w:r w:rsidR="00DF15D5" w:rsidRPr="002435DA">
        <w:rPr>
          <w:rFonts w:cs="Arial"/>
        </w:rPr>
        <w:t>vybaven</w:t>
      </w:r>
      <w:r w:rsidRPr="002435DA">
        <w:rPr>
          <w:rFonts w:cs="Arial"/>
        </w:rPr>
        <w:t xml:space="preserve">í vozidla </w:t>
      </w:r>
      <w:r w:rsidR="00DF15D5" w:rsidRPr="002435DA">
        <w:rPr>
          <w:rFonts w:cs="Arial"/>
        </w:rPr>
        <w:t>klimatizací</w:t>
      </w:r>
      <w:r w:rsidR="0032398D" w:rsidRPr="002435DA">
        <w:rPr>
          <w:rFonts w:cs="Arial"/>
        </w:rPr>
        <w:t xml:space="preserve">. </w:t>
      </w:r>
      <w:r w:rsidRPr="002435DA">
        <w:rPr>
          <w:rFonts w:cs="Arial"/>
        </w:rPr>
        <w:t xml:space="preserve">Připouští se </w:t>
      </w:r>
      <w:proofErr w:type="spellStart"/>
      <w:r w:rsidRPr="002435DA">
        <w:rPr>
          <w:rFonts w:cs="Arial"/>
        </w:rPr>
        <w:t>polospouštěcí</w:t>
      </w:r>
      <w:proofErr w:type="spellEnd"/>
      <w:r w:rsidRPr="002435DA">
        <w:rPr>
          <w:rFonts w:cs="Arial"/>
        </w:rPr>
        <w:t xml:space="preserve"> okna.</w:t>
      </w:r>
    </w:p>
    <w:p w14:paraId="39A15460" w14:textId="7A210012" w:rsidR="0032398D" w:rsidRPr="00DD282A" w:rsidRDefault="00425621" w:rsidP="005F0C57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15" w:name="_Hlk499554512"/>
      <w:bookmarkEnd w:id="14"/>
      <w:r>
        <w:rPr>
          <w:rFonts w:cs="Arial"/>
        </w:rPr>
        <w:t xml:space="preserve">Bezbariérové WC s uzavřeným oběhem. </w:t>
      </w:r>
    </w:p>
    <w:p w14:paraId="5F5ED036" w14:textId="7F2086CD" w:rsidR="00E86DFF" w:rsidRDefault="0032398D" w:rsidP="00230F70">
      <w:pPr>
        <w:numPr>
          <w:ilvl w:val="0"/>
          <w:numId w:val="6"/>
        </w:numPr>
        <w:tabs>
          <w:tab w:val="clear" w:pos="2340"/>
          <w:tab w:val="num" w:pos="540"/>
          <w:tab w:val="num" w:pos="1800"/>
        </w:tabs>
        <w:spacing w:after="0" w:line="360" w:lineRule="auto"/>
        <w:ind w:left="540" w:hanging="540"/>
        <w:jc w:val="both"/>
      </w:pPr>
      <w:bookmarkStart w:id="16" w:name="_Hlk496702905"/>
      <w:bookmarkStart w:id="17" w:name="_Hlk499554543"/>
      <w:bookmarkStart w:id="18" w:name="_Hlk528953447"/>
      <w:bookmarkEnd w:id="15"/>
      <w:r w:rsidRPr="00B25720">
        <w:rPr>
          <w:rFonts w:cs="Arial"/>
        </w:rPr>
        <w:t xml:space="preserve">Na každé straně </w:t>
      </w:r>
      <w:r w:rsidR="00533275" w:rsidRPr="00B25720">
        <w:rPr>
          <w:rFonts w:cs="Arial"/>
        </w:rPr>
        <w:t>elektrické jednotky</w:t>
      </w:r>
      <w:r w:rsidRPr="00B25720">
        <w:rPr>
          <w:rFonts w:cs="Arial"/>
        </w:rPr>
        <w:t xml:space="preserve"> musí být alespoň </w:t>
      </w:r>
      <w:r w:rsidR="00D94D63" w:rsidRPr="002435DA">
        <w:rPr>
          <w:rFonts w:cs="Arial"/>
        </w:rPr>
        <w:t>dvoje</w:t>
      </w:r>
      <w:r w:rsidRPr="00D94D63">
        <w:rPr>
          <w:rFonts w:cs="Arial"/>
          <w:color w:val="00B050"/>
        </w:rPr>
        <w:t xml:space="preserve"> </w:t>
      </w:r>
      <w:r w:rsidRPr="00B25720">
        <w:rPr>
          <w:rFonts w:cs="Arial"/>
        </w:rPr>
        <w:t>dvoukřídlé dveře šířky alespoň 1</w:t>
      </w:r>
      <w:r w:rsidR="005E53A8">
        <w:rPr>
          <w:rFonts w:cs="Arial"/>
        </w:rPr>
        <w:t> </w:t>
      </w:r>
      <w:r w:rsidRPr="00B25720">
        <w:rPr>
          <w:rFonts w:cs="Arial"/>
        </w:rPr>
        <w:t>300</w:t>
      </w:r>
      <w:r w:rsidR="005E53A8">
        <w:rPr>
          <w:rFonts w:cs="Arial"/>
        </w:rPr>
        <w:t> </w:t>
      </w:r>
      <w:r w:rsidRPr="00B25720">
        <w:rPr>
          <w:rFonts w:cs="Arial"/>
        </w:rPr>
        <w:t>mm</w:t>
      </w:r>
      <w:bookmarkEnd w:id="16"/>
      <w:bookmarkEnd w:id="17"/>
      <w:r w:rsidR="00533275" w:rsidRPr="00B25720">
        <w:rPr>
          <w:rFonts w:cs="Arial"/>
        </w:rPr>
        <w:t>.</w:t>
      </w:r>
    </w:p>
    <w:p w14:paraId="44919289" w14:textId="77777777" w:rsidR="0057095E" w:rsidRDefault="0057095E">
      <w:pPr>
        <w:numPr>
          <w:ilvl w:val="0"/>
          <w:numId w:val="6"/>
        </w:numPr>
        <w:tabs>
          <w:tab w:val="num" w:pos="540"/>
          <w:tab w:val="num" w:pos="1800"/>
        </w:tabs>
        <w:spacing w:after="0" w:line="360" w:lineRule="auto"/>
        <w:ind w:left="540" w:hanging="540"/>
      </w:pPr>
      <w:r>
        <w:t>Vstupní d</w:t>
      </w:r>
      <w:r w:rsidR="00533275" w:rsidRPr="00D04915">
        <w:t xml:space="preserve">veře musí být centrálně uzavíratelné a blokované v průběhu jízdy vlaku. </w:t>
      </w:r>
    </w:p>
    <w:p w14:paraId="64A34605" w14:textId="1DE06B79" w:rsidR="002D0178" w:rsidRDefault="002D0178" w:rsidP="002D0178">
      <w:pPr>
        <w:numPr>
          <w:ilvl w:val="0"/>
          <w:numId w:val="6"/>
        </w:numPr>
        <w:tabs>
          <w:tab w:val="clear" w:pos="2340"/>
          <w:tab w:val="num" w:pos="567"/>
        </w:tabs>
        <w:spacing w:after="120" w:line="276" w:lineRule="auto"/>
        <w:ind w:left="567" w:hanging="567"/>
        <w:jc w:val="both"/>
      </w:pPr>
      <w:r>
        <w:t>Akustický informační systém, optický IS – vnější LED panely, vnitřní LED/LCD panely, uspořádání dle dohody s </w:t>
      </w:r>
      <w:r w:rsidR="005E53A8">
        <w:t>O</w:t>
      </w:r>
      <w:r>
        <w:t>bjednatelem.</w:t>
      </w:r>
    </w:p>
    <w:p w14:paraId="6DA3ECA6" w14:textId="77777777" w:rsidR="00C92547" w:rsidRPr="003220D3" w:rsidRDefault="00C92547" w:rsidP="00C92547">
      <w:pPr>
        <w:tabs>
          <w:tab w:val="num" w:pos="2340"/>
        </w:tabs>
        <w:spacing w:after="0" w:line="276" w:lineRule="auto"/>
        <w:ind w:left="540"/>
        <w:rPr>
          <w:b/>
        </w:rPr>
      </w:pPr>
    </w:p>
    <w:bookmarkEnd w:id="18"/>
    <w:p w14:paraId="4BB04A50" w14:textId="77777777" w:rsidR="003220D3" w:rsidRDefault="003220D3" w:rsidP="003220D3">
      <w:pPr>
        <w:tabs>
          <w:tab w:val="num" w:pos="1800"/>
        </w:tabs>
        <w:spacing w:after="0" w:line="276" w:lineRule="auto"/>
        <w:rPr>
          <w:b/>
        </w:rPr>
      </w:pPr>
    </w:p>
    <w:p w14:paraId="4C352615" w14:textId="36B15255" w:rsidR="0032398D" w:rsidRPr="003220D3" w:rsidRDefault="0032398D" w:rsidP="003220D3">
      <w:pPr>
        <w:tabs>
          <w:tab w:val="num" w:pos="1800"/>
        </w:tabs>
        <w:spacing w:after="0" w:line="276" w:lineRule="auto"/>
        <w:jc w:val="center"/>
        <w:rPr>
          <w:b/>
        </w:rPr>
      </w:pPr>
      <w:r w:rsidRPr="003220D3">
        <w:rPr>
          <w:b/>
        </w:rPr>
        <w:t xml:space="preserve">Článek </w:t>
      </w:r>
      <w:r w:rsidR="00425621" w:rsidRPr="003220D3">
        <w:rPr>
          <w:b/>
        </w:rPr>
        <w:t>2</w:t>
      </w:r>
    </w:p>
    <w:p w14:paraId="2E02DFD4" w14:textId="77777777" w:rsidR="0032398D" w:rsidRPr="00DD282A" w:rsidRDefault="0032398D" w:rsidP="005F0C57">
      <w:pPr>
        <w:tabs>
          <w:tab w:val="num" w:pos="1800"/>
        </w:tabs>
        <w:spacing w:after="120" w:line="276" w:lineRule="auto"/>
        <w:jc w:val="center"/>
        <w:rPr>
          <w:b/>
        </w:rPr>
      </w:pPr>
      <w:r w:rsidRPr="00DD282A">
        <w:rPr>
          <w:b/>
        </w:rPr>
        <w:t>Kapacita vozidel</w:t>
      </w:r>
    </w:p>
    <w:p w14:paraId="1100FC29" w14:textId="3741C4AD" w:rsidR="008339C5" w:rsidRPr="0043622B" w:rsidRDefault="00785E99" w:rsidP="00196D07">
      <w:pPr>
        <w:tabs>
          <w:tab w:val="num" w:pos="1800"/>
        </w:tabs>
        <w:spacing w:after="120" w:line="276" w:lineRule="auto"/>
        <w:jc w:val="both"/>
        <w:rPr>
          <w:rFonts w:cs="Arial"/>
          <w:b/>
        </w:rPr>
      </w:pPr>
      <w:r w:rsidRPr="0043622B">
        <w:rPr>
          <w:rFonts w:cs="Arial"/>
        </w:rPr>
        <w:t xml:space="preserve">Minimální kapacita </w:t>
      </w:r>
      <w:r w:rsidR="00533275" w:rsidRPr="0043622B">
        <w:rPr>
          <w:rFonts w:cs="Arial"/>
        </w:rPr>
        <w:t xml:space="preserve">elektrické </w:t>
      </w:r>
      <w:r w:rsidRPr="0043622B">
        <w:rPr>
          <w:rFonts w:cs="Arial"/>
        </w:rPr>
        <w:t xml:space="preserve">jednotky musí být nejméně </w:t>
      </w:r>
      <w:r w:rsidR="007B3A9D" w:rsidRPr="0043622B">
        <w:rPr>
          <w:rFonts w:cs="Arial"/>
        </w:rPr>
        <w:t>90</w:t>
      </w:r>
      <w:r w:rsidRPr="0043622B">
        <w:rPr>
          <w:rFonts w:cs="Arial"/>
        </w:rPr>
        <w:t xml:space="preserve"> pevných sedadel</w:t>
      </w:r>
      <w:r w:rsidR="00196D07" w:rsidRPr="0043622B">
        <w:rPr>
          <w:rFonts w:cs="Arial"/>
        </w:rPr>
        <w:t>.</w:t>
      </w:r>
    </w:p>
    <w:p w14:paraId="02D0E91B" w14:textId="77777777" w:rsidR="0032398D" w:rsidRPr="0043622B" w:rsidRDefault="0032398D" w:rsidP="005F0C57">
      <w:pPr>
        <w:tabs>
          <w:tab w:val="num" w:pos="1800"/>
        </w:tabs>
        <w:spacing w:after="120" w:line="276" w:lineRule="auto"/>
        <w:jc w:val="both"/>
      </w:pPr>
    </w:p>
    <w:p w14:paraId="238B6C87" w14:textId="5A61D9BD" w:rsidR="00FA4418" w:rsidRPr="00DD282A" w:rsidRDefault="00B857EA" w:rsidP="00B857EA">
      <w:pPr>
        <w:spacing w:line="276" w:lineRule="auto"/>
        <w:jc w:val="both"/>
        <w:rPr>
          <w:rFonts w:cs="Arial"/>
        </w:rPr>
      </w:pPr>
      <w:r w:rsidRPr="0043622B">
        <w:rPr>
          <w:rFonts w:cs="Arial"/>
        </w:rPr>
        <w:lastRenderedPageBreak/>
        <w:t>Vozidla typu 1 budou k plnění Smlouvy použita až na základě dohody Objednatele a Dopravce. Smluvní strany se zavazují před nasazením vozidel typu 1 k plnění Smlouvy uzavřít dodatek, v rámci něhož budou zachyceny podmínky nasazení vozidel typu 1.</w:t>
      </w:r>
    </w:p>
    <w:p w14:paraId="36CF47F8" w14:textId="0D12BE12" w:rsidR="0032398D" w:rsidRPr="00DD282A" w:rsidRDefault="007A3B4C">
      <w:pPr>
        <w:pStyle w:val="Nadpis1"/>
      </w:pPr>
      <w:bookmarkStart w:id="19" w:name="_Toc512259362"/>
      <w:bookmarkStart w:id="20" w:name="_Toc529971122"/>
      <w:bookmarkStart w:id="21" w:name="_Hlk504757185"/>
      <w:bookmarkStart w:id="22" w:name="_Hlk508810178"/>
      <w:bookmarkStart w:id="23" w:name="_Hlk497979254"/>
      <w:r w:rsidRPr="00DD282A">
        <w:t xml:space="preserve">TYP </w:t>
      </w:r>
      <w:r w:rsidR="00E070E9" w:rsidRPr="00380A86">
        <w:t>2</w:t>
      </w:r>
      <w:r w:rsidRPr="00380A86">
        <w:t xml:space="preserve"> - </w:t>
      </w:r>
      <w:r w:rsidR="0032398D" w:rsidRPr="00DD282A">
        <w:t xml:space="preserve">Provozní soubor Elektrická trakce </w:t>
      </w:r>
      <w:r w:rsidR="00BB3B5D">
        <w:t xml:space="preserve">1,5 </w:t>
      </w:r>
      <w:proofErr w:type="spellStart"/>
      <w:r w:rsidR="0032398D" w:rsidRPr="00DD282A">
        <w:rPr>
          <w:rFonts w:cs="Arial"/>
        </w:rPr>
        <w:t>kV</w:t>
      </w:r>
      <w:proofErr w:type="spellEnd"/>
      <w:r w:rsidR="0032398D" w:rsidRPr="00DD282A">
        <w:t>, doplňková užitá vozidla</w:t>
      </w:r>
      <w:bookmarkEnd w:id="19"/>
      <w:bookmarkEnd w:id="20"/>
    </w:p>
    <w:p w14:paraId="4C1ABE56" w14:textId="214D8E82" w:rsidR="0043622B" w:rsidRPr="0043622B" w:rsidRDefault="0043622B" w:rsidP="0043622B">
      <w:pPr>
        <w:spacing w:after="120" w:line="276" w:lineRule="auto"/>
        <w:jc w:val="both"/>
        <w:rPr>
          <w:szCs w:val="24"/>
        </w:rPr>
      </w:pPr>
      <w:r w:rsidRPr="0043622B">
        <w:rPr>
          <w:szCs w:val="24"/>
        </w:rPr>
        <w:t>Rámcové požadavky na vozidla splňující částečné kvalitativní podmínky. Tato vozidla mohou být nasazena na všechny výkony do 36 měsíců od doby definitivního rozhodnutí Správy železnic o způsobu napájení této trati. Doba 36 měsíců se počítá od doručení závazného rozhodnutí Správy železnic, doručeného objednateli a dopravci.</w:t>
      </w:r>
      <w:r>
        <w:rPr>
          <w:szCs w:val="24"/>
        </w:rPr>
        <w:t xml:space="preserve"> Po 36 měsících </w:t>
      </w:r>
      <w:r w:rsidRPr="0043622B">
        <w:rPr>
          <w:szCs w:val="24"/>
        </w:rPr>
        <w:t>od doručení závazného rozhodnutí Správy železnic, doručeného objednateli a dopravci</w:t>
      </w:r>
      <w:r>
        <w:rPr>
          <w:szCs w:val="24"/>
        </w:rPr>
        <w:t xml:space="preserve"> mohou být tato vozidla nasazena max. na 20% výkonů.</w:t>
      </w:r>
    </w:p>
    <w:p w14:paraId="23AEA7B3" w14:textId="77777777" w:rsidR="0043622B" w:rsidRDefault="0043622B" w:rsidP="005F0C57">
      <w:pPr>
        <w:spacing w:after="120" w:line="276" w:lineRule="auto"/>
        <w:jc w:val="center"/>
        <w:rPr>
          <w:b/>
        </w:rPr>
      </w:pPr>
    </w:p>
    <w:p w14:paraId="219FD6C1" w14:textId="775C1C17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 xml:space="preserve">Článek </w:t>
      </w:r>
      <w:r w:rsidR="003D312D">
        <w:rPr>
          <w:b/>
        </w:rPr>
        <w:t>1</w:t>
      </w:r>
    </w:p>
    <w:p w14:paraId="0BFE5BB8" w14:textId="77777777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>Technické požadavky a požadavky na vybavení vozidel</w:t>
      </w:r>
    </w:p>
    <w:p w14:paraId="38115EC3" w14:textId="77777777" w:rsidR="0032398D" w:rsidRPr="00DD282A" w:rsidRDefault="0032398D" w:rsidP="005F0C57">
      <w:pPr>
        <w:spacing w:after="120" w:line="276" w:lineRule="auto"/>
        <w:jc w:val="both"/>
      </w:pPr>
      <w:r w:rsidRPr="00DD282A">
        <w:t>Vozidla určená k plnění zakázky musí splňovat alespoň následující požadavky:</w:t>
      </w:r>
    </w:p>
    <w:p w14:paraId="72211821" w14:textId="77E4B4AD" w:rsidR="0032398D" w:rsidRPr="00DD282A" w:rsidRDefault="00BB3B5D" w:rsidP="00BB3B5D">
      <w:pPr>
        <w:pStyle w:val="Odstavecseseznamem"/>
        <w:numPr>
          <w:ilvl w:val="0"/>
          <w:numId w:val="31"/>
        </w:numPr>
        <w:spacing w:after="120" w:line="276" w:lineRule="auto"/>
        <w:jc w:val="both"/>
      </w:pPr>
      <w:r w:rsidRPr="00BB3B5D">
        <w:rPr>
          <w:rFonts w:cs="Arial"/>
        </w:rPr>
        <w:t xml:space="preserve">Nejvyšší provozní rychlost vozidla musí být </w:t>
      </w:r>
      <w:r w:rsidR="00FA603A">
        <w:rPr>
          <w:rFonts w:cs="Arial"/>
        </w:rPr>
        <w:t xml:space="preserve">min. </w:t>
      </w:r>
      <w:r w:rsidR="00FB4F31">
        <w:rPr>
          <w:rFonts w:cs="Arial"/>
        </w:rPr>
        <w:t>50</w:t>
      </w:r>
      <w:r w:rsidRPr="00BB3B5D">
        <w:rPr>
          <w:rFonts w:cs="Arial"/>
        </w:rPr>
        <w:t> km/h</w:t>
      </w:r>
      <w:r w:rsidR="00FB4F31">
        <w:rPr>
          <w:rFonts w:cs="Arial"/>
        </w:rPr>
        <w:t>.</w:t>
      </w:r>
    </w:p>
    <w:p w14:paraId="6D53860A" w14:textId="41DD6446" w:rsidR="003D312D" w:rsidRPr="00DD282A" w:rsidRDefault="00221456" w:rsidP="003D312D">
      <w:pPr>
        <w:numPr>
          <w:ilvl w:val="0"/>
          <w:numId w:val="31"/>
        </w:numPr>
        <w:spacing w:after="120" w:line="276" w:lineRule="auto"/>
        <w:jc w:val="both"/>
      </w:pPr>
      <w:r>
        <w:t>Připouští se k</w:t>
      </w:r>
      <w:r w:rsidR="003D312D">
        <w:t>lasická souprava s</w:t>
      </w:r>
      <w:r w:rsidR="002435DA">
        <w:t> </w:t>
      </w:r>
      <w:r w:rsidR="003D312D">
        <w:t>lokomotivou</w:t>
      </w:r>
      <w:r w:rsidR="002435DA">
        <w:t>.</w:t>
      </w:r>
    </w:p>
    <w:p w14:paraId="28E3C564" w14:textId="5E1C3F18" w:rsidR="003D312D" w:rsidRPr="003D312D" w:rsidRDefault="004A2C10" w:rsidP="003D312D">
      <w:pPr>
        <w:numPr>
          <w:ilvl w:val="0"/>
          <w:numId w:val="31"/>
        </w:numPr>
        <w:spacing w:after="120" w:line="276" w:lineRule="auto"/>
        <w:jc w:val="both"/>
        <w:rPr>
          <w:rFonts w:cs="Arial"/>
        </w:rPr>
      </w:pPr>
      <w:r>
        <w:rPr>
          <w:rFonts w:cs="Arial"/>
        </w:rPr>
        <w:t>Z</w:t>
      </w:r>
      <w:r w:rsidR="00196D07">
        <w:rPr>
          <w:rFonts w:cs="Arial"/>
        </w:rPr>
        <w:t>ajiš</w:t>
      </w:r>
      <w:r w:rsidR="003D312D">
        <w:rPr>
          <w:rFonts w:cs="Arial"/>
        </w:rPr>
        <w:t>t</w:t>
      </w:r>
      <w:r>
        <w:rPr>
          <w:rFonts w:cs="Arial"/>
        </w:rPr>
        <w:t>ění</w:t>
      </w:r>
      <w:r w:rsidR="003D312D">
        <w:rPr>
          <w:rFonts w:cs="Arial"/>
        </w:rPr>
        <w:t xml:space="preserve"> nástup</w:t>
      </w:r>
      <w:r>
        <w:rPr>
          <w:rFonts w:cs="Arial"/>
        </w:rPr>
        <w:t>u</w:t>
      </w:r>
      <w:r w:rsidR="003D312D">
        <w:rPr>
          <w:rFonts w:cs="Arial"/>
        </w:rPr>
        <w:t xml:space="preserve"> osob na invalidních vozících i z míst, která nejsou vybavena nástupišti 550 mm nad TK</w:t>
      </w:r>
      <w:r w:rsidR="00E86DFF">
        <w:rPr>
          <w:rFonts w:cs="Arial"/>
        </w:rPr>
        <w:t>.</w:t>
      </w:r>
      <w:r w:rsidR="001B260A" w:rsidRPr="001B260A">
        <w:rPr>
          <w:rFonts w:cs="Arial"/>
        </w:rPr>
        <w:t xml:space="preserve"> </w:t>
      </w:r>
      <w:r w:rsidR="001B260A">
        <w:rPr>
          <w:rFonts w:cs="Arial"/>
        </w:rPr>
        <w:t>Není-li stanice vybavena plošinou pro nakládku/vykládku osob na invalidních vozících, Dopravce může splnit povinnost dle toho bodu zajištěním náhradní dopravy.</w:t>
      </w:r>
    </w:p>
    <w:p w14:paraId="23A4BE5B" w14:textId="77777777" w:rsidR="00063DA8" w:rsidRPr="00063DA8" w:rsidRDefault="003D312D" w:rsidP="003D312D">
      <w:pPr>
        <w:numPr>
          <w:ilvl w:val="0"/>
          <w:numId w:val="31"/>
        </w:numPr>
        <w:spacing w:after="120" w:line="276" w:lineRule="auto"/>
        <w:jc w:val="both"/>
      </w:pPr>
      <w:r w:rsidRPr="00DD282A">
        <w:rPr>
          <w:rFonts w:cs="Arial"/>
        </w:rPr>
        <w:t xml:space="preserve">V každé </w:t>
      </w:r>
      <w:r w:rsidR="007C57E7">
        <w:rPr>
          <w:rFonts w:cs="Arial"/>
        </w:rPr>
        <w:t>soupravě</w:t>
      </w:r>
      <w:r w:rsidRPr="00DD282A">
        <w:rPr>
          <w:rFonts w:cs="Arial"/>
        </w:rPr>
        <w:t xml:space="preserve"> musí být umožněna </w:t>
      </w:r>
      <w:r w:rsidR="00063DA8">
        <w:rPr>
          <w:rFonts w:cs="Arial"/>
        </w:rPr>
        <w:t>přeprava:</w:t>
      </w:r>
    </w:p>
    <w:p w14:paraId="308F5687" w14:textId="77777777" w:rsidR="00063DA8" w:rsidRPr="00063DA8" w:rsidRDefault="003D312D" w:rsidP="00063DA8">
      <w:pPr>
        <w:numPr>
          <w:ilvl w:val="1"/>
          <w:numId w:val="31"/>
        </w:numPr>
        <w:tabs>
          <w:tab w:val="clear" w:pos="-540"/>
        </w:tabs>
        <w:spacing w:after="120" w:line="276" w:lineRule="auto"/>
        <w:ind w:left="1418"/>
        <w:jc w:val="both"/>
      </w:pPr>
      <w:r w:rsidRPr="00DD282A">
        <w:rPr>
          <w:rFonts w:cs="Arial"/>
        </w:rPr>
        <w:t>alespoň 3 dětských kočárků</w:t>
      </w:r>
      <w:r w:rsidR="00063DA8">
        <w:rPr>
          <w:rFonts w:cs="Arial"/>
        </w:rPr>
        <w:t xml:space="preserve"> a až 8 jízdních kol,</w:t>
      </w:r>
      <w:r>
        <w:rPr>
          <w:rFonts w:cs="Arial"/>
        </w:rPr>
        <w:t xml:space="preserve"> </w:t>
      </w:r>
      <w:r w:rsidR="00221456">
        <w:rPr>
          <w:rFonts w:cs="Arial"/>
        </w:rPr>
        <w:t xml:space="preserve">nebo </w:t>
      </w:r>
    </w:p>
    <w:p w14:paraId="1853F510" w14:textId="5689AED3" w:rsidR="003D312D" w:rsidRPr="00DD282A" w:rsidRDefault="00063DA8" w:rsidP="00063DA8">
      <w:pPr>
        <w:numPr>
          <w:ilvl w:val="1"/>
          <w:numId w:val="31"/>
        </w:numPr>
        <w:tabs>
          <w:tab w:val="clear" w:pos="-540"/>
        </w:tabs>
        <w:spacing w:after="120" w:line="276" w:lineRule="auto"/>
        <w:ind w:left="1418"/>
        <w:jc w:val="both"/>
      </w:pPr>
      <w:r>
        <w:rPr>
          <w:rFonts w:cs="Arial"/>
        </w:rPr>
        <w:t xml:space="preserve">alespoň </w:t>
      </w:r>
      <w:r w:rsidR="00221456">
        <w:rPr>
          <w:rFonts w:cs="Arial"/>
        </w:rPr>
        <w:t>2 invalidních vozíků a</w:t>
      </w:r>
      <w:r>
        <w:rPr>
          <w:rFonts w:cs="Arial"/>
        </w:rPr>
        <w:t xml:space="preserve"> až</w:t>
      </w:r>
      <w:r w:rsidR="00221456">
        <w:rPr>
          <w:rFonts w:cs="Arial"/>
        </w:rPr>
        <w:t xml:space="preserve"> 8 jízdních kol. </w:t>
      </w:r>
    </w:p>
    <w:p w14:paraId="67ED37A8" w14:textId="2B3A0E1E" w:rsidR="003D312D" w:rsidRPr="00DD282A" w:rsidRDefault="00221456" w:rsidP="003D312D">
      <w:pPr>
        <w:numPr>
          <w:ilvl w:val="0"/>
          <w:numId w:val="31"/>
        </w:numPr>
        <w:spacing w:after="120" w:line="276" w:lineRule="auto"/>
        <w:jc w:val="both"/>
      </w:pPr>
      <w:r>
        <w:rPr>
          <w:rFonts w:cs="Arial"/>
        </w:rPr>
        <w:t xml:space="preserve">Připouští se </w:t>
      </w:r>
      <w:proofErr w:type="spellStart"/>
      <w:r w:rsidR="003D312D">
        <w:rPr>
          <w:rFonts w:cs="Arial"/>
        </w:rPr>
        <w:t>polospouštěcí</w:t>
      </w:r>
      <w:proofErr w:type="spellEnd"/>
      <w:r w:rsidR="003D312D">
        <w:rPr>
          <w:rFonts w:cs="Arial"/>
        </w:rPr>
        <w:t xml:space="preserve"> okna</w:t>
      </w:r>
      <w:r>
        <w:rPr>
          <w:rFonts w:cs="Arial"/>
        </w:rPr>
        <w:t>.</w:t>
      </w:r>
    </w:p>
    <w:p w14:paraId="247CE1EA" w14:textId="2727DFCA" w:rsidR="00C92547" w:rsidRDefault="0057095E" w:rsidP="00C92547">
      <w:pPr>
        <w:numPr>
          <w:ilvl w:val="0"/>
          <w:numId w:val="31"/>
        </w:numPr>
        <w:tabs>
          <w:tab w:val="num" w:pos="540"/>
        </w:tabs>
        <w:spacing w:after="120" w:line="276" w:lineRule="auto"/>
        <w:jc w:val="both"/>
      </w:pPr>
      <w:r>
        <w:t>Vstupní d</w:t>
      </w:r>
      <w:r w:rsidR="00C92547" w:rsidRPr="00D04915">
        <w:t xml:space="preserve">veře musí být centrálně uzavíratelné a blokované v průběhu jízdy vlaku. </w:t>
      </w:r>
    </w:p>
    <w:p w14:paraId="7840317B" w14:textId="75FFAF36" w:rsidR="00196D07" w:rsidRPr="002D0178" w:rsidRDefault="00CD2A6C" w:rsidP="00893517">
      <w:pPr>
        <w:numPr>
          <w:ilvl w:val="0"/>
          <w:numId w:val="31"/>
        </w:numPr>
        <w:tabs>
          <w:tab w:val="num" w:pos="540"/>
        </w:tabs>
        <w:spacing w:after="120" w:line="276" w:lineRule="auto"/>
        <w:jc w:val="both"/>
        <w:rPr>
          <w:b/>
        </w:rPr>
      </w:pPr>
      <w:r>
        <w:t xml:space="preserve">Akustický informační systém nepovinný, optický </w:t>
      </w:r>
      <w:r w:rsidR="0057095E">
        <w:t xml:space="preserve">IS </w:t>
      </w:r>
      <w:r w:rsidR="007B3A9D">
        <w:t>– minimálně</w:t>
      </w:r>
      <w:r w:rsidR="002D0178">
        <w:t xml:space="preserve"> </w:t>
      </w:r>
      <w:r>
        <w:t>vnější směrové tabule</w:t>
      </w:r>
      <w:r w:rsidR="002D0178">
        <w:t>.</w:t>
      </w:r>
      <w:r w:rsidR="00196D07" w:rsidRPr="002D0178">
        <w:rPr>
          <w:b/>
        </w:rPr>
        <w:t xml:space="preserve"> </w:t>
      </w:r>
      <w:r w:rsidR="00196D07" w:rsidRPr="002D0178">
        <w:rPr>
          <w:b/>
        </w:rPr>
        <w:tab/>
      </w:r>
      <w:r w:rsidR="00196D07" w:rsidRPr="002D0178">
        <w:rPr>
          <w:b/>
        </w:rPr>
        <w:tab/>
      </w:r>
      <w:r w:rsidR="00196D07" w:rsidRPr="002D0178">
        <w:rPr>
          <w:b/>
        </w:rPr>
        <w:tab/>
      </w:r>
      <w:r w:rsidR="00196D07" w:rsidRPr="002D0178">
        <w:rPr>
          <w:b/>
        </w:rPr>
        <w:tab/>
      </w:r>
      <w:r w:rsidR="00196D07" w:rsidRPr="002D0178">
        <w:rPr>
          <w:b/>
        </w:rPr>
        <w:tab/>
      </w:r>
      <w:r w:rsidR="00196D07" w:rsidRPr="002D0178">
        <w:rPr>
          <w:b/>
        </w:rPr>
        <w:tab/>
      </w:r>
    </w:p>
    <w:p w14:paraId="7BF77700" w14:textId="77777777" w:rsidR="00196D07" w:rsidRDefault="00196D07" w:rsidP="00196D07">
      <w:pPr>
        <w:pStyle w:val="Odstavecseseznamem"/>
        <w:ind w:left="360"/>
        <w:rPr>
          <w:b/>
        </w:rPr>
      </w:pPr>
    </w:p>
    <w:p w14:paraId="29B415D8" w14:textId="51B7319F" w:rsidR="00196D07" w:rsidRPr="00196D07" w:rsidRDefault="00196D07" w:rsidP="00196D07">
      <w:pPr>
        <w:pStyle w:val="Odstavecseseznamem"/>
        <w:ind w:left="3905" w:firstLine="349"/>
        <w:rPr>
          <w:b/>
        </w:rPr>
      </w:pPr>
      <w:r w:rsidRPr="00196D07">
        <w:rPr>
          <w:b/>
        </w:rPr>
        <w:t>Článek 2</w:t>
      </w:r>
    </w:p>
    <w:p w14:paraId="7CB6BB09" w14:textId="333AF7C6" w:rsidR="00196D07" w:rsidRPr="00196D07" w:rsidRDefault="00196D07" w:rsidP="00196D07">
      <w:pPr>
        <w:pStyle w:val="Odstavecseseznamem"/>
        <w:tabs>
          <w:tab w:val="num" w:pos="1800"/>
        </w:tabs>
        <w:spacing w:after="120" w:line="276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196D07">
        <w:rPr>
          <w:b/>
        </w:rPr>
        <w:t>Kapacita vozidel</w:t>
      </w:r>
    </w:p>
    <w:p w14:paraId="0932319F" w14:textId="5A2F41FE" w:rsidR="00FB4F31" w:rsidRDefault="00196D07" w:rsidP="00196D07">
      <w:pPr>
        <w:tabs>
          <w:tab w:val="num" w:pos="1800"/>
        </w:tabs>
        <w:spacing w:after="120" w:line="276" w:lineRule="auto"/>
        <w:jc w:val="both"/>
        <w:rPr>
          <w:rFonts w:cs="Arial"/>
        </w:rPr>
      </w:pPr>
      <w:r w:rsidRPr="00196D07">
        <w:rPr>
          <w:rFonts w:cs="Arial"/>
        </w:rPr>
        <w:t xml:space="preserve">Minimální kapacita soupravy musí být nejméně </w:t>
      </w:r>
      <w:r w:rsidR="007B3A9D" w:rsidRPr="002435DA">
        <w:rPr>
          <w:rFonts w:cs="Arial"/>
        </w:rPr>
        <w:t>90</w:t>
      </w:r>
      <w:r w:rsidRPr="007B3A9D">
        <w:rPr>
          <w:rFonts w:cs="Arial"/>
          <w:color w:val="00B050"/>
        </w:rPr>
        <w:t xml:space="preserve"> </w:t>
      </w:r>
      <w:r w:rsidRPr="00196D07">
        <w:rPr>
          <w:rFonts w:cs="Arial"/>
        </w:rPr>
        <w:t>pevných sedade</w:t>
      </w:r>
      <w:r w:rsidR="00FB4F31">
        <w:rPr>
          <w:rFonts w:cs="Arial"/>
        </w:rPr>
        <w:t>l</w:t>
      </w:r>
      <w:bookmarkEnd w:id="6"/>
      <w:bookmarkEnd w:id="21"/>
      <w:bookmarkEnd w:id="22"/>
      <w:bookmarkEnd w:id="23"/>
      <w:r w:rsidR="007B3A9D">
        <w:rPr>
          <w:rFonts w:cs="Arial"/>
        </w:rPr>
        <w:t xml:space="preserve">. </w:t>
      </w:r>
    </w:p>
    <w:p w14:paraId="62038D7B" w14:textId="7CC3817D" w:rsidR="0043622B" w:rsidRDefault="0043622B" w:rsidP="00196D07">
      <w:pPr>
        <w:tabs>
          <w:tab w:val="num" w:pos="1800"/>
        </w:tabs>
        <w:spacing w:after="120" w:line="276" w:lineRule="auto"/>
        <w:jc w:val="both"/>
        <w:rPr>
          <w:rFonts w:cs="Arial"/>
        </w:rPr>
      </w:pPr>
    </w:p>
    <w:p w14:paraId="734B81FB" w14:textId="77E247B7" w:rsidR="0043622B" w:rsidRPr="0043622B" w:rsidRDefault="0043622B" w:rsidP="0043622B">
      <w:pPr>
        <w:pStyle w:val="Nadpis1"/>
      </w:pPr>
      <w:r w:rsidRPr="0043622B">
        <w:t>ETCS</w:t>
      </w:r>
    </w:p>
    <w:p w14:paraId="1A9F2014" w14:textId="3ACF7E44" w:rsidR="00FB4F31" w:rsidRPr="004A7008" w:rsidRDefault="0043622B" w:rsidP="00FB4F31">
      <w:pPr>
        <w:spacing w:after="120" w:line="276" w:lineRule="auto"/>
        <w:jc w:val="both"/>
        <w:rPr>
          <w:szCs w:val="24"/>
        </w:rPr>
      </w:pPr>
      <w:r w:rsidRPr="0043622B">
        <w:rPr>
          <w:szCs w:val="24"/>
        </w:rPr>
        <w:t>Dopravce je povinen si zažádat podle vypsané výzvy o dotaci na financování mobilní části ETCS a to na vozidla, jež budou při svém nasazení dotčena povinností být vybavena vozidlovou částí ETCS.</w:t>
      </w:r>
    </w:p>
    <w:sectPr w:rsidR="00FB4F31" w:rsidRPr="004A7008" w:rsidSect="00E2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8FB1" w14:textId="77777777" w:rsidR="009C0A45" w:rsidRDefault="009C0A45">
      <w:pPr>
        <w:spacing w:after="0" w:line="240" w:lineRule="auto"/>
      </w:pPr>
      <w:r>
        <w:separator/>
      </w:r>
    </w:p>
  </w:endnote>
  <w:endnote w:type="continuationSeparator" w:id="0">
    <w:p w14:paraId="2AF67389" w14:textId="77777777" w:rsidR="009C0A45" w:rsidRDefault="009C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11F9" w14:textId="77777777" w:rsidR="00610121" w:rsidRDefault="006101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567601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sdt>
        <w:sdtPr>
          <w:rPr>
            <w:rFonts w:ascii="Arial" w:hAnsi="Arial" w:cs="Arial"/>
            <w:i/>
            <w:sz w:val="18"/>
            <w:szCs w:val="18"/>
          </w:rPr>
          <w:id w:val="-1078285497"/>
          <w:docPartObj>
            <w:docPartGallery w:val="Page Numbers (Top of Page)"/>
            <w:docPartUnique/>
          </w:docPartObj>
        </w:sdtPr>
        <w:sdtEndPr/>
        <w:sdtContent>
          <w:p w14:paraId="0B2AB0E7" w14:textId="520D1B86" w:rsidR="00610121" w:rsidRPr="00610121" w:rsidRDefault="00610121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121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A7305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4</w: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610121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A7305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4</w: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18F03442" w14:textId="2F516007" w:rsidR="00B42C6C" w:rsidRPr="00E87D85" w:rsidRDefault="00B42C6C" w:rsidP="00A76469">
    <w:pPr>
      <w:pStyle w:val="Zpat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15416313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3D8D43" w14:textId="30111541" w:rsidR="00610121" w:rsidRPr="00610121" w:rsidRDefault="00610121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121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A7305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610121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A7305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4</w: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5ED52D73" w14:textId="77777777" w:rsidR="00610121" w:rsidRDefault="006101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847B" w14:textId="77777777" w:rsidR="009C0A45" w:rsidRDefault="009C0A45">
      <w:pPr>
        <w:spacing w:after="0" w:line="240" w:lineRule="auto"/>
      </w:pPr>
      <w:r>
        <w:separator/>
      </w:r>
    </w:p>
  </w:footnote>
  <w:footnote w:type="continuationSeparator" w:id="0">
    <w:p w14:paraId="700F4EDB" w14:textId="77777777" w:rsidR="009C0A45" w:rsidRDefault="009C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A8BA" w14:textId="77777777" w:rsidR="00610121" w:rsidRDefault="006101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6C1D" w14:textId="77777777" w:rsidR="00262E9C" w:rsidRPr="00BD5E94" w:rsidRDefault="00262E9C" w:rsidP="00262E9C">
    <w:pPr>
      <w:pStyle w:val="Zhlav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Příloha č. 7 Podrobné požadavky na kvalitu a vybavení</w:t>
    </w:r>
  </w:p>
  <w:p w14:paraId="5B923BF1" w14:textId="77777777" w:rsidR="00610121" w:rsidRPr="00262E9C" w:rsidRDefault="00610121" w:rsidP="00262E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3F4E" w14:textId="709AB6C5" w:rsidR="00FD66DA" w:rsidRDefault="00BD5E94" w:rsidP="00BD5E94">
    <w:pPr>
      <w:pStyle w:val="Zhlav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Příloha č. 7 </w:t>
    </w:r>
    <w:r w:rsidR="00AA7305">
      <w:rPr>
        <w:rFonts w:ascii="Arial" w:hAnsi="Arial" w:cs="Arial"/>
        <w:b/>
        <w:i/>
        <w:sz w:val="18"/>
        <w:szCs w:val="18"/>
      </w:rPr>
      <w:t xml:space="preserve">k Dodatku č. 4 - </w:t>
    </w:r>
    <w:r>
      <w:rPr>
        <w:rFonts w:ascii="Arial" w:hAnsi="Arial" w:cs="Arial"/>
        <w:b/>
        <w:i/>
        <w:sz w:val="18"/>
        <w:szCs w:val="18"/>
      </w:rPr>
      <w:t>Podrobné požadavky na kvalitu a vybavení</w:t>
    </w:r>
  </w:p>
  <w:p w14:paraId="02B1FC8C" w14:textId="1470AC04" w:rsidR="00AA7305" w:rsidRPr="00BD5E94" w:rsidRDefault="00AA7305" w:rsidP="00BD5E94">
    <w:pPr>
      <w:pStyle w:val="Zhlav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Platí od 12.12.2021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D63"/>
    <w:multiLevelType w:val="hybridMultilevel"/>
    <w:tmpl w:val="435443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296728B"/>
    <w:multiLevelType w:val="hybridMultilevel"/>
    <w:tmpl w:val="1868A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3BF"/>
    <w:multiLevelType w:val="hybridMultilevel"/>
    <w:tmpl w:val="A6DA8762"/>
    <w:lvl w:ilvl="0" w:tplc="05749A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6D2"/>
    <w:multiLevelType w:val="hybridMultilevel"/>
    <w:tmpl w:val="697C3796"/>
    <w:lvl w:ilvl="0" w:tplc="0E16A1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040B5"/>
    <w:multiLevelType w:val="hybridMultilevel"/>
    <w:tmpl w:val="2A7A1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6141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A20CBF"/>
    <w:multiLevelType w:val="hybridMultilevel"/>
    <w:tmpl w:val="A9DAC3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2721F"/>
    <w:multiLevelType w:val="hybridMultilevel"/>
    <w:tmpl w:val="B608D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552C"/>
    <w:multiLevelType w:val="hybridMultilevel"/>
    <w:tmpl w:val="9A3A5220"/>
    <w:lvl w:ilvl="0" w:tplc="96B2C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962EA"/>
    <w:multiLevelType w:val="hybridMultilevel"/>
    <w:tmpl w:val="2552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01A4"/>
    <w:multiLevelType w:val="hybridMultilevel"/>
    <w:tmpl w:val="2BB28F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9A5C2834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  <w:rPr>
        <w:rFonts w:asciiTheme="minorHAnsi" w:eastAsiaTheme="minorHAnsi" w:hAnsiTheme="minorHAnsi" w:cstheme="minorBidi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 w15:restartNumberingAfterBreak="0">
    <w:nsid w:val="25241BCE"/>
    <w:multiLevelType w:val="hybridMultilevel"/>
    <w:tmpl w:val="6F80E32A"/>
    <w:lvl w:ilvl="0" w:tplc="2AD4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FA525C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254B5533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1115BA"/>
    <w:multiLevelType w:val="hybridMultilevel"/>
    <w:tmpl w:val="DE00646E"/>
    <w:lvl w:ilvl="0" w:tplc="936AB0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E56CF"/>
    <w:multiLevelType w:val="hybridMultilevel"/>
    <w:tmpl w:val="E7147902"/>
    <w:lvl w:ilvl="0" w:tplc="BE4E2BD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17A7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D7643F"/>
    <w:multiLevelType w:val="hybridMultilevel"/>
    <w:tmpl w:val="AB4CF250"/>
    <w:lvl w:ilvl="0" w:tplc="A0A67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1CFF"/>
    <w:multiLevelType w:val="hybridMultilevel"/>
    <w:tmpl w:val="2814D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C6D08"/>
    <w:multiLevelType w:val="hybridMultilevel"/>
    <w:tmpl w:val="10D65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D3E26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1F4E33"/>
    <w:multiLevelType w:val="hybridMultilevel"/>
    <w:tmpl w:val="2552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1D3A"/>
    <w:multiLevelType w:val="hybridMultilevel"/>
    <w:tmpl w:val="643A61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65113A"/>
    <w:multiLevelType w:val="hybridMultilevel"/>
    <w:tmpl w:val="10D65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D0A6B"/>
    <w:multiLevelType w:val="hybridMultilevel"/>
    <w:tmpl w:val="3208D8D8"/>
    <w:lvl w:ilvl="0" w:tplc="2DF2F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5256D"/>
    <w:multiLevelType w:val="hybridMultilevel"/>
    <w:tmpl w:val="435443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5" w15:restartNumberingAfterBreak="0">
    <w:nsid w:val="4BDF629E"/>
    <w:multiLevelType w:val="hybridMultilevel"/>
    <w:tmpl w:val="9A846816"/>
    <w:lvl w:ilvl="0" w:tplc="19EE1388">
      <w:start w:val="8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1626D"/>
    <w:multiLevelType w:val="hybridMultilevel"/>
    <w:tmpl w:val="0AE68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B34CE"/>
    <w:multiLevelType w:val="hybridMultilevel"/>
    <w:tmpl w:val="04686086"/>
    <w:lvl w:ilvl="0" w:tplc="7BC0FCD4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4DE06FC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E76FF6"/>
    <w:multiLevelType w:val="hybridMultilevel"/>
    <w:tmpl w:val="F264A77A"/>
    <w:lvl w:ilvl="0" w:tplc="040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CA62C9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1D5D0E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79386E"/>
    <w:multiLevelType w:val="hybridMultilevel"/>
    <w:tmpl w:val="0A80326A"/>
    <w:lvl w:ilvl="0" w:tplc="8CC839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21306"/>
    <w:multiLevelType w:val="hybridMultilevel"/>
    <w:tmpl w:val="A8BA575E"/>
    <w:lvl w:ilvl="0" w:tplc="37426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62C99E">
      <w:start w:val="1"/>
      <w:numFmt w:val="bullet"/>
      <w:lvlText w:val="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 w15:restartNumberingAfterBreak="0">
    <w:nsid w:val="64282B11"/>
    <w:multiLevelType w:val="hybridMultilevel"/>
    <w:tmpl w:val="2A382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74962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122954"/>
    <w:multiLevelType w:val="hybridMultilevel"/>
    <w:tmpl w:val="6F80E32A"/>
    <w:lvl w:ilvl="0" w:tplc="2AD4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FA525C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6" w15:restartNumberingAfterBreak="0">
    <w:nsid w:val="690E147D"/>
    <w:multiLevelType w:val="hybridMultilevel"/>
    <w:tmpl w:val="4B82268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A145175"/>
    <w:multiLevelType w:val="hybridMultilevel"/>
    <w:tmpl w:val="74E63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365EB"/>
    <w:multiLevelType w:val="hybridMultilevel"/>
    <w:tmpl w:val="BC08EF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4224ABC2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</w:rPr>
    </w:lvl>
    <w:lvl w:ilvl="4" w:tplc="BAA4AD5C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asciiTheme="minorHAnsi" w:eastAsiaTheme="minorHAnsi" w:hAnsiTheme="minorHAnsi" w:cstheme="minorBidi"/>
      </w:rPr>
    </w:lvl>
    <w:lvl w:ilvl="5" w:tplc="040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9" w15:restartNumberingAfterBreak="0">
    <w:nsid w:val="746803A6"/>
    <w:multiLevelType w:val="hybridMultilevel"/>
    <w:tmpl w:val="643A61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47C0F88"/>
    <w:multiLevelType w:val="hybridMultilevel"/>
    <w:tmpl w:val="478E5E64"/>
    <w:lvl w:ilvl="0" w:tplc="96B2C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621D5"/>
    <w:multiLevelType w:val="hybridMultilevel"/>
    <w:tmpl w:val="F88EEFD2"/>
    <w:lvl w:ilvl="0" w:tplc="B6A0B52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6"/>
  </w:num>
  <w:num w:numId="4">
    <w:abstractNumId w:val="16"/>
  </w:num>
  <w:num w:numId="5">
    <w:abstractNumId w:val="6"/>
  </w:num>
  <w:num w:numId="6">
    <w:abstractNumId w:val="29"/>
  </w:num>
  <w:num w:numId="7">
    <w:abstractNumId w:val="28"/>
  </w:num>
  <w:num w:numId="8">
    <w:abstractNumId w:val="8"/>
  </w:num>
  <w:num w:numId="9">
    <w:abstractNumId w:val="19"/>
  </w:num>
  <w:num w:numId="10">
    <w:abstractNumId w:val="10"/>
  </w:num>
  <w:num w:numId="11">
    <w:abstractNumId w:val="12"/>
  </w:num>
  <w:num w:numId="12">
    <w:abstractNumId w:val="22"/>
  </w:num>
  <w:num w:numId="13">
    <w:abstractNumId w:val="18"/>
  </w:num>
  <w:num w:numId="14">
    <w:abstractNumId w:val="0"/>
  </w:num>
  <w:num w:numId="15">
    <w:abstractNumId w:val="37"/>
  </w:num>
  <w:num w:numId="16">
    <w:abstractNumId w:val="5"/>
  </w:num>
  <w:num w:numId="17">
    <w:abstractNumId w:val="38"/>
  </w:num>
  <w:num w:numId="18">
    <w:abstractNumId w:val="7"/>
  </w:num>
  <w:num w:numId="19">
    <w:abstractNumId w:val="30"/>
  </w:num>
  <w:num w:numId="20">
    <w:abstractNumId w:val="24"/>
  </w:num>
  <w:num w:numId="21">
    <w:abstractNumId w:val="1"/>
  </w:num>
  <w:num w:numId="22">
    <w:abstractNumId w:val="15"/>
  </w:num>
  <w:num w:numId="23">
    <w:abstractNumId w:val="16"/>
    <w:lvlOverride w:ilvl="0">
      <w:startOverride w:val="9"/>
    </w:lvlOverride>
  </w:num>
  <w:num w:numId="24">
    <w:abstractNumId w:val="25"/>
  </w:num>
  <w:num w:numId="25">
    <w:abstractNumId w:val="23"/>
  </w:num>
  <w:num w:numId="26">
    <w:abstractNumId w:val="13"/>
  </w:num>
  <w:num w:numId="27">
    <w:abstractNumId w:val="2"/>
  </w:num>
  <w:num w:numId="28">
    <w:abstractNumId w:val="39"/>
  </w:num>
  <w:num w:numId="29">
    <w:abstractNumId w:val="27"/>
  </w:num>
  <w:num w:numId="30">
    <w:abstractNumId w:val="41"/>
  </w:num>
  <w:num w:numId="31">
    <w:abstractNumId w:val="32"/>
  </w:num>
  <w:num w:numId="32">
    <w:abstractNumId w:val="34"/>
  </w:num>
  <w:num w:numId="33">
    <w:abstractNumId w:val="36"/>
  </w:num>
  <w:num w:numId="34">
    <w:abstractNumId w:val="21"/>
  </w:num>
  <w:num w:numId="35">
    <w:abstractNumId w:val="17"/>
  </w:num>
  <w:num w:numId="36">
    <w:abstractNumId w:val="4"/>
  </w:num>
  <w:num w:numId="37">
    <w:abstractNumId w:val="11"/>
  </w:num>
  <w:num w:numId="38">
    <w:abstractNumId w:val="40"/>
  </w:num>
  <w:num w:numId="39">
    <w:abstractNumId w:val="14"/>
  </w:num>
  <w:num w:numId="40">
    <w:abstractNumId w:val="31"/>
  </w:num>
  <w:num w:numId="41">
    <w:abstractNumId w:val="33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05"/>
    <w:rsid w:val="00015E50"/>
    <w:rsid w:val="0002428F"/>
    <w:rsid w:val="00024322"/>
    <w:rsid w:val="00031731"/>
    <w:rsid w:val="00035774"/>
    <w:rsid w:val="00041EC5"/>
    <w:rsid w:val="00042390"/>
    <w:rsid w:val="00045E1D"/>
    <w:rsid w:val="000639FF"/>
    <w:rsid w:val="00063DA8"/>
    <w:rsid w:val="00065303"/>
    <w:rsid w:val="0008046C"/>
    <w:rsid w:val="00094FA0"/>
    <w:rsid w:val="00096691"/>
    <w:rsid w:val="00096D8E"/>
    <w:rsid w:val="000A291A"/>
    <w:rsid w:val="000A3C0B"/>
    <w:rsid w:val="000A51F8"/>
    <w:rsid w:val="000A6281"/>
    <w:rsid w:val="000B1AAA"/>
    <w:rsid w:val="000C5C8E"/>
    <w:rsid w:val="000E1222"/>
    <w:rsid w:val="000E70E2"/>
    <w:rsid w:val="000F758A"/>
    <w:rsid w:val="0010207E"/>
    <w:rsid w:val="0010758B"/>
    <w:rsid w:val="00111BAD"/>
    <w:rsid w:val="00123AA2"/>
    <w:rsid w:val="00126940"/>
    <w:rsid w:val="001375B7"/>
    <w:rsid w:val="001467F9"/>
    <w:rsid w:val="0015231B"/>
    <w:rsid w:val="00153CDC"/>
    <w:rsid w:val="00155FED"/>
    <w:rsid w:val="00156A30"/>
    <w:rsid w:val="00167310"/>
    <w:rsid w:val="001779C0"/>
    <w:rsid w:val="00192436"/>
    <w:rsid w:val="0019420B"/>
    <w:rsid w:val="00195A2E"/>
    <w:rsid w:val="00196D07"/>
    <w:rsid w:val="001A2876"/>
    <w:rsid w:val="001A3FA5"/>
    <w:rsid w:val="001A5DC2"/>
    <w:rsid w:val="001B0BA6"/>
    <w:rsid w:val="001B260A"/>
    <w:rsid w:val="001B312E"/>
    <w:rsid w:val="001B7294"/>
    <w:rsid w:val="001C1699"/>
    <w:rsid w:val="001D0691"/>
    <w:rsid w:val="001D0B04"/>
    <w:rsid w:val="001D63FE"/>
    <w:rsid w:val="001E0F58"/>
    <w:rsid w:val="001E7BAF"/>
    <w:rsid w:val="001F30C0"/>
    <w:rsid w:val="001F43B1"/>
    <w:rsid w:val="001F5830"/>
    <w:rsid w:val="001F78EE"/>
    <w:rsid w:val="00200CDF"/>
    <w:rsid w:val="002017BB"/>
    <w:rsid w:val="00215D86"/>
    <w:rsid w:val="00216085"/>
    <w:rsid w:val="002170E5"/>
    <w:rsid w:val="002203A7"/>
    <w:rsid w:val="00221456"/>
    <w:rsid w:val="00227397"/>
    <w:rsid w:val="00230F70"/>
    <w:rsid w:val="00242BA3"/>
    <w:rsid w:val="002435DA"/>
    <w:rsid w:val="0024531D"/>
    <w:rsid w:val="002473F7"/>
    <w:rsid w:val="002622B9"/>
    <w:rsid w:val="00262E9C"/>
    <w:rsid w:val="002742A1"/>
    <w:rsid w:val="0027496C"/>
    <w:rsid w:val="002B4379"/>
    <w:rsid w:val="002B619F"/>
    <w:rsid w:val="002C0961"/>
    <w:rsid w:val="002C5C87"/>
    <w:rsid w:val="002D0178"/>
    <w:rsid w:val="002D0BB6"/>
    <w:rsid w:val="002D20AA"/>
    <w:rsid w:val="002D6696"/>
    <w:rsid w:val="002E5BB2"/>
    <w:rsid w:val="003142ED"/>
    <w:rsid w:val="0031538E"/>
    <w:rsid w:val="003220D3"/>
    <w:rsid w:val="003231A5"/>
    <w:rsid w:val="0032398D"/>
    <w:rsid w:val="003244D4"/>
    <w:rsid w:val="00350996"/>
    <w:rsid w:val="00360636"/>
    <w:rsid w:val="003660FC"/>
    <w:rsid w:val="00367CFF"/>
    <w:rsid w:val="003702F6"/>
    <w:rsid w:val="00373F62"/>
    <w:rsid w:val="0037789E"/>
    <w:rsid w:val="00380A86"/>
    <w:rsid w:val="0039031D"/>
    <w:rsid w:val="003907E9"/>
    <w:rsid w:val="00391AC2"/>
    <w:rsid w:val="003A726C"/>
    <w:rsid w:val="003B5D28"/>
    <w:rsid w:val="003C63FA"/>
    <w:rsid w:val="003D0656"/>
    <w:rsid w:val="003D2454"/>
    <w:rsid w:val="003D312D"/>
    <w:rsid w:val="003D582E"/>
    <w:rsid w:val="003E09DC"/>
    <w:rsid w:val="003E6154"/>
    <w:rsid w:val="003E6977"/>
    <w:rsid w:val="003F5E9B"/>
    <w:rsid w:val="00404A71"/>
    <w:rsid w:val="00406869"/>
    <w:rsid w:val="00406E6D"/>
    <w:rsid w:val="00411DBF"/>
    <w:rsid w:val="00417F72"/>
    <w:rsid w:val="0042530A"/>
    <w:rsid w:val="00425621"/>
    <w:rsid w:val="0043622B"/>
    <w:rsid w:val="00437BE6"/>
    <w:rsid w:val="00444C66"/>
    <w:rsid w:val="00444FBB"/>
    <w:rsid w:val="00445BC3"/>
    <w:rsid w:val="004549FD"/>
    <w:rsid w:val="0045744F"/>
    <w:rsid w:val="0046116C"/>
    <w:rsid w:val="0047062D"/>
    <w:rsid w:val="00477D60"/>
    <w:rsid w:val="00481953"/>
    <w:rsid w:val="00487898"/>
    <w:rsid w:val="00492A43"/>
    <w:rsid w:val="00494AFE"/>
    <w:rsid w:val="004A0805"/>
    <w:rsid w:val="004A2C10"/>
    <w:rsid w:val="004A7008"/>
    <w:rsid w:val="004B6654"/>
    <w:rsid w:val="004B6F62"/>
    <w:rsid w:val="004C0B21"/>
    <w:rsid w:val="004C1F48"/>
    <w:rsid w:val="004D3DEA"/>
    <w:rsid w:val="004D4BDC"/>
    <w:rsid w:val="004D68AF"/>
    <w:rsid w:val="004E4C79"/>
    <w:rsid w:val="004E5847"/>
    <w:rsid w:val="004E7137"/>
    <w:rsid w:val="00502426"/>
    <w:rsid w:val="00503273"/>
    <w:rsid w:val="00505332"/>
    <w:rsid w:val="005222B4"/>
    <w:rsid w:val="00523CB7"/>
    <w:rsid w:val="00533275"/>
    <w:rsid w:val="00543A04"/>
    <w:rsid w:val="00543D95"/>
    <w:rsid w:val="005517A0"/>
    <w:rsid w:val="005520B1"/>
    <w:rsid w:val="00553863"/>
    <w:rsid w:val="005568D7"/>
    <w:rsid w:val="00563550"/>
    <w:rsid w:val="0056630C"/>
    <w:rsid w:val="0057095E"/>
    <w:rsid w:val="00597900"/>
    <w:rsid w:val="005A1005"/>
    <w:rsid w:val="005B545F"/>
    <w:rsid w:val="005C1672"/>
    <w:rsid w:val="005C1674"/>
    <w:rsid w:val="005D40E0"/>
    <w:rsid w:val="005D54E8"/>
    <w:rsid w:val="005E08C2"/>
    <w:rsid w:val="005E53A8"/>
    <w:rsid w:val="005E7362"/>
    <w:rsid w:val="005F0C57"/>
    <w:rsid w:val="005F748A"/>
    <w:rsid w:val="00610121"/>
    <w:rsid w:val="0061044F"/>
    <w:rsid w:val="00611CB0"/>
    <w:rsid w:val="006173E5"/>
    <w:rsid w:val="00620BA8"/>
    <w:rsid w:val="00622549"/>
    <w:rsid w:val="00623209"/>
    <w:rsid w:val="00625C6C"/>
    <w:rsid w:val="00634A00"/>
    <w:rsid w:val="00641C1E"/>
    <w:rsid w:val="00644102"/>
    <w:rsid w:val="006667BB"/>
    <w:rsid w:val="0067058F"/>
    <w:rsid w:val="006A63D7"/>
    <w:rsid w:val="006B5F37"/>
    <w:rsid w:val="006C340E"/>
    <w:rsid w:val="006D1CF1"/>
    <w:rsid w:val="006D4489"/>
    <w:rsid w:val="006D5DF2"/>
    <w:rsid w:val="006F749C"/>
    <w:rsid w:val="006F74D2"/>
    <w:rsid w:val="0070078E"/>
    <w:rsid w:val="00720F5C"/>
    <w:rsid w:val="00724F00"/>
    <w:rsid w:val="0073216F"/>
    <w:rsid w:val="00733951"/>
    <w:rsid w:val="00737872"/>
    <w:rsid w:val="00744128"/>
    <w:rsid w:val="00761A15"/>
    <w:rsid w:val="007652B0"/>
    <w:rsid w:val="007739AD"/>
    <w:rsid w:val="00776042"/>
    <w:rsid w:val="00785E99"/>
    <w:rsid w:val="00793417"/>
    <w:rsid w:val="007A072A"/>
    <w:rsid w:val="007A0774"/>
    <w:rsid w:val="007A3B01"/>
    <w:rsid w:val="007A3B4C"/>
    <w:rsid w:val="007A46B5"/>
    <w:rsid w:val="007A5E2F"/>
    <w:rsid w:val="007B181F"/>
    <w:rsid w:val="007B3A9D"/>
    <w:rsid w:val="007C3A46"/>
    <w:rsid w:val="007C57E7"/>
    <w:rsid w:val="007E3CA4"/>
    <w:rsid w:val="00801912"/>
    <w:rsid w:val="00804BB9"/>
    <w:rsid w:val="00811240"/>
    <w:rsid w:val="00820FBC"/>
    <w:rsid w:val="00824014"/>
    <w:rsid w:val="0082552F"/>
    <w:rsid w:val="008339C5"/>
    <w:rsid w:val="00843307"/>
    <w:rsid w:val="00850C0C"/>
    <w:rsid w:val="00872BA9"/>
    <w:rsid w:val="00873802"/>
    <w:rsid w:val="00881F85"/>
    <w:rsid w:val="00882E16"/>
    <w:rsid w:val="00892667"/>
    <w:rsid w:val="00896A34"/>
    <w:rsid w:val="0089793A"/>
    <w:rsid w:val="008A5843"/>
    <w:rsid w:val="008B4CB6"/>
    <w:rsid w:val="008C074B"/>
    <w:rsid w:val="008C5CA2"/>
    <w:rsid w:val="008D0CED"/>
    <w:rsid w:val="008E0E05"/>
    <w:rsid w:val="008F0902"/>
    <w:rsid w:val="0090172A"/>
    <w:rsid w:val="0090621D"/>
    <w:rsid w:val="009130AE"/>
    <w:rsid w:val="009447E2"/>
    <w:rsid w:val="0094659E"/>
    <w:rsid w:val="00946CA1"/>
    <w:rsid w:val="0094702B"/>
    <w:rsid w:val="00947C7D"/>
    <w:rsid w:val="009527E0"/>
    <w:rsid w:val="00962E15"/>
    <w:rsid w:val="00963F13"/>
    <w:rsid w:val="009714FB"/>
    <w:rsid w:val="0097159C"/>
    <w:rsid w:val="00980BE5"/>
    <w:rsid w:val="009819EE"/>
    <w:rsid w:val="009840AC"/>
    <w:rsid w:val="0099386A"/>
    <w:rsid w:val="009939EB"/>
    <w:rsid w:val="009C0A45"/>
    <w:rsid w:val="009C2C91"/>
    <w:rsid w:val="009C5B92"/>
    <w:rsid w:val="009E4DA2"/>
    <w:rsid w:val="009F22AC"/>
    <w:rsid w:val="009F5801"/>
    <w:rsid w:val="009F7E30"/>
    <w:rsid w:val="00A008EA"/>
    <w:rsid w:val="00A01F4E"/>
    <w:rsid w:val="00A04205"/>
    <w:rsid w:val="00A050BE"/>
    <w:rsid w:val="00A0518A"/>
    <w:rsid w:val="00A05909"/>
    <w:rsid w:val="00A266E5"/>
    <w:rsid w:val="00A26850"/>
    <w:rsid w:val="00A27619"/>
    <w:rsid w:val="00A316D2"/>
    <w:rsid w:val="00A40C94"/>
    <w:rsid w:val="00A47110"/>
    <w:rsid w:val="00A53863"/>
    <w:rsid w:val="00A57DD0"/>
    <w:rsid w:val="00A61A47"/>
    <w:rsid w:val="00A64394"/>
    <w:rsid w:val="00A76469"/>
    <w:rsid w:val="00A8120A"/>
    <w:rsid w:val="00A84B99"/>
    <w:rsid w:val="00A927E8"/>
    <w:rsid w:val="00A93FF7"/>
    <w:rsid w:val="00A956F1"/>
    <w:rsid w:val="00AA0973"/>
    <w:rsid w:val="00AA1EE5"/>
    <w:rsid w:val="00AA5116"/>
    <w:rsid w:val="00AA6678"/>
    <w:rsid w:val="00AA7305"/>
    <w:rsid w:val="00AA750F"/>
    <w:rsid w:val="00AB12F4"/>
    <w:rsid w:val="00AB1D37"/>
    <w:rsid w:val="00AD19E4"/>
    <w:rsid w:val="00AD5E71"/>
    <w:rsid w:val="00AD694D"/>
    <w:rsid w:val="00AE5EEE"/>
    <w:rsid w:val="00AE6882"/>
    <w:rsid w:val="00AF2DAE"/>
    <w:rsid w:val="00AF3367"/>
    <w:rsid w:val="00AF43F3"/>
    <w:rsid w:val="00B022D9"/>
    <w:rsid w:val="00B103F4"/>
    <w:rsid w:val="00B25720"/>
    <w:rsid w:val="00B33DC5"/>
    <w:rsid w:val="00B42C6C"/>
    <w:rsid w:val="00B44CC9"/>
    <w:rsid w:val="00B46716"/>
    <w:rsid w:val="00B67EB0"/>
    <w:rsid w:val="00B71A57"/>
    <w:rsid w:val="00B8558D"/>
    <w:rsid w:val="00B857EA"/>
    <w:rsid w:val="00B90817"/>
    <w:rsid w:val="00B90B1C"/>
    <w:rsid w:val="00B9174F"/>
    <w:rsid w:val="00B9797C"/>
    <w:rsid w:val="00BA2DCA"/>
    <w:rsid w:val="00BA3554"/>
    <w:rsid w:val="00BA3DB1"/>
    <w:rsid w:val="00BA5C43"/>
    <w:rsid w:val="00BB14B3"/>
    <w:rsid w:val="00BB3952"/>
    <w:rsid w:val="00BB3B5D"/>
    <w:rsid w:val="00BB4FDE"/>
    <w:rsid w:val="00BB7191"/>
    <w:rsid w:val="00BB7AA6"/>
    <w:rsid w:val="00BC0965"/>
    <w:rsid w:val="00BC317F"/>
    <w:rsid w:val="00BC4452"/>
    <w:rsid w:val="00BC7DDF"/>
    <w:rsid w:val="00BD5072"/>
    <w:rsid w:val="00BD5E94"/>
    <w:rsid w:val="00BE4489"/>
    <w:rsid w:val="00BE78C4"/>
    <w:rsid w:val="00BF526E"/>
    <w:rsid w:val="00BF6BB0"/>
    <w:rsid w:val="00BF7710"/>
    <w:rsid w:val="00C10D4F"/>
    <w:rsid w:val="00C261B2"/>
    <w:rsid w:val="00C26BDD"/>
    <w:rsid w:val="00C32AA3"/>
    <w:rsid w:val="00C34A7C"/>
    <w:rsid w:val="00C474D5"/>
    <w:rsid w:val="00C544C3"/>
    <w:rsid w:val="00C57B9E"/>
    <w:rsid w:val="00C64A8E"/>
    <w:rsid w:val="00C72B0C"/>
    <w:rsid w:val="00C74091"/>
    <w:rsid w:val="00C87335"/>
    <w:rsid w:val="00C917A1"/>
    <w:rsid w:val="00C91DED"/>
    <w:rsid w:val="00C92547"/>
    <w:rsid w:val="00C92884"/>
    <w:rsid w:val="00C92B47"/>
    <w:rsid w:val="00C93D32"/>
    <w:rsid w:val="00C944BB"/>
    <w:rsid w:val="00CA552B"/>
    <w:rsid w:val="00CA7540"/>
    <w:rsid w:val="00CC1850"/>
    <w:rsid w:val="00CC56D3"/>
    <w:rsid w:val="00CC6689"/>
    <w:rsid w:val="00CC7D73"/>
    <w:rsid w:val="00CD2A6C"/>
    <w:rsid w:val="00CD2DE5"/>
    <w:rsid w:val="00CD4AEC"/>
    <w:rsid w:val="00CF39E9"/>
    <w:rsid w:val="00D02241"/>
    <w:rsid w:val="00D03923"/>
    <w:rsid w:val="00D04915"/>
    <w:rsid w:val="00D111EC"/>
    <w:rsid w:val="00D228DE"/>
    <w:rsid w:val="00D22B34"/>
    <w:rsid w:val="00D42827"/>
    <w:rsid w:val="00D72079"/>
    <w:rsid w:val="00D74A1B"/>
    <w:rsid w:val="00D769CE"/>
    <w:rsid w:val="00D94D63"/>
    <w:rsid w:val="00DA3214"/>
    <w:rsid w:val="00DA406C"/>
    <w:rsid w:val="00DA7182"/>
    <w:rsid w:val="00DB13EF"/>
    <w:rsid w:val="00DC1272"/>
    <w:rsid w:val="00DC73B7"/>
    <w:rsid w:val="00DD19E1"/>
    <w:rsid w:val="00DD282A"/>
    <w:rsid w:val="00DD61AC"/>
    <w:rsid w:val="00DE0C82"/>
    <w:rsid w:val="00DE7F36"/>
    <w:rsid w:val="00DF15D5"/>
    <w:rsid w:val="00DF3DE7"/>
    <w:rsid w:val="00E070E9"/>
    <w:rsid w:val="00E12C1F"/>
    <w:rsid w:val="00E17CB0"/>
    <w:rsid w:val="00E2505C"/>
    <w:rsid w:val="00E371A0"/>
    <w:rsid w:val="00E44346"/>
    <w:rsid w:val="00E52E73"/>
    <w:rsid w:val="00E620FA"/>
    <w:rsid w:val="00E62FFD"/>
    <w:rsid w:val="00E65020"/>
    <w:rsid w:val="00E80D70"/>
    <w:rsid w:val="00E83F9F"/>
    <w:rsid w:val="00E85BE9"/>
    <w:rsid w:val="00E86DFF"/>
    <w:rsid w:val="00E904DA"/>
    <w:rsid w:val="00E909BB"/>
    <w:rsid w:val="00E91252"/>
    <w:rsid w:val="00E95839"/>
    <w:rsid w:val="00E96054"/>
    <w:rsid w:val="00EC1679"/>
    <w:rsid w:val="00EC16A6"/>
    <w:rsid w:val="00EC434D"/>
    <w:rsid w:val="00EC684E"/>
    <w:rsid w:val="00ED6BBA"/>
    <w:rsid w:val="00EF2DC4"/>
    <w:rsid w:val="00F02376"/>
    <w:rsid w:val="00F13CC0"/>
    <w:rsid w:val="00F60039"/>
    <w:rsid w:val="00F701D5"/>
    <w:rsid w:val="00F750E8"/>
    <w:rsid w:val="00F7684F"/>
    <w:rsid w:val="00F80F32"/>
    <w:rsid w:val="00F824A2"/>
    <w:rsid w:val="00F9065C"/>
    <w:rsid w:val="00F9096A"/>
    <w:rsid w:val="00F94152"/>
    <w:rsid w:val="00F96CD2"/>
    <w:rsid w:val="00FA051C"/>
    <w:rsid w:val="00FA25E8"/>
    <w:rsid w:val="00FA2C3D"/>
    <w:rsid w:val="00FA4418"/>
    <w:rsid w:val="00FA603A"/>
    <w:rsid w:val="00FB3FBF"/>
    <w:rsid w:val="00FB4F31"/>
    <w:rsid w:val="00FC0405"/>
    <w:rsid w:val="00FC2F52"/>
    <w:rsid w:val="00FC51B9"/>
    <w:rsid w:val="00FD1807"/>
    <w:rsid w:val="00FD336F"/>
    <w:rsid w:val="00FD66DA"/>
    <w:rsid w:val="00FE5245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BBFA7"/>
  <w15:docId w15:val="{7CBBA670-CAD4-401F-B2C0-325655A4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418"/>
  </w:style>
  <w:style w:type="paragraph" w:styleId="Nadpis1">
    <w:name w:val="heading 1"/>
    <w:basedOn w:val="Normln"/>
    <w:next w:val="Normln"/>
    <w:link w:val="Nadpis1Char"/>
    <w:uiPriority w:val="9"/>
    <w:qFormat/>
    <w:rsid w:val="00A26850"/>
    <w:pPr>
      <w:keepNext/>
      <w:keepLines/>
      <w:spacing w:before="240" w:after="240" w:line="276" w:lineRule="auto"/>
      <w:ind w:left="360"/>
      <w:jc w:val="center"/>
      <w:outlineLvl w:val="0"/>
    </w:pPr>
    <w:rPr>
      <w:rFonts w:eastAsiaTheme="majorEastAsia" w:cstheme="majorBidi"/>
      <w:b/>
      <w:sz w:val="32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6850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6850"/>
    <w:pPr>
      <w:keepNext/>
      <w:keepLines/>
      <w:spacing w:before="4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418"/>
  </w:style>
  <w:style w:type="paragraph" w:styleId="Odstavecseseznamem">
    <w:name w:val="List Paragraph"/>
    <w:basedOn w:val="Normln"/>
    <w:uiPriority w:val="99"/>
    <w:qFormat/>
    <w:rsid w:val="00FA441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26850"/>
    <w:rPr>
      <w:rFonts w:eastAsiaTheme="majorEastAsia" w:cstheme="majorBidi"/>
      <w:b/>
      <w:sz w:val="32"/>
      <w:szCs w:val="30"/>
    </w:rPr>
  </w:style>
  <w:style w:type="table" w:styleId="Mkatabulky">
    <w:name w:val="Table Grid"/>
    <w:basedOn w:val="Normlntabulka"/>
    <w:uiPriority w:val="39"/>
    <w:rsid w:val="00FA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AA1EE5"/>
    <w:pPr>
      <w:ind w:left="0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80BE5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AA1EE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7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D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E71"/>
  </w:style>
  <w:style w:type="character" w:customStyle="1" w:styleId="Nadpis2Char">
    <w:name w:val="Nadpis 2 Char"/>
    <w:basedOn w:val="Standardnpsmoodstavce"/>
    <w:link w:val="Nadpis2"/>
    <w:uiPriority w:val="9"/>
    <w:rsid w:val="00A26850"/>
    <w:rPr>
      <w:rFonts w:eastAsiaTheme="majorEastAsia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6850"/>
    <w:rPr>
      <w:rFonts w:eastAsiaTheme="majorEastAsia" w:cstheme="majorBidi"/>
      <w:b/>
      <w:szCs w:val="24"/>
    </w:rPr>
  </w:style>
  <w:style w:type="character" w:styleId="Odkaznakoment">
    <w:name w:val="annotation reference"/>
    <w:basedOn w:val="Standardnpsmoodstavce"/>
    <w:semiHidden/>
    <w:unhideWhenUsed/>
    <w:rsid w:val="00D111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111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111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1E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B12F4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DB1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semiHidden/>
    <w:unhideWhenUsed/>
    <w:rsid w:val="00492A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2A43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492A43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980BE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80BE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AF43-4D23-4345-906B-7668697E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Jikord Jikord</dc:creator>
  <cp:keywords/>
  <dc:description/>
  <cp:lastModifiedBy>Martin Stach</cp:lastModifiedBy>
  <cp:revision>6</cp:revision>
  <cp:lastPrinted>2019-11-02T12:15:00Z</cp:lastPrinted>
  <dcterms:created xsi:type="dcterms:W3CDTF">2021-11-08T16:56:00Z</dcterms:created>
  <dcterms:modified xsi:type="dcterms:W3CDTF">2021-11-16T08:01:00Z</dcterms:modified>
</cp:coreProperties>
</file>