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3020E" w14:paraId="35EB0937" w14:textId="77777777" w:rsidTr="001D079E">
        <w:trPr>
          <w:trHeight w:hRule="exact" w:val="397"/>
        </w:trPr>
        <w:tc>
          <w:tcPr>
            <w:tcW w:w="2376" w:type="dxa"/>
            <w:hideMark/>
          </w:tcPr>
          <w:p w14:paraId="2C4C3AB0" w14:textId="77777777" w:rsidR="0013020E" w:rsidRDefault="0013020E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37449D5" w14:textId="77777777" w:rsidR="0013020E" w:rsidRDefault="0013020E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1F412654" w14:textId="77777777" w:rsidR="0013020E" w:rsidRPr="006856DB" w:rsidRDefault="0013020E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8</w:t>
            </w:r>
          </w:p>
        </w:tc>
        <w:tc>
          <w:tcPr>
            <w:tcW w:w="850" w:type="dxa"/>
          </w:tcPr>
          <w:p w14:paraId="216835F7" w14:textId="77777777" w:rsidR="0013020E" w:rsidRDefault="0013020E" w:rsidP="00970720">
            <w:pPr>
              <w:pStyle w:val="KUJKnormal"/>
            </w:pPr>
          </w:p>
        </w:tc>
      </w:tr>
      <w:tr w:rsidR="0013020E" w14:paraId="72079AA9" w14:textId="77777777" w:rsidTr="001D079E">
        <w:trPr>
          <w:cantSplit/>
          <w:trHeight w:hRule="exact" w:val="397"/>
        </w:trPr>
        <w:tc>
          <w:tcPr>
            <w:tcW w:w="2376" w:type="dxa"/>
            <w:hideMark/>
          </w:tcPr>
          <w:p w14:paraId="14CD5D92" w14:textId="77777777" w:rsidR="0013020E" w:rsidRDefault="0013020E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58B74AB" w14:textId="77777777" w:rsidR="0013020E" w:rsidRDefault="0013020E" w:rsidP="00970720">
            <w:pPr>
              <w:pStyle w:val="KUJKnormal"/>
            </w:pPr>
            <w:r>
              <w:t>321/ZK/26</w:t>
            </w:r>
          </w:p>
        </w:tc>
      </w:tr>
      <w:tr w:rsidR="0013020E" w14:paraId="6EA2FA44" w14:textId="77777777" w:rsidTr="001D079E">
        <w:trPr>
          <w:trHeight w:val="397"/>
        </w:trPr>
        <w:tc>
          <w:tcPr>
            <w:tcW w:w="2376" w:type="dxa"/>
          </w:tcPr>
          <w:p w14:paraId="28C53DBB" w14:textId="77777777" w:rsidR="0013020E" w:rsidRDefault="0013020E" w:rsidP="00970720"/>
          <w:p w14:paraId="31DDFDFC" w14:textId="77777777" w:rsidR="0013020E" w:rsidRDefault="0013020E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C65783A" w14:textId="77777777" w:rsidR="0013020E" w:rsidRDefault="0013020E" w:rsidP="00970720"/>
          <w:p w14:paraId="4BC20E14" w14:textId="77777777" w:rsidR="0013020E" w:rsidRDefault="0013020E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Krajský investiční fond - žádosti o změnu projektů</w:t>
            </w:r>
          </w:p>
        </w:tc>
      </w:tr>
    </w:tbl>
    <w:p w14:paraId="7D67FD35" w14:textId="77777777" w:rsidR="0013020E" w:rsidRDefault="0013020E" w:rsidP="001D079E">
      <w:pPr>
        <w:pStyle w:val="KUJKnormal"/>
        <w:rPr>
          <w:b/>
          <w:bCs/>
        </w:rPr>
      </w:pPr>
      <w:r>
        <w:rPr>
          <w:b/>
          <w:bCs/>
        </w:rPr>
        <w:pict w14:anchorId="756B3138">
          <v:rect id="_x0000_i1027" style="width:453.6pt;height:1.5pt" o:hralign="center" o:hrstd="t" o:hrnoshade="t" o:hr="t" fillcolor="black" stroked="f"/>
        </w:pict>
      </w:r>
    </w:p>
    <w:p w14:paraId="1969D9DC" w14:textId="77777777" w:rsidR="0013020E" w:rsidRDefault="0013020E" w:rsidP="001D079E">
      <w:pPr>
        <w:pStyle w:val="KUJKnormal"/>
      </w:pPr>
    </w:p>
    <w:p w14:paraId="0CD78D4A" w14:textId="77777777" w:rsidR="0013020E" w:rsidRDefault="0013020E" w:rsidP="001D079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3020E" w14:paraId="14BDDF71" w14:textId="77777777" w:rsidTr="002559B8">
        <w:trPr>
          <w:trHeight w:val="397"/>
        </w:trPr>
        <w:tc>
          <w:tcPr>
            <w:tcW w:w="2350" w:type="dxa"/>
            <w:hideMark/>
          </w:tcPr>
          <w:p w14:paraId="4454047C" w14:textId="77777777" w:rsidR="0013020E" w:rsidRDefault="0013020E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63CD027" w14:textId="77777777" w:rsidR="0013020E" w:rsidRDefault="0013020E" w:rsidP="002559B8">
            <w:pPr>
              <w:pStyle w:val="KUJKnormal"/>
            </w:pPr>
            <w:r>
              <w:t>Ing. Tomáš Hajdušek</w:t>
            </w:r>
          </w:p>
          <w:p w14:paraId="460A5078" w14:textId="77777777" w:rsidR="0013020E" w:rsidRDefault="0013020E" w:rsidP="002559B8"/>
        </w:tc>
      </w:tr>
      <w:tr w:rsidR="0013020E" w14:paraId="31C8F9CD" w14:textId="77777777" w:rsidTr="002559B8">
        <w:trPr>
          <w:trHeight w:val="397"/>
        </w:trPr>
        <w:tc>
          <w:tcPr>
            <w:tcW w:w="2350" w:type="dxa"/>
          </w:tcPr>
          <w:p w14:paraId="5331AF57" w14:textId="77777777" w:rsidR="0013020E" w:rsidRDefault="0013020E" w:rsidP="002559B8">
            <w:pPr>
              <w:pStyle w:val="KUJKtucny"/>
            </w:pPr>
            <w:r>
              <w:t>Zpracoval:</w:t>
            </w:r>
          </w:p>
          <w:p w14:paraId="34208CC6" w14:textId="77777777" w:rsidR="0013020E" w:rsidRDefault="0013020E" w:rsidP="002559B8"/>
        </w:tc>
        <w:tc>
          <w:tcPr>
            <w:tcW w:w="6862" w:type="dxa"/>
            <w:hideMark/>
          </w:tcPr>
          <w:p w14:paraId="5FC55E8C" w14:textId="77777777" w:rsidR="0013020E" w:rsidRDefault="0013020E" w:rsidP="002559B8">
            <w:pPr>
              <w:pStyle w:val="KUJKnormal"/>
            </w:pPr>
            <w:r>
              <w:t>OEKO</w:t>
            </w:r>
          </w:p>
        </w:tc>
      </w:tr>
      <w:tr w:rsidR="0013020E" w14:paraId="4A9CE768" w14:textId="77777777" w:rsidTr="002559B8">
        <w:trPr>
          <w:trHeight w:val="397"/>
        </w:trPr>
        <w:tc>
          <w:tcPr>
            <w:tcW w:w="2350" w:type="dxa"/>
          </w:tcPr>
          <w:p w14:paraId="0623F841" w14:textId="77777777" w:rsidR="0013020E" w:rsidRPr="009715F9" w:rsidRDefault="0013020E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CF793BB" w14:textId="77777777" w:rsidR="0013020E" w:rsidRDefault="0013020E" w:rsidP="002559B8"/>
        </w:tc>
        <w:tc>
          <w:tcPr>
            <w:tcW w:w="6862" w:type="dxa"/>
            <w:hideMark/>
          </w:tcPr>
          <w:p w14:paraId="30EB36AA" w14:textId="77777777" w:rsidR="0013020E" w:rsidRDefault="0013020E" w:rsidP="002559B8">
            <w:pPr>
              <w:pStyle w:val="KUJKnormal"/>
            </w:pPr>
            <w:r>
              <w:t>Ing. Petr Salva, DiS.</w:t>
            </w:r>
          </w:p>
        </w:tc>
      </w:tr>
    </w:tbl>
    <w:p w14:paraId="00665DD9" w14:textId="77777777" w:rsidR="0013020E" w:rsidRDefault="0013020E" w:rsidP="001D079E">
      <w:pPr>
        <w:pStyle w:val="KUJKnormal"/>
      </w:pPr>
    </w:p>
    <w:p w14:paraId="722AF1DF" w14:textId="77777777" w:rsidR="0013020E" w:rsidRPr="0052161F" w:rsidRDefault="0013020E" w:rsidP="001D079E">
      <w:pPr>
        <w:pStyle w:val="KUJKtucny"/>
      </w:pPr>
      <w:r w:rsidRPr="0052161F">
        <w:t>NÁVRH USNESENÍ</w:t>
      </w:r>
    </w:p>
    <w:p w14:paraId="748DE003" w14:textId="77777777" w:rsidR="0013020E" w:rsidRDefault="0013020E" w:rsidP="001D079E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1D7BFD1" w14:textId="77777777" w:rsidR="0013020E" w:rsidRPr="00841DFC" w:rsidRDefault="0013020E" w:rsidP="001D079E">
      <w:pPr>
        <w:pStyle w:val="KUJKPolozka"/>
        <w:spacing w:line="240" w:lineRule="auto"/>
      </w:pPr>
      <w:r w:rsidRPr="00841DFC">
        <w:t>Zastupitelstvo Jihočeského kraje</w:t>
      </w:r>
    </w:p>
    <w:p w14:paraId="4CE6579E" w14:textId="77777777" w:rsidR="0013020E" w:rsidRDefault="0013020E" w:rsidP="00351893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3BBC2610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žádosti obcí Ktiš, Smetanova Lhota a Zahájí o změnu termínu ukončeni akce a dosažení účelu dotace,</w:t>
      </w:r>
    </w:p>
    <w:p w14:paraId="3C0D003D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žádost obce Ktiš o změnu termínu užití dotace;</w:t>
      </w:r>
    </w:p>
    <w:p w14:paraId="59CF087D" w14:textId="77777777" w:rsidR="0013020E" w:rsidRDefault="0013020E" w:rsidP="00351893">
      <w:pPr>
        <w:pStyle w:val="KUJKdoplnek2"/>
        <w:spacing w:line="240" w:lineRule="auto"/>
      </w:pPr>
      <w:r w:rsidRPr="00AF7BAE">
        <w:t>schvaluje</w:t>
      </w:r>
    </w:p>
    <w:p w14:paraId="76858590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změnu termínu ukončení realizace akce „Komunitní centrum – multifunkční zařízení Ktiš“, příjemce dotace obec Ktiš, nejpozději do 30. 6. 2028,</w:t>
      </w:r>
    </w:p>
    <w:p w14:paraId="7B61E390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změnu užití dotace na akci „Komunitní centrum – multifunkční zařízení Ktiš“, příjemce dotace obec Ktiš, nejpozději do 31. 12. 2027,</w:t>
      </w:r>
    </w:p>
    <w:p w14:paraId="75640E0F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změnu termínu ukončení realizace akce „Rekonstrukce veřejného osvětlení v obci Smetanova Lhota“, příjemce dotace obec Smetanova Lhota, nejpozději do 31. 1. 2027,</w:t>
      </w:r>
    </w:p>
    <w:p w14:paraId="1A7C544E" w14:textId="77777777" w:rsidR="0013020E" w:rsidRDefault="0013020E" w:rsidP="006856D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změnu termínu ukončení realizace akce „Rekonstrukce Základní škola Zahájí“, příjemce dotace obec Zahájí, nejpozději do 30. 11. 2026;</w:t>
      </w:r>
    </w:p>
    <w:p w14:paraId="2EBAFBBE" w14:textId="77777777" w:rsidR="0013020E" w:rsidRDefault="0013020E" w:rsidP="00351893">
      <w:pPr>
        <w:pStyle w:val="KUJKdoplnek2"/>
        <w:spacing w:line="240" w:lineRule="auto"/>
      </w:pPr>
      <w:r w:rsidRPr="0021676C">
        <w:t>ukládá</w:t>
      </w:r>
    </w:p>
    <w:p w14:paraId="565885D5" w14:textId="77777777" w:rsidR="0013020E" w:rsidRPr="006856DB" w:rsidRDefault="0013020E" w:rsidP="006856DB">
      <w:pPr>
        <w:pStyle w:val="KUJKPolozka"/>
        <w:rPr>
          <w:b w:val="0"/>
          <w:bCs/>
        </w:rPr>
      </w:pPr>
      <w:r w:rsidRPr="006856DB">
        <w:rPr>
          <w:b w:val="0"/>
          <w:bCs/>
        </w:rPr>
        <w:t>JUDr. Lukáši Glaserovi, LL.M., řediteli krajského úřadu, zabezpečit veškeré úkony potřebné k realizaci části II. usnesení.</w:t>
      </w:r>
    </w:p>
    <w:p w14:paraId="1D13261B" w14:textId="77777777" w:rsidR="0013020E" w:rsidRDefault="0013020E" w:rsidP="001D079E">
      <w:pPr>
        <w:pStyle w:val="KUJKnormal"/>
      </w:pPr>
    </w:p>
    <w:p w14:paraId="02A9989A" w14:textId="77777777" w:rsidR="0013020E" w:rsidRDefault="0013020E" w:rsidP="006856DB">
      <w:pPr>
        <w:pStyle w:val="KUJKmezeraDZ"/>
      </w:pPr>
      <w:bookmarkStart w:id="1" w:name="US_DuvodZprava"/>
      <w:bookmarkEnd w:id="1"/>
    </w:p>
    <w:p w14:paraId="3F5007AA" w14:textId="77777777" w:rsidR="0013020E" w:rsidRDefault="0013020E" w:rsidP="006856DB">
      <w:pPr>
        <w:pStyle w:val="KUJKnadpisDZ"/>
      </w:pPr>
      <w:r>
        <w:t>DŮVODOVÁ ZPRÁVA</w:t>
      </w:r>
    </w:p>
    <w:p w14:paraId="7C42D5AE" w14:textId="77777777" w:rsidR="0013020E" w:rsidRPr="009B7B0B" w:rsidRDefault="0013020E" w:rsidP="006856DB">
      <w:pPr>
        <w:pStyle w:val="KUJKmezeraDZ"/>
      </w:pPr>
    </w:p>
    <w:p w14:paraId="2B0C6BA6" w14:textId="77777777" w:rsidR="0013020E" w:rsidRPr="00F46CC8" w:rsidRDefault="0013020E" w:rsidP="00F46CC8">
      <w:pPr>
        <w:pStyle w:val="KUJKnormal"/>
      </w:pPr>
      <w:r w:rsidRPr="00F46CC8">
        <w:t>Do 12. 10. 2026 byly na krajský úřad doručeny žádosti 3 obcí o změnu smluvních podmínek v rámci poskytnutých dotací z KIF. O změnách v podpořeném projektu je vyhrazeno rozhodnout zastupitelstvu kraje jako schvalovateli dotace.</w:t>
      </w:r>
    </w:p>
    <w:p w14:paraId="168A8777" w14:textId="77777777" w:rsidR="0013020E" w:rsidRPr="00F46CC8" w:rsidRDefault="0013020E" w:rsidP="00F46CC8">
      <w:pPr>
        <w:pStyle w:val="KUJKnormal"/>
      </w:pPr>
    </w:p>
    <w:p w14:paraId="5B7B90A2" w14:textId="77777777" w:rsidR="0013020E" w:rsidRPr="00F46CC8" w:rsidRDefault="0013020E" w:rsidP="00F46CC8">
      <w:pPr>
        <w:pStyle w:val="KUJKnormal"/>
      </w:pPr>
      <w:r w:rsidRPr="00F46CC8">
        <w:t>Obec Ktiš – „Komunitní centrum – multifunkční zařízení Ktiš“ (11 mil. Kč), realizace do 31. 12. 2026, podpořeno z KIF 2026</w:t>
      </w:r>
    </w:p>
    <w:p w14:paraId="2E687DBB" w14:textId="77777777" w:rsidR="0013020E" w:rsidRPr="00F46CC8" w:rsidRDefault="0013020E" w:rsidP="00F46CC8">
      <w:pPr>
        <w:pStyle w:val="KUJKnormal"/>
      </w:pPr>
      <w:r w:rsidRPr="00F46CC8">
        <w:t xml:space="preserve">Obec žádá o prodloužení termínu realizace do 30. 6. 2028 a o prodloužení termínu užití zbývající části dotace ve výši 6 mil. Kč do 31. 12. 2027. Důvodem je rozsah a technická náročnost stavby, kvůli nimž nebude možné dokončit veškeré práce a související finanční vypořádání v původním termínu. Realizace akce byla zahájena 31. 8. 2026 a podle telefonického sdělení bude v letošním roce použito 5 mil. Kč </w:t>
      </w:r>
      <w:r w:rsidRPr="00F46CC8">
        <w:lastRenderedPageBreak/>
        <w:t>z poskytnuté dotace. Změna nebude mít vliv na účel ani schválený rozsah projektu. Výše dotace ani podíl kraje na financování se nemění.</w:t>
      </w:r>
    </w:p>
    <w:p w14:paraId="79AC3177" w14:textId="77777777" w:rsidR="0013020E" w:rsidRPr="00F46CC8" w:rsidRDefault="0013020E" w:rsidP="00F46CC8">
      <w:pPr>
        <w:pStyle w:val="KUJKnormal"/>
      </w:pPr>
    </w:p>
    <w:p w14:paraId="5DF2ADD2" w14:textId="77777777" w:rsidR="0013020E" w:rsidRPr="00F46CC8" w:rsidRDefault="0013020E" w:rsidP="00F46CC8">
      <w:pPr>
        <w:pStyle w:val="KUJKnormal"/>
      </w:pPr>
      <w:r w:rsidRPr="00F46CC8">
        <w:t>Obec Smetanova Lhota – „Rekonstrukce veřejného osvětlení v obci Smetanova Lhota“ (1,8 mil. Kč), realizace do 30. 10. 2026, podpořeno z KIF 2026</w:t>
      </w:r>
    </w:p>
    <w:p w14:paraId="42033A6A" w14:textId="77777777" w:rsidR="0013020E" w:rsidRPr="00F46CC8" w:rsidRDefault="0013020E" w:rsidP="00F46CC8">
      <w:pPr>
        <w:pStyle w:val="KUJKnormal"/>
      </w:pPr>
      <w:r w:rsidRPr="00F46CC8">
        <w:t>Obec žádá o prodloužení termínu dokončení podpořené akce do 31. 1. 2027. Důvodem jsou komplikace při souběžném provádění výkopových prací pro nové rozvody elektrické energie a optickou síť. Dotace kraje bude užita do 31. 12. 2026. Výše dotace ani podíl kraje na financování se nemění.</w:t>
      </w:r>
    </w:p>
    <w:p w14:paraId="10E4C848" w14:textId="77777777" w:rsidR="0013020E" w:rsidRPr="00F46CC8" w:rsidRDefault="0013020E" w:rsidP="00F46CC8">
      <w:pPr>
        <w:pStyle w:val="KUJKnormal"/>
      </w:pPr>
    </w:p>
    <w:p w14:paraId="33E4287B" w14:textId="77777777" w:rsidR="0013020E" w:rsidRPr="00F46CC8" w:rsidRDefault="0013020E" w:rsidP="00F46CC8">
      <w:pPr>
        <w:pStyle w:val="KUJKnormal"/>
      </w:pPr>
      <w:r w:rsidRPr="00F46CC8">
        <w:t>Obec Zahájí – „Rekonstrukce Základní škola Zahájí“ (18 mil. Kč), realizace do 30. 6. 2026, podpořeno z KIF 2025 a 2026</w:t>
      </w:r>
    </w:p>
    <w:p w14:paraId="52F1C49C" w14:textId="77777777" w:rsidR="0013020E" w:rsidRPr="00F46CC8" w:rsidRDefault="0013020E" w:rsidP="00F46CC8">
      <w:pPr>
        <w:pStyle w:val="KUJKnormal"/>
      </w:pPr>
      <w:r w:rsidRPr="00F46CC8">
        <w:t>Obec žádá o prodloužení termínu realizace do 30. 11. 2026. Důvodem jsou nepředvídané technické závady zjištěné v průběhu stavby, které podle posouzení statika vyžadovaly dodatečné stavební zásahy a zpracování související dokumentace. Tyto práce byly nezbytné pro bezpečné a řádné pokračování realizace projektu. Výše dotace ani podíl kraje na financování se nemění.</w:t>
      </w:r>
    </w:p>
    <w:p w14:paraId="20106AEB" w14:textId="77777777" w:rsidR="0013020E" w:rsidRPr="00F46CC8" w:rsidRDefault="0013020E" w:rsidP="00F46CC8">
      <w:pPr>
        <w:pStyle w:val="KUJKnormal"/>
      </w:pPr>
    </w:p>
    <w:p w14:paraId="30E26F78" w14:textId="77777777" w:rsidR="0013020E" w:rsidRPr="00F46CC8" w:rsidRDefault="0013020E" w:rsidP="00F46CC8">
      <w:pPr>
        <w:pStyle w:val="KUJKnormal"/>
      </w:pPr>
      <w:r w:rsidRPr="00F46CC8">
        <w:t xml:space="preserve">Všechny výše uvedené žádosti jsou součástí příloh materiálu. </w:t>
      </w:r>
    </w:p>
    <w:p w14:paraId="79DB2DF9" w14:textId="77777777" w:rsidR="0013020E" w:rsidRPr="00F46CC8" w:rsidRDefault="0013020E" w:rsidP="00F46CC8">
      <w:pPr>
        <w:pStyle w:val="KUJKnormal"/>
      </w:pPr>
      <w:r w:rsidRPr="00F46CC8">
        <w:t>V případě schválení zastupitelstvem kraje bude s obcí Ktiš uzavřen dodatek smlouvy. U obcí Smetanova Lhota a Zahájí bude vzhledem k již uplynulému termínu ukončení projektů příjemcům oznámeno, že nedodržení původních podmínek smlouvy nebude považováno za porušení dotačních podmínek a rozpočtové kázně.</w:t>
      </w:r>
    </w:p>
    <w:p w14:paraId="687FB26C" w14:textId="77777777" w:rsidR="0013020E" w:rsidRPr="00F46CC8" w:rsidRDefault="0013020E" w:rsidP="00F46CC8">
      <w:pPr>
        <w:pStyle w:val="KUJKnormal"/>
      </w:pPr>
    </w:p>
    <w:p w14:paraId="05ECDAF0" w14:textId="77777777" w:rsidR="0013020E" w:rsidRPr="00F46CC8" w:rsidRDefault="0013020E" w:rsidP="00F46CC8">
      <w:pPr>
        <w:pStyle w:val="KUJKnormal"/>
      </w:pPr>
      <w:r w:rsidRPr="00F46CC8">
        <w:t>Finanční nároky a krytí: Část dotace pro obec Ktiš ve výši 6 mil. Kč bude rozpočtovým opatřením převedena k čerpání v roce 2027.</w:t>
      </w:r>
    </w:p>
    <w:p w14:paraId="6A97ECC5" w14:textId="77777777" w:rsidR="0013020E" w:rsidRPr="00F46CC8" w:rsidRDefault="0013020E" w:rsidP="00F46CC8">
      <w:pPr>
        <w:pStyle w:val="KUJKnormal"/>
      </w:pPr>
    </w:p>
    <w:p w14:paraId="61633B9F" w14:textId="77777777" w:rsidR="0013020E" w:rsidRPr="00F46CC8" w:rsidRDefault="0013020E" w:rsidP="00F46CC8">
      <w:pPr>
        <w:pStyle w:val="KUJKnormal"/>
      </w:pPr>
      <w:r w:rsidRPr="00F46CC8">
        <w:t>Vyjádření správce rozpočtu: Předkladatel je centrálním správcem rozpočtu</w:t>
      </w:r>
    </w:p>
    <w:p w14:paraId="36F33ED8" w14:textId="77777777" w:rsidR="0013020E" w:rsidRPr="00F46CC8" w:rsidRDefault="0013020E" w:rsidP="00F46CC8">
      <w:pPr>
        <w:pStyle w:val="KUJKnormal"/>
      </w:pPr>
    </w:p>
    <w:p w14:paraId="2CBEB684" w14:textId="77777777" w:rsidR="0013020E" w:rsidRPr="00F46CC8" w:rsidRDefault="0013020E" w:rsidP="00F46CC8">
      <w:pPr>
        <w:pStyle w:val="KUJKnormal"/>
      </w:pPr>
      <w:r w:rsidRPr="00F46CC8">
        <w:t xml:space="preserve">Návrh projednán (stanoviska): návrh byl doporučen ke schválení radou kraje na jednání dne </w:t>
      </w:r>
      <w:r>
        <w:t>22</w:t>
      </w:r>
      <w:r w:rsidRPr="00F46CC8">
        <w:t xml:space="preserve">. </w:t>
      </w:r>
      <w:r>
        <w:t>10</w:t>
      </w:r>
      <w:r w:rsidRPr="00F46CC8">
        <w:t xml:space="preserve">. 2026 usnesením č. </w:t>
      </w:r>
      <w:r>
        <w:t>1138</w:t>
      </w:r>
      <w:r w:rsidRPr="00F46CC8">
        <w:t>/2026/RK-4</w:t>
      </w:r>
      <w:r>
        <w:t>9</w:t>
      </w:r>
      <w:r w:rsidRPr="00F46CC8">
        <w:t>.</w:t>
      </w:r>
    </w:p>
    <w:p w14:paraId="2B6CBBD3" w14:textId="77777777" w:rsidR="0013020E" w:rsidRDefault="0013020E" w:rsidP="001D079E">
      <w:pPr>
        <w:pStyle w:val="KUJKnormal"/>
      </w:pPr>
    </w:p>
    <w:p w14:paraId="056E4747" w14:textId="77777777" w:rsidR="0013020E" w:rsidRDefault="0013020E" w:rsidP="001D079E">
      <w:pPr>
        <w:pStyle w:val="KUJKnormal"/>
      </w:pPr>
    </w:p>
    <w:p w14:paraId="72B1160D" w14:textId="77777777" w:rsidR="0013020E" w:rsidRPr="007939A8" w:rsidRDefault="0013020E" w:rsidP="001D079E">
      <w:pPr>
        <w:pStyle w:val="KUJKtucny"/>
      </w:pPr>
      <w:r w:rsidRPr="007939A8">
        <w:t>PŘÍLOHY:</w:t>
      </w:r>
    </w:p>
    <w:p w14:paraId="0EA7F7D2" w14:textId="77777777" w:rsidR="0013020E" w:rsidRPr="00B52AA9" w:rsidRDefault="0013020E" w:rsidP="0064182A">
      <w:pPr>
        <w:pStyle w:val="KUJKcislovany"/>
        <w:spacing w:line="240" w:lineRule="auto"/>
      </w:pPr>
      <w:r>
        <w:t>Žádost Ktiš</w:t>
      </w:r>
      <w:r w:rsidRPr="0081756D">
        <w:t xml:space="preserve"> (</w:t>
      </w:r>
      <w:r>
        <w:t>Ktiš.pdf</w:t>
      </w:r>
      <w:r w:rsidRPr="0081756D">
        <w:t>)</w:t>
      </w:r>
    </w:p>
    <w:p w14:paraId="5CDAF9F2" w14:textId="77777777" w:rsidR="0013020E" w:rsidRPr="00B52AA9" w:rsidRDefault="0013020E" w:rsidP="0064182A">
      <w:pPr>
        <w:pStyle w:val="KUJKcislovany"/>
        <w:spacing w:line="240" w:lineRule="auto"/>
      </w:pPr>
      <w:r>
        <w:t>Žádost Smetanova Lhota</w:t>
      </w:r>
      <w:r w:rsidRPr="0081756D">
        <w:t xml:space="preserve"> (</w:t>
      </w:r>
      <w:r>
        <w:t>Smetanova Lhota.pdf</w:t>
      </w:r>
      <w:r w:rsidRPr="0081756D">
        <w:t>)</w:t>
      </w:r>
    </w:p>
    <w:p w14:paraId="57B39DC4" w14:textId="77777777" w:rsidR="0013020E" w:rsidRPr="00B52AA9" w:rsidRDefault="0013020E" w:rsidP="0064182A">
      <w:pPr>
        <w:pStyle w:val="KUJKcislovany"/>
        <w:spacing w:line="240" w:lineRule="auto"/>
      </w:pPr>
      <w:r>
        <w:t>Žádost Zahájí</w:t>
      </w:r>
      <w:r w:rsidRPr="0081756D">
        <w:t xml:space="preserve"> (</w:t>
      </w:r>
      <w:r>
        <w:t>Zahájí.pdf</w:t>
      </w:r>
      <w:r w:rsidRPr="0081756D">
        <w:t>)</w:t>
      </w:r>
    </w:p>
    <w:p w14:paraId="20B854C7" w14:textId="77777777" w:rsidR="0013020E" w:rsidRDefault="0013020E" w:rsidP="001D079E">
      <w:pPr>
        <w:pStyle w:val="KUJKnormal"/>
      </w:pPr>
    </w:p>
    <w:p w14:paraId="5A991156" w14:textId="77777777" w:rsidR="0013020E" w:rsidRDefault="0013020E" w:rsidP="001D079E">
      <w:pPr>
        <w:pStyle w:val="KUJKnormal"/>
      </w:pPr>
    </w:p>
    <w:p w14:paraId="3D3AEF2D" w14:textId="77777777" w:rsidR="0013020E" w:rsidRPr="00C47937" w:rsidRDefault="0013020E" w:rsidP="00C47937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C47937">
        <w:rPr>
          <w:b w:val="0"/>
          <w:bCs/>
        </w:rPr>
        <w:t>Ing. Petr Salva, DiS., vedoucí OEKO</w:t>
      </w:r>
    </w:p>
    <w:p w14:paraId="18F67082" w14:textId="77777777" w:rsidR="0013020E" w:rsidRPr="00C47937" w:rsidRDefault="0013020E" w:rsidP="00C47937">
      <w:pPr>
        <w:pStyle w:val="KUJKtucny"/>
        <w:rPr>
          <w:b w:val="0"/>
          <w:bCs/>
        </w:rPr>
      </w:pPr>
    </w:p>
    <w:p w14:paraId="4146F8ED" w14:textId="77777777" w:rsidR="0013020E" w:rsidRPr="00C47937" w:rsidRDefault="0013020E" w:rsidP="00C47937">
      <w:pPr>
        <w:pStyle w:val="KUJKtucny"/>
        <w:rPr>
          <w:b w:val="0"/>
          <w:bCs/>
        </w:rPr>
      </w:pPr>
      <w:r w:rsidRPr="00C47937">
        <w:rPr>
          <w:b w:val="0"/>
          <w:bCs/>
        </w:rPr>
        <w:t xml:space="preserve">Termín kontroly: 17. </w:t>
      </w:r>
      <w:r>
        <w:rPr>
          <w:b w:val="0"/>
          <w:bCs/>
        </w:rPr>
        <w:t>12</w:t>
      </w:r>
      <w:r w:rsidRPr="00C47937">
        <w:rPr>
          <w:b w:val="0"/>
          <w:bCs/>
        </w:rPr>
        <w:t>. 2026</w:t>
      </w:r>
    </w:p>
    <w:p w14:paraId="5AC883CC" w14:textId="77777777" w:rsidR="0013020E" w:rsidRPr="00C47937" w:rsidRDefault="0013020E" w:rsidP="00C47937">
      <w:pPr>
        <w:pStyle w:val="KUJKtucny"/>
        <w:rPr>
          <w:b w:val="0"/>
          <w:bCs/>
        </w:rPr>
      </w:pPr>
      <w:r w:rsidRPr="00C47937">
        <w:rPr>
          <w:b w:val="0"/>
          <w:bCs/>
        </w:rPr>
        <w:t xml:space="preserve">Termín splnění: 17. </w:t>
      </w:r>
      <w:r>
        <w:rPr>
          <w:b w:val="0"/>
          <w:bCs/>
        </w:rPr>
        <w:t>12</w:t>
      </w:r>
      <w:r w:rsidRPr="00C47937">
        <w:rPr>
          <w:b w:val="0"/>
          <w:bCs/>
        </w:rPr>
        <w:t>. 2026</w:t>
      </w:r>
    </w:p>
    <w:p w14:paraId="597511EF" w14:textId="77777777" w:rsidR="0013020E" w:rsidRPr="00BB6565" w:rsidRDefault="0013020E" w:rsidP="00C47937">
      <w:pPr>
        <w:pStyle w:val="KUJKtucny"/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42AD2" w14:textId="77777777" w:rsidR="007D4F1F" w:rsidRDefault="007D4F1F" w:rsidP="002C5539">
      <w:r>
        <w:separator/>
      </w:r>
    </w:p>
  </w:endnote>
  <w:endnote w:type="continuationSeparator" w:id="0">
    <w:p w14:paraId="62A002F2" w14:textId="77777777" w:rsidR="007D4F1F" w:rsidRDefault="007D4F1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7D4F1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7D4F1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C5D0" w14:textId="77777777" w:rsidR="007D4F1F" w:rsidRDefault="007D4F1F" w:rsidP="002C5539">
      <w:r>
        <w:separator/>
      </w:r>
    </w:p>
  </w:footnote>
  <w:footnote w:type="continuationSeparator" w:id="0">
    <w:p w14:paraId="6549CD84" w14:textId="77777777" w:rsidR="007D4F1F" w:rsidRDefault="007D4F1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48AC" w14:textId="77777777" w:rsidR="0013020E" w:rsidRDefault="0013020E" w:rsidP="00973BFF">
    <w:r>
      <w:rPr>
        <w:noProof/>
      </w:rPr>
      <w:pict w14:anchorId="21A2A16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8FFAC08" w14:textId="77777777" w:rsidR="0013020E" w:rsidRPr="00D405BE" w:rsidRDefault="0013020E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377739E" w14:textId="77777777" w:rsidR="0013020E" w:rsidRPr="00D405BE" w:rsidRDefault="0013020E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8C76C4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590A467">
        <v:rect id="_x0000_i1026" style="width:481.9pt;height:2pt" o:hralign="center" o:hrstd="t" o:hrnoshade="t" o:hr="t" fillcolor="black" stroked="f"/>
      </w:pict>
    </w:r>
  </w:p>
  <w:p w14:paraId="130368D6" w14:textId="77777777" w:rsidR="0013020E" w:rsidRPr="0013020E" w:rsidRDefault="0013020E" w:rsidP="001302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20E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4F1F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812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2026-10-27T12:54:00Z</dcterms:created>
  <dcterms:modified xsi:type="dcterms:W3CDTF">2026-10-27T12:54:00Z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7213632</vt:i4>
  </property>
  <property fmtid="{D5CDD505-2E9C-101B-9397-08002B2CF9AE}" pid="5" name="UlozitJako">
    <vt:lpwstr>C:\Users\mrazkova\AppData\Local\Temp\iU71790712\Zastupitelstvo\2026-11-05\Navrhy\321-ZK-26.</vt:lpwstr>
  </property>
  <property fmtid="{D5CDD505-2E9C-101B-9397-08002B2CF9AE}" pid="6" name="Zpracovat">
    <vt:bool>false</vt:bool>
  </property>
</Properties>
</file>