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5F24B8" w14:paraId="0BDEF3B5" w14:textId="77777777" w:rsidTr="00514F8D">
        <w:trPr>
          <w:trHeight w:hRule="exact" w:val="397"/>
        </w:trPr>
        <w:tc>
          <w:tcPr>
            <w:tcW w:w="2376" w:type="dxa"/>
            <w:hideMark/>
          </w:tcPr>
          <w:p w14:paraId="1816FCD6" w14:textId="77777777" w:rsidR="005F24B8" w:rsidRDefault="005F24B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4EE4C0C" w14:textId="77777777" w:rsidR="005F24B8" w:rsidRDefault="005F24B8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04E84BF1" w14:textId="77777777" w:rsidR="005F24B8" w:rsidRDefault="005F24B8" w:rsidP="00970720">
            <w:pPr>
              <w:pStyle w:val="KUJKtucny"/>
            </w:pPr>
            <w:r>
              <w:t xml:space="preserve">Bod programu: </w:t>
            </w:r>
            <w:r w:rsidRPr="00391977">
              <w:rPr>
                <w:sz w:val="28"/>
              </w:rPr>
              <w:t>34</w:t>
            </w:r>
          </w:p>
        </w:tc>
        <w:tc>
          <w:tcPr>
            <w:tcW w:w="850" w:type="dxa"/>
          </w:tcPr>
          <w:p w14:paraId="5EB61F63" w14:textId="77777777" w:rsidR="005F24B8" w:rsidRDefault="005F24B8" w:rsidP="00970720">
            <w:pPr>
              <w:pStyle w:val="KUJKnormal"/>
            </w:pPr>
          </w:p>
        </w:tc>
      </w:tr>
      <w:tr w:rsidR="005F24B8" w14:paraId="2E96AC0F" w14:textId="77777777" w:rsidTr="00514F8D">
        <w:trPr>
          <w:cantSplit/>
          <w:trHeight w:hRule="exact" w:val="397"/>
        </w:trPr>
        <w:tc>
          <w:tcPr>
            <w:tcW w:w="2376" w:type="dxa"/>
            <w:hideMark/>
          </w:tcPr>
          <w:p w14:paraId="033818F6" w14:textId="77777777" w:rsidR="005F24B8" w:rsidRDefault="005F24B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A223D4E" w14:textId="77777777" w:rsidR="005F24B8" w:rsidRDefault="005F24B8" w:rsidP="00970720">
            <w:pPr>
              <w:pStyle w:val="KUJKnormal"/>
            </w:pPr>
            <w:r>
              <w:t>332/ZK/26</w:t>
            </w:r>
          </w:p>
        </w:tc>
      </w:tr>
      <w:tr w:rsidR="005F24B8" w14:paraId="74FA53D5" w14:textId="77777777" w:rsidTr="00514F8D">
        <w:trPr>
          <w:trHeight w:val="397"/>
        </w:trPr>
        <w:tc>
          <w:tcPr>
            <w:tcW w:w="2376" w:type="dxa"/>
          </w:tcPr>
          <w:p w14:paraId="65539A4E" w14:textId="77777777" w:rsidR="005F24B8" w:rsidRDefault="005F24B8" w:rsidP="00970720"/>
          <w:p w14:paraId="5353A0E4" w14:textId="77777777" w:rsidR="005F24B8" w:rsidRDefault="005F24B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A501CA6" w14:textId="77777777" w:rsidR="005F24B8" w:rsidRDefault="005F24B8" w:rsidP="00970720"/>
          <w:p w14:paraId="7E67F3A1" w14:textId="77777777" w:rsidR="005F24B8" w:rsidRDefault="005F24B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Směna pozemků v k. ú. Vimperk</w:t>
            </w:r>
          </w:p>
        </w:tc>
      </w:tr>
    </w:tbl>
    <w:p w14:paraId="426F0565" w14:textId="77777777" w:rsidR="005F24B8" w:rsidRDefault="005F24B8" w:rsidP="00514F8D">
      <w:pPr>
        <w:pStyle w:val="KUJKnormal"/>
        <w:rPr>
          <w:b/>
          <w:bCs/>
        </w:rPr>
      </w:pPr>
      <w:r>
        <w:rPr>
          <w:b/>
          <w:bCs/>
        </w:rPr>
        <w:pict w14:anchorId="04B4686E">
          <v:rect id="_x0000_i1029" style="width:453.6pt;height:1.5pt" o:hralign="center" o:hrstd="t" o:hrnoshade="t" o:hr="t" fillcolor="black" stroked="f"/>
        </w:pict>
      </w:r>
    </w:p>
    <w:p w14:paraId="382EC6A3" w14:textId="77777777" w:rsidR="005F24B8" w:rsidRDefault="005F24B8" w:rsidP="00514F8D">
      <w:pPr>
        <w:pStyle w:val="KUJKnormal"/>
      </w:pPr>
    </w:p>
    <w:p w14:paraId="758737F9" w14:textId="77777777" w:rsidR="005F24B8" w:rsidRDefault="005F24B8" w:rsidP="00514F8D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5F24B8" w14:paraId="63967A68" w14:textId="77777777" w:rsidTr="002559B8">
        <w:trPr>
          <w:trHeight w:val="397"/>
        </w:trPr>
        <w:tc>
          <w:tcPr>
            <w:tcW w:w="2350" w:type="dxa"/>
            <w:hideMark/>
          </w:tcPr>
          <w:p w14:paraId="5F7B46B6" w14:textId="77777777" w:rsidR="005F24B8" w:rsidRDefault="005F24B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754ACAE" w14:textId="77777777" w:rsidR="005F24B8" w:rsidRDefault="005F24B8" w:rsidP="002559B8">
            <w:pPr>
              <w:pStyle w:val="KUJKnormal"/>
            </w:pPr>
            <w:r>
              <w:t>doc. Ing. Lucie Kozlová, Ph.D.</w:t>
            </w:r>
          </w:p>
          <w:p w14:paraId="26714CA7" w14:textId="77777777" w:rsidR="005F24B8" w:rsidRDefault="005F24B8" w:rsidP="002559B8"/>
        </w:tc>
      </w:tr>
      <w:tr w:rsidR="005F24B8" w14:paraId="41F0B480" w14:textId="77777777" w:rsidTr="002559B8">
        <w:trPr>
          <w:trHeight w:val="397"/>
        </w:trPr>
        <w:tc>
          <w:tcPr>
            <w:tcW w:w="2350" w:type="dxa"/>
          </w:tcPr>
          <w:p w14:paraId="1EE2DC86" w14:textId="77777777" w:rsidR="005F24B8" w:rsidRDefault="005F24B8" w:rsidP="002559B8">
            <w:pPr>
              <w:pStyle w:val="KUJKtucny"/>
            </w:pPr>
            <w:r>
              <w:t>Zpracoval:</w:t>
            </w:r>
          </w:p>
          <w:p w14:paraId="0032B403" w14:textId="77777777" w:rsidR="005F24B8" w:rsidRDefault="005F24B8" w:rsidP="002559B8"/>
        </w:tc>
        <w:tc>
          <w:tcPr>
            <w:tcW w:w="6862" w:type="dxa"/>
            <w:hideMark/>
          </w:tcPr>
          <w:p w14:paraId="34307476" w14:textId="77777777" w:rsidR="005F24B8" w:rsidRDefault="005F24B8" w:rsidP="002559B8">
            <w:pPr>
              <w:pStyle w:val="KUJKnormal"/>
            </w:pPr>
            <w:r>
              <w:t>ODSH</w:t>
            </w:r>
          </w:p>
        </w:tc>
      </w:tr>
      <w:tr w:rsidR="005F24B8" w14:paraId="5F01C6C6" w14:textId="77777777" w:rsidTr="002559B8">
        <w:trPr>
          <w:trHeight w:val="397"/>
        </w:trPr>
        <w:tc>
          <w:tcPr>
            <w:tcW w:w="2350" w:type="dxa"/>
          </w:tcPr>
          <w:p w14:paraId="4A496E5D" w14:textId="77777777" w:rsidR="005F24B8" w:rsidRPr="009715F9" w:rsidRDefault="005F24B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E1BB3C8" w14:textId="77777777" w:rsidR="005F24B8" w:rsidRDefault="005F24B8" w:rsidP="002559B8"/>
        </w:tc>
        <w:tc>
          <w:tcPr>
            <w:tcW w:w="6862" w:type="dxa"/>
            <w:hideMark/>
          </w:tcPr>
          <w:p w14:paraId="07CD033C" w14:textId="77777777" w:rsidR="005F24B8" w:rsidRDefault="005F24B8" w:rsidP="002559B8">
            <w:pPr>
              <w:pStyle w:val="KUJKnormal"/>
            </w:pPr>
            <w:r>
              <w:t>JUDr. Andrea Tetourová</w:t>
            </w:r>
          </w:p>
        </w:tc>
      </w:tr>
    </w:tbl>
    <w:p w14:paraId="623379B0" w14:textId="77777777" w:rsidR="005F24B8" w:rsidRDefault="005F24B8" w:rsidP="00514F8D">
      <w:pPr>
        <w:pStyle w:val="KUJKnormal"/>
      </w:pPr>
    </w:p>
    <w:p w14:paraId="6BD03405" w14:textId="77777777" w:rsidR="005F24B8" w:rsidRPr="0052161F" w:rsidRDefault="005F24B8" w:rsidP="00514F8D">
      <w:pPr>
        <w:pStyle w:val="KUJKtucny"/>
      </w:pPr>
      <w:r w:rsidRPr="0052161F">
        <w:t>NÁVRH USNESENÍ</w:t>
      </w:r>
    </w:p>
    <w:p w14:paraId="2D6890EA" w14:textId="77777777" w:rsidR="005F24B8" w:rsidRDefault="005F24B8" w:rsidP="00514F8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F8C2678" w14:textId="77777777" w:rsidR="005F24B8" w:rsidRPr="00841DFC" w:rsidRDefault="005F24B8" w:rsidP="00514F8D">
      <w:pPr>
        <w:pStyle w:val="KUJKPolozka"/>
        <w:spacing w:line="240" w:lineRule="auto"/>
      </w:pPr>
      <w:r w:rsidRPr="00841DFC">
        <w:t>Zastupitelstvo Jihočeského kraje</w:t>
      </w:r>
    </w:p>
    <w:p w14:paraId="5EAC8BAE" w14:textId="77777777" w:rsidR="005F24B8" w:rsidRPr="00E10FE7" w:rsidRDefault="005F24B8" w:rsidP="003B7D76">
      <w:pPr>
        <w:pStyle w:val="KUJKdoplnek2"/>
        <w:spacing w:line="240" w:lineRule="auto"/>
      </w:pPr>
      <w:r w:rsidRPr="00AF7BAE">
        <w:t>schvaluje</w:t>
      </w:r>
    </w:p>
    <w:p w14:paraId="1C7773FF" w14:textId="77777777" w:rsidR="005F24B8" w:rsidRPr="003B7D76" w:rsidRDefault="005F24B8" w:rsidP="003B7D76">
      <w:pPr>
        <w:pStyle w:val="KUJKnormal"/>
        <w:numPr>
          <w:ilvl w:val="0"/>
          <w:numId w:val="12"/>
        </w:numPr>
      </w:pPr>
      <w:r w:rsidRPr="003B7D76">
        <w:t>směnu pozemkových parcel katastru nemovitostí č. 2641/13 o výměře 9 m</w:t>
      </w:r>
      <w:r w:rsidRPr="003B7D76">
        <w:rPr>
          <w:vertAlign w:val="superscript"/>
        </w:rPr>
        <w:t>2</w:t>
      </w:r>
      <w:r w:rsidRPr="003B7D76">
        <w:t>, ostatní plocha, zeleň, č. 2641/14 o výměře 1 m</w:t>
      </w:r>
      <w:r w:rsidRPr="003B7D76">
        <w:rPr>
          <w:vertAlign w:val="superscript"/>
        </w:rPr>
        <w:t>2</w:t>
      </w:r>
      <w:r w:rsidRPr="003B7D76">
        <w:t>, ostatní plocha, jiná plocha, č. 2641/15 o výměře 3 m</w:t>
      </w:r>
      <w:r w:rsidRPr="003B7D76">
        <w:rPr>
          <w:vertAlign w:val="superscript"/>
        </w:rPr>
        <w:t>2</w:t>
      </w:r>
      <w:r w:rsidRPr="003B7D76">
        <w:t>, ostatní plocha, zeleň, č. 2641/16 o výměře 60 m</w:t>
      </w:r>
      <w:r w:rsidRPr="003B7D76">
        <w:rPr>
          <w:vertAlign w:val="superscript"/>
        </w:rPr>
        <w:t>2</w:t>
      </w:r>
      <w:r w:rsidRPr="003B7D76">
        <w:t>, ostatní plocha, ostatní komunikace, č. 2641/17 o výměře 7 m</w:t>
      </w:r>
      <w:r w:rsidRPr="003B7D76">
        <w:rPr>
          <w:vertAlign w:val="superscript"/>
        </w:rPr>
        <w:t>2</w:t>
      </w:r>
      <w:r w:rsidRPr="003B7D76">
        <w:t>, ostatní plocha, ostatní komunikace, č. 2641/18 o výměře 3 m</w:t>
      </w:r>
      <w:r w:rsidRPr="003B7D76">
        <w:rPr>
          <w:vertAlign w:val="superscript"/>
        </w:rPr>
        <w:t>2</w:t>
      </w:r>
      <w:r w:rsidRPr="003B7D76">
        <w:t>, ostatní plocha, ostatní komunikace a č. 2641/19 o výměře 2 m</w:t>
      </w:r>
      <w:r w:rsidRPr="003B7D76">
        <w:rPr>
          <w:vertAlign w:val="superscript"/>
        </w:rPr>
        <w:t>2</w:t>
      </w:r>
      <w:r w:rsidRPr="003B7D76">
        <w:t>, ostatní plocha, zeleň, které jsou zapsány u Katastrálního úřadu pro Jihočeský kraj, Katastrální pracoviště Prachatice v katastru nemovitostí na listu vlastnictví č. 60 pro obec a k. ú. Vimperk v dosavadním vlastnictví Jihočeského kraje za pozemkovou parcelu katastru nemovitostí č. 1231/14 o výměře 6 m</w:t>
      </w:r>
      <w:r w:rsidRPr="003B7D76">
        <w:rPr>
          <w:vertAlign w:val="superscript"/>
        </w:rPr>
        <w:t>2</w:t>
      </w:r>
      <w:r w:rsidRPr="003B7D76">
        <w:t>, ostatní plocha, silnice, která je zapsána u Katastrálního úřadu pro Jihočeský kraj, Katastrální pracoviště Prachatice v katastru nemovitostí na listu vlastnictví č. 4072 pro obec a k. ú. Vimperk v dosavadním vlastnictví obchodní firmy REALIA Vimperk s. r. o., se sídlem Kolbenova 882/3a, Vysočany, 190 00 Praha 9, IČO 17270235, kdy obchodní firma REALIA Vimperk s. r. o. uhradí Jihočeskému kraji doplatek kupní ceny ve výši 9 636,- Kč, všechny náklady spojené s uzavřením směnné smlouvy uhradí obchodní firma REALIA Vimperk, s. r. o. a poplatek spojený s návrhem na vklad do katastru nemovitostí uhradí obchodní firma REALIA Vimperk, s. r. o.</w:t>
      </w:r>
      <w:r>
        <w:t>;</w:t>
      </w:r>
    </w:p>
    <w:p w14:paraId="2DA9B2B0" w14:textId="77777777" w:rsidR="005F24B8" w:rsidRDefault="005F24B8" w:rsidP="003B7D76">
      <w:pPr>
        <w:pStyle w:val="KUJKdoplnek2"/>
        <w:numPr>
          <w:ilvl w:val="1"/>
          <w:numId w:val="13"/>
        </w:numPr>
        <w:spacing w:line="240" w:lineRule="auto"/>
        <w:jc w:val="left"/>
      </w:pPr>
      <w:r>
        <w:t>předává k hospodaření</w:t>
      </w:r>
    </w:p>
    <w:p w14:paraId="6238D47D" w14:textId="77777777" w:rsidR="005F24B8" w:rsidRPr="003B7D76" w:rsidRDefault="005F24B8" w:rsidP="003B7D76">
      <w:pPr>
        <w:pStyle w:val="KUJKPolozka"/>
        <w:numPr>
          <w:ilvl w:val="0"/>
          <w:numId w:val="13"/>
        </w:numPr>
        <w:spacing w:line="240" w:lineRule="auto"/>
        <w:rPr>
          <w:rFonts w:ascii="Arial" w:hAnsi="Arial"/>
          <w:b w:val="0"/>
          <w:bCs/>
        </w:rPr>
      </w:pPr>
      <w:r w:rsidRPr="003B7D76">
        <w:rPr>
          <w:b w:val="0"/>
          <w:bCs/>
        </w:rPr>
        <w:t>předmět směny uvedený v části I. usnesení k vlastnímu hospodářskému využití ve smyslu ustanovení čl. VI. odst. 1 zřizovací listiny č. 183/2002/ZK v platném znění a ustanovení § 27 odst. 2 písm. e) zákona č. 250/2000 Sb., o rozpočtových pravidlech územních rozpočtů v platném znění, Správě a údržbě silnic Jihočeského kraje, p. o., se sídlem v Českých Budějovicích, Nemanická 2133/10, PSČ 370 10, IČO 70971641 ke dni nabytí vlastnického práva Jihočeským krajem, čímž dojde ke změně přílohy č. 2 zřizovací listiny č. 183/2002/ZK Správy a údržby silnic Jihočeského kraje, p. o., se sídlem v Českých Budějovicích, Nemanická 2133/10, PSČ 370 10, IČO 70971641, nazvané „Soupis majetku“, která se tak doplní o nemovitost uveden</w:t>
      </w:r>
      <w:r>
        <w:rPr>
          <w:b w:val="0"/>
          <w:bCs/>
        </w:rPr>
        <w:t>ou</w:t>
      </w:r>
      <w:r w:rsidRPr="003B7D76">
        <w:rPr>
          <w:b w:val="0"/>
          <w:bCs/>
        </w:rPr>
        <w:t xml:space="preserve"> v části I. usnesení jako předmět směny;</w:t>
      </w:r>
    </w:p>
    <w:p w14:paraId="393CB559" w14:textId="77777777" w:rsidR="005F24B8" w:rsidRDefault="005F24B8" w:rsidP="003B7D76">
      <w:pPr>
        <w:pStyle w:val="KUJKdoplnek2"/>
        <w:numPr>
          <w:ilvl w:val="1"/>
          <w:numId w:val="14"/>
        </w:numPr>
        <w:spacing w:line="240" w:lineRule="auto"/>
        <w:jc w:val="left"/>
      </w:pPr>
      <w:r>
        <w:t>vyjímá z hospodaření</w:t>
      </w:r>
    </w:p>
    <w:p w14:paraId="6905ED6C" w14:textId="77777777" w:rsidR="005F24B8" w:rsidRPr="003B7D76" w:rsidRDefault="005F24B8" w:rsidP="003B7D76">
      <w:pPr>
        <w:pStyle w:val="KUJKPolozka"/>
        <w:numPr>
          <w:ilvl w:val="0"/>
          <w:numId w:val="14"/>
        </w:numPr>
        <w:spacing w:line="256" w:lineRule="auto"/>
        <w:rPr>
          <w:b w:val="0"/>
          <w:bCs/>
        </w:rPr>
      </w:pPr>
      <w:r w:rsidRPr="003B7D76">
        <w:rPr>
          <w:b w:val="0"/>
          <w:bCs/>
        </w:rPr>
        <w:t xml:space="preserve">Správy a údržby silnic Jihočeského kraje, p. o., se sídlem v Českých Budějovicích, Nemanická 2133/10, PSČ 370 10, IČO 709 71 641, nemovitostí popsaných v části I. 1. usnesení jako předmět směny v dosavadním vlastnictví Jihočeského kraje ke dni nabytí vlastnického práva třetí osobou ve smyslu této části, čímž dojde ke změně přílohy č. 2 zřizovací listiny č. 183/2002/ZK Správy a údržby </w:t>
      </w:r>
      <w:r w:rsidRPr="003B7D76">
        <w:rPr>
          <w:b w:val="0"/>
          <w:bCs/>
        </w:rPr>
        <w:lastRenderedPageBreak/>
        <w:t>silnic Jihočeského kraje, p. o., se sídlem v Českých Budějovicích, Nemanická 2133/10, PSČ 370 10, IČO 709 71 641, nazvané „Soupis majetku“, z níž budou ke stejnému dni vyňaty nemovitosti uvedené v části I. 1. usnesení jako předmět směny v dosavadním vlastnictví Jihočeského kraje</w:t>
      </w:r>
      <w:r>
        <w:rPr>
          <w:b w:val="0"/>
          <w:bCs/>
        </w:rPr>
        <w:t>.</w:t>
      </w:r>
    </w:p>
    <w:p w14:paraId="23723D20" w14:textId="77777777" w:rsidR="005F24B8" w:rsidRDefault="005F24B8" w:rsidP="003B7D76">
      <w:pPr>
        <w:pStyle w:val="KUJKnormal"/>
      </w:pPr>
    </w:p>
    <w:p w14:paraId="709FB5E3" w14:textId="77777777" w:rsidR="005F24B8" w:rsidRDefault="005F24B8" w:rsidP="003B7D76">
      <w:pPr>
        <w:pStyle w:val="KUJKnormal"/>
      </w:pPr>
    </w:p>
    <w:p w14:paraId="3A11A752" w14:textId="77777777" w:rsidR="005F24B8" w:rsidRDefault="005F24B8" w:rsidP="003B7D76">
      <w:pPr>
        <w:pStyle w:val="KUJKnadpisDZ"/>
      </w:pPr>
      <w:bookmarkStart w:id="1" w:name="US_DuvodZprava"/>
      <w:bookmarkEnd w:id="1"/>
      <w:r>
        <w:t>DŮVODOVÁ ZPRÁVA</w:t>
      </w:r>
    </w:p>
    <w:p w14:paraId="524CD752" w14:textId="77777777" w:rsidR="005F24B8" w:rsidRPr="00484143" w:rsidRDefault="005F24B8" w:rsidP="00484143">
      <w:pPr>
        <w:pStyle w:val="KUJKmezeraDZ"/>
        <w:rPr>
          <w:sz w:val="20"/>
          <w:szCs w:val="20"/>
        </w:rPr>
      </w:pPr>
      <w:r w:rsidRPr="00484143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68ED3928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6FB6A199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4C626444" w14:textId="77777777" w:rsidR="005F24B8" w:rsidRPr="00484143" w:rsidRDefault="005F24B8" w:rsidP="00484143">
      <w:pPr>
        <w:pStyle w:val="KUJKmezeraDZ"/>
        <w:rPr>
          <w:b/>
          <w:bCs/>
          <w:sz w:val="20"/>
          <w:szCs w:val="20"/>
        </w:rPr>
      </w:pPr>
      <w:r w:rsidRPr="00484143">
        <w:rPr>
          <w:sz w:val="20"/>
          <w:szCs w:val="20"/>
        </w:rPr>
        <w:t>Jihočeský kraj a</w:t>
      </w:r>
      <w:r w:rsidRPr="00484143">
        <w:rPr>
          <w:b/>
          <w:bCs/>
          <w:sz w:val="20"/>
          <w:szCs w:val="20"/>
        </w:rPr>
        <w:t xml:space="preserve"> obchodní firma REALIA Vimperk, s. r. o., se sídlem Kolbenova 882/3a, Vysočany, 190 00 Praha 9, IČO 17270235</w:t>
      </w:r>
      <w:r w:rsidRPr="00484143">
        <w:rPr>
          <w:sz w:val="20"/>
          <w:szCs w:val="20"/>
        </w:rPr>
        <w:t>, se vzájemně dohodli na směně pozemkových parcel katastru nemovitostí č. 2641/13 o výměře 9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>, ostatní plocha, zeleň, č. 2641/14 o výměře 1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>, ostatní plocha, jiná plocha, č. 2641/15 o výměře 3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>, ostatní plocha, zeleň, č. 2641/16 o výměře 60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>, ostatní plocha, ostatní komunikace, č. 2641/17 o výměře 7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>, ostatní plocha, ostatní komunikace, č. 2641/18 o výměře 3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>, ostatní plocha, ostatní komunikace a č. 2641/19 o výměře 2 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 xml:space="preserve">, ostatní plocha, zeleň, které jsou zapsány u Katastrálního úřadu pro Jihočeský kraj, Katastrální </w:t>
      </w:r>
      <w:r w:rsidRPr="00484143">
        <w:rPr>
          <w:bCs/>
          <w:sz w:val="20"/>
          <w:szCs w:val="20"/>
        </w:rPr>
        <w:t xml:space="preserve">pracoviště Prachatice v katastru nemovitostí na listu vlastnictví č. 60 pro obec a k. ú. Vimperk </w:t>
      </w:r>
      <w:r w:rsidRPr="00484143">
        <w:rPr>
          <w:b/>
          <w:sz w:val="20"/>
          <w:szCs w:val="20"/>
        </w:rPr>
        <w:t>v dosavadním vlastnictví Jihočeského kraje</w:t>
      </w:r>
      <w:r w:rsidRPr="00484143">
        <w:rPr>
          <w:bCs/>
          <w:sz w:val="20"/>
          <w:szCs w:val="20"/>
        </w:rPr>
        <w:t xml:space="preserve"> za </w:t>
      </w:r>
      <w:r w:rsidRPr="00484143">
        <w:rPr>
          <w:sz w:val="20"/>
          <w:szCs w:val="20"/>
        </w:rPr>
        <w:t>pozemkovou parcelu katastru nemovitostí č. 1231/14 o výměře 6 m</w:t>
      </w:r>
      <w:r w:rsidRPr="00484143">
        <w:rPr>
          <w:sz w:val="20"/>
          <w:szCs w:val="20"/>
          <w:vertAlign w:val="superscript"/>
        </w:rPr>
        <w:t>2</w:t>
      </w:r>
      <w:r w:rsidRPr="00484143">
        <w:rPr>
          <w:sz w:val="20"/>
          <w:szCs w:val="20"/>
        </w:rPr>
        <w:t xml:space="preserve">, ostatní plocha, silnice, která je zapsána u Katastrálního úřadu pro Jihočeský kraj, Katastrální pracoviště Prachatice v katastru nemovitostí na listu vlastnictví č. 4072 pro obec a k. ú. Vimperk </w:t>
      </w:r>
      <w:r w:rsidRPr="00484143">
        <w:rPr>
          <w:b/>
          <w:bCs/>
          <w:sz w:val="20"/>
          <w:szCs w:val="20"/>
        </w:rPr>
        <w:t>v dosavadním vlastnictví obchodní firmy REALIA Vimperk, s. r. o.</w:t>
      </w:r>
    </w:p>
    <w:p w14:paraId="75AD5DF1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16F9CD35" w14:textId="77777777" w:rsidR="005F24B8" w:rsidRPr="00484143" w:rsidRDefault="005F24B8" w:rsidP="00484143">
      <w:pPr>
        <w:pStyle w:val="KUJKmezeraDZ"/>
        <w:rPr>
          <w:b/>
          <w:sz w:val="20"/>
          <w:szCs w:val="20"/>
        </w:rPr>
      </w:pPr>
      <w:r w:rsidRPr="00484143">
        <w:rPr>
          <w:b/>
          <w:sz w:val="20"/>
          <w:szCs w:val="20"/>
        </w:rPr>
        <w:t>Pozemky v dosavadním vlastnictví Jihočeského kraje jsou součástí areálu ve vlastnictví obchodní firmy REALIA Vimperk, s. r. o. a naopak pozemek v dosavadním vlastnictví obchodní firmy REALIA Vimperk, s. r. o. je zastavěný silnicí II/145 ve vlastnictví Jihočeského kraje.</w:t>
      </w:r>
    </w:p>
    <w:p w14:paraId="0842180A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6AA0EA6F" w14:textId="77777777" w:rsidR="005F24B8" w:rsidRPr="00484143" w:rsidRDefault="005F24B8" w:rsidP="00484143">
      <w:pPr>
        <w:pStyle w:val="KUJKmezeraDZ"/>
        <w:numPr>
          <w:ilvl w:val="0"/>
          <w:numId w:val="11"/>
        </w:numPr>
        <w:rPr>
          <w:bCs/>
          <w:sz w:val="20"/>
          <w:szCs w:val="20"/>
        </w:rPr>
      </w:pPr>
      <w:r w:rsidRPr="00484143">
        <w:rPr>
          <w:bCs/>
          <w:sz w:val="20"/>
          <w:szCs w:val="20"/>
        </w:rPr>
        <w:t>Podle znaleckého posudku č. 068662/2026 ze dne 8. 9. 2026 soudního znalce Ing. Jiřího Roučky byly pozemky v dosavadním vlastnictví Jihočeského kraje oceněny částkou 10 366,- Kč, což činí cca 122,- Kč/m</w:t>
      </w:r>
      <w:r w:rsidRPr="00484143">
        <w:rPr>
          <w:bCs/>
          <w:sz w:val="20"/>
          <w:szCs w:val="20"/>
          <w:vertAlign w:val="superscript"/>
        </w:rPr>
        <w:t>2</w:t>
      </w:r>
      <w:r w:rsidRPr="00484143">
        <w:rPr>
          <w:bCs/>
          <w:sz w:val="20"/>
          <w:szCs w:val="20"/>
        </w:rPr>
        <w:t xml:space="preserve"> a pozemek v dosavadním vlastnictví obchodní firmy REALIA Vimperk, s. r. o. částkou 730,- Kč, což činí cca 122,-Kč/m</w:t>
      </w:r>
      <w:r w:rsidRPr="00484143">
        <w:rPr>
          <w:bCs/>
          <w:sz w:val="20"/>
          <w:szCs w:val="20"/>
          <w:vertAlign w:val="superscript"/>
        </w:rPr>
        <w:t>2</w:t>
      </w:r>
      <w:r w:rsidRPr="00484143">
        <w:rPr>
          <w:bCs/>
          <w:sz w:val="20"/>
          <w:szCs w:val="20"/>
        </w:rPr>
        <w:t>.  Obchodní firma REALIA Vimperk, s. r. o. tak uhradí Jihočeskému kraji doplatek kupní ceny ve výši 9 636,- Kč. Jedná se o ceny obvyklé v daném místě a čase.</w:t>
      </w:r>
    </w:p>
    <w:p w14:paraId="3A4E8402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712B18D7" w14:textId="77777777" w:rsidR="005F24B8" w:rsidRPr="00484143" w:rsidRDefault="005F24B8" w:rsidP="00484143">
      <w:pPr>
        <w:pStyle w:val="KUJKmezeraDZ"/>
        <w:rPr>
          <w:sz w:val="20"/>
          <w:szCs w:val="20"/>
        </w:rPr>
      </w:pPr>
      <w:r w:rsidRPr="00484143">
        <w:rPr>
          <w:sz w:val="20"/>
          <w:szCs w:val="20"/>
        </w:rPr>
        <w:t>Správa a údržba silnic Jihočeského kraje i Město Vimperk souhlasí se vzájemnou směnou pozemků.</w:t>
      </w:r>
    </w:p>
    <w:p w14:paraId="1D64E153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4224F250" w14:textId="77777777" w:rsidR="005F24B8" w:rsidRPr="00484143" w:rsidRDefault="005F24B8" w:rsidP="00484143">
      <w:pPr>
        <w:pStyle w:val="KUJKmezeraDZ"/>
        <w:numPr>
          <w:ilvl w:val="0"/>
          <w:numId w:val="11"/>
        </w:numPr>
        <w:rPr>
          <w:sz w:val="20"/>
          <w:szCs w:val="20"/>
        </w:rPr>
      </w:pPr>
      <w:r w:rsidRPr="00484143">
        <w:rPr>
          <w:sz w:val="20"/>
          <w:szCs w:val="20"/>
        </w:rPr>
        <w:t>Odbor dopravy a silničního hospodářství KÚ Jihočeského kraje nemá výhrad ke směně, neboť to neovlivní hospodaření ani činnost příspěvkové organizace a dojde jím ke vzájemnému majetkoprávnímu vypořádání pozemků.</w:t>
      </w:r>
    </w:p>
    <w:p w14:paraId="1E70B3A4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64A8667B" w14:textId="77777777" w:rsidR="005F24B8" w:rsidRPr="00484143" w:rsidRDefault="005F24B8" w:rsidP="00484143">
      <w:pPr>
        <w:pStyle w:val="KUJKmezeraDZ"/>
        <w:numPr>
          <w:ilvl w:val="0"/>
          <w:numId w:val="11"/>
        </w:numPr>
        <w:rPr>
          <w:bCs/>
          <w:sz w:val="20"/>
          <w:szCs w:val="20"/>
        </w:rPr>
      </w:pPr>
      <w:r w:rsidRPr="00484143">
        <w:rPr>
          <w:bCs/>
          <w:sz w:val="20"/>
          <w:szCs w:val="20"/>
        </w:rPr>
        <w:t>Případná rizika či negativní ekonomické dopady nejsou zpracovateli známy, respektive byly vyloučeny podmínkami návrhu.</w:t>
      </w:r>
    </w:p>
    <w:p w14:paraId="2B705699" w14:textId="77777777" w:rsidR="005F24B8" w:rsidRPr="00484143" w:rsidRDefault="005F24B8" w:rsidP="00484143">
      <w:pPr>
        <w:pStyle w:val="KUJKmezeraDZ"/>
        <w:rPr>
          <w:sz w:val="20"/>
          <w:szCs w:val="20"/>
        </w:rPr>
      </w:pPr>
    </w:p>
    <w:p w14:paraId="0FB7043A" w14:textId="77777777" w:rsidR="005F24B8" w:rsidRPr="00484143" w:rsidRDefault="005F24B8" w:rsidP="00484143">
      <w:pPr>
        <w:pStyle w:val="KUJKmezeraDZ"/>
        <w:rPr>
          <w:bCs/>
          <w:sz w:val="20"/>
          <w:szCs w:val="20"/>
        </w:rPr>
      </w:pPr>
      <w:r w:rsidRPr="00484143">
        <w:rPr>
          <w:bCs/>
          <w:sz w:val="20"/>
          <w:szCs w:val="20"/>
        </w:rPr>
        <w:t>Záměr směny pozemků byl zveřejněn na úřední desce Krajského úřadu Jihočeského kraje a též na úřední desce obce, do jejíž územní působnosti předmětné nemovitosti náleží po dobu 30 dní.</w:t>
      </w:r>
    </w:p>
    <w:p w14:paraId="7B29D3F9" w14:textId="77777777" w:rsidR="005F24B8" w:rsidRPr="00484143" w:rsidRDefault="005F24B8" w:rsidP="00484143">
      <w:pPr>
        <w:pStyle w:val="KUJKmezeraDZ"/>
        <w:rPr>
          <w:bCs/>
          <w:sz w:val="20"/>
          <w:szCs w:val="20"/>
        </w:rPr>
      </w:pPr>
    </w:p>
    <w:p w14:paraId="0EB5EC6C" w14:textId="77777777" w:rsidR="005F24B8" w:rsidRPr="00484143" w:rsidRDefault="005F24B8" w:rsidP="00484143">
      <w:pPr>
        <w:pStyle w:val="KUJKmezeraDZ"/>
        <w:rPr>
          <w:bCs/>
          <w:sz w:val="20"/>
          <w:szCs w:val="20"/>
        </w:rPr>
      </w:pPr>
      <w:r w:rsidRPr="00484143">
        <w:rPr>
          <w:bCs/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743BB38A" w14:textId="77777777" w:rsidR="005F24B8" w:rsidRPr="00484143" w:rsidRDefault="005F24B8" w:rsidP="003B7D76">
      <w:pPr>
        <w:pStyle w:val="KUJKmezeraDZ"/>
        <w:rPr>
          <w:sz w:val="20"/>
          <w:szCs w:val="20"/>
        </w:rPr>
      </w:pPr>
    </w:p>
    <w:p w14:paraId="316399D6" w14:textId="77777777" w:rsidR="005F24B8" w:rsidRDefault="005F24B8" w:rsidP="003B7D76">
      <w:pPr>
        <w:pStyle w:val="KUJKnormal"/>
      </w:pPr>
    </w:p>
    <w:p w14:paraId="55118560" w14:textId="77777777" w:rsidR="005F24B8" w:rsidRDefault="005F24B8" w:rsidP="003B7D76">
      <w:pPr>
        <w:pStyle w:val="KUJKnormal"/>
      </w:pPr>
    </w:p>
    <w:p w14:paraId="1C369D87" w14:textId="77777777" w:rsidR="005F24B8" w:rsidRPr="00484143" w:rsidRDefault="005F24B8" w:rsidP="00484143">
      <w:pPr>
        <w:pStyle w:val="KUJKnormal"/>
      </w:pPr>
      <w:r>
        <w:lastRenderedPageBreak/>
        <w:t xml:space="preserve">Finanční nároky a krytí: </w:t>
      </w:r>
      <w:r w:rsidRPr="00484143">
        <w:t>výdaje spojené s majetkoprávním vypořádáním nemovitostí byly hrazeny z rozpočtu ORJ 10</w:t>
      </w:r>
    </w:p>
    <w:p w14:paraId="7645FBDD" w14:textId="77777777" w:rsidR="005F24B8" w:rsidRDefault="005F24B8" w:rsidP="00514F8D">
      <w:pPr>
        <w:pStyle w:val="KUJKnormal"/>
      </w:pPr>
    </w:p>
    <w:p w14:paraId="75DC337C" w14:textId="77777777" w:rsidR="005F24B8" w:rsidRDefault="005F24B8" w:rsidP="00514F8D">
      <w:pPr>
        <w:pStyle w:val="KUJKnormal"/>
      </w:pPr>
    </w:p>
    <w:p w14:paraId="1BB012F6" w14:textId="77777777" w:rsidR="005F24B8" w:rsidRDefault="005F24B8" w:rsidP="00514F8D">
      <w:pPr>
        <w:pStyle w:val="KUJKnormal"/>
      </w:pPr>
      <w:r>
        <w:t>Vyjádření správce rozpočtu: nebylo vyžádáno</w:t>
      </w:r>
    </w:p>
    <w:p w14:paraId="4CD42508" w14:textId="77777777" w:rsidR="005F24B8" w:rsidRDefault="005F24B8" w:rsidP="00514F8D">
      <w:pPr>
        <w:pStyle w:val="KUJKnormal"/>
      </w:pPr>
    </w:p>
    <w:p w14:paraId="019D908E" w14:textId="77777777" w:rsidR="005F24B8" w:rsidRDefault="005F24B8" w:rsidP="00514F8D">
      <w:pPr>
        <w:pStyle w:val="KUJKnormal"/>
      </w:pPr>
    </w:p>
    <w:p w14:paraId="14BF599A" w14:textId="77777777" w:rsidR="005F24B8" w:rsidRDefault="005F24B8" w:rsidP="00514F8D">
      <w:pPr>
        <w:pStyle w:val="KUJKnormal"/>
      </w:pPr>
      <w:r>
        <w:t>Návrh projednán (stanoviska): nebylo vyžádáno</w:t>
      </w:r>
    </w:p>
    <w:p w14:paraId="0BDD1D66" w14:textId="77777777" w:rsidR="005F24B8" w:rsidRDefault="005F24B8" w:rsidP="00514F8D">
      <w:pPr>
        <w:pStyle w:val="KUJKnormal"/>
      </w:pPr>
    </w:p>
    <w:p w14:paraId="3CBD96BA" w14:textId="77777777" w:rsidR="005F24B8" w:rsidRDefault="005F24B8" w:rsidP="00514F8D">
      <w:pPr>
        <w:pStyle w:val="KUJKnormal"/>
      </w:pPr>
    </w:p>
    <w:p w14:paraId="504C3666" w14:textId="77777777" w:rsidR="005F24B8" w:rsidRPr="007939A8" w:rsidRDefault="005F24B8" w:rsidP="00514F8D">
      <w:pPr>
        <w:pStyle w:val="KUJKtucny"/>
      </w:pPr>
      <w:r w:rsidRPr="007939A8">
        <w:t>PŘÍLOHY:</w:t>
      </w:r>
    </w:p>
    <w:p w14:paraId="16CFBA87" w14:textId="77777777" w:rsidR="005F24B8" w:rsidRPr="00B52AA9" w:rsidRDefault="005F24B8" w:rsidP="008C6310">
      <w:pPr>
        <w:pStyle w:val="KUJKcislovany"/>
        <w:spacing w:line="240" w:lineRule="auto"/>
      </w:pPr>
      <w:r>
        <w:t>příloha č. 1 - vyjádření SÚS JčK, k. ú. Vimperk</w:t>
      </w:r>
      <w:r w:rsidRPr="0081756D">
        <w:t xml:space="preserve"> (</w:t>
      </w:r>
      <w:r>
        <w:t>příloha č. 1 - vyjádření SÚS JčK, k. ú. Vimperk.pdf</w:t>
      </w:r>
      <w:r w:rsidRPr="0081756D">
        <w:t>)</w:t>
      </w:r>
    </w:p>
    <w:p w14:paraId="3A338DDB" w14:textId="77777777" w:rsidR="005F24B8" w:rsidRPr="00B52AA9" w:rsidRDefault="005F24B8" w:rsidP="008C6310">
      <w:pPr>
        <w:pStyle w:val="KUJKcislovany"/>
        <w:spacing w:line="240" w:lineRule="auto"/>
      </w:pPr>
      <w:r>
        <w:t>příloha č. 2 - vyjádření Města Vimperk, k. ú. Vimperk</w:t>
      </w:r>
      <w:r w:rsidRPr="0081756D">
        <w:t xml:space="preserve"> (</w:t>
      </w:r>
      <w:r>
        <w:t>příloha č. 2 - vyjádření Města Vimprek, k. ú. Vimperk.pdf</w:t>
      </w:r>
      <w:r w:rsidRPr="0081756D">
        <w:t>)</w:t>
      </w:r>
    </w:p>
    <w:p w14:paraId="66D5E8F7" w14:textId="77777777" w:rsidR="005F24B8" w:rsidRPr="00B52AA9" w:rsidRDefault="005F24B8" w:rsidP="008C6310">
      <w:pPr>
        <w:pStyle w:val="KUJKcislovany"/>
        <w:spacing w:line="240" w:lineRule="auto"/>
      </w:pPr>
      <w:r>
        <w:t>příloha č. 3 - situace, k. ú. Vimperk</w:t>
      </w:r>
      <w:r w:rsidRPr="0081756D">
        <w:t xml:space="preserve"> (</w:t>
      </w:r>
      <w:r>
        <w:t>příloha č. 3 - situace, k. ú. Vimperk.pdf</w:t>
      </w:r>
      <w:r w:rsidRPr="0081756D">
        <w:t>)</w:t>
      </w:r>
    </w:p>
    <w:p w14:paraId="375746D7" w14:textId="77777777" w:rsidR="005F24B8" w:rsidRPr="00B52AA9" w:rsidRDefault="005F24B8" w:rsidP="008C6310">
      <w:pPr>
        <w:pStyle w:val="KUJKcislovany"/>
        <w:spacing w:line="240" w:lineRule="auto"/>
      </w:pPr>
      <w:r>
        <w:t>příloha č. 4 - LV, k. ú. Vimperk</w:t>
      </w:r>
      <w:r w:rsidRPr="0081756D">
        <w:t xml:space="preserve"> (</w:t>
      </w:r>
      <w:r>
        <w:t>příloha č. 4 - LV, k. ú. Vimperk.pdf</w:t>
      </w:r>
      <w:r w:rsidRPr="0081756D">
        <w:t>)</w:t>
      </w:r>
    </w:p>
    <w:p w14:paraId="2A456A4B" w14:textId="77777777" w:rsidR="005F24B8" w:rsidRPr="00B52AA9" w:rsidRDefault="005F24B8" w:rsidP="008C6310">
      <w:pPr>
        <w:pStyle w:val="KUJKcislovany"/>
        <w:spacing w:line="240" w:lineRule="auto"/>
      </w:pPr>
      <w:r>
        <w:t>příloha č. 5 - ocenění, k. ú. Vimperk</w:t>
      </w:r>
      <w:r w:rsidRPr="0081756D">
        <w:t xml:space="preserve"> (</w:t>
      </w:r>
      <w:r>
        <w:t>příloha č. 5 - ocenění pozemku p. č. 2641-18, k. ú. Vimperk.pdf</w:t>
      </w:r>
      <w:r w:rsidRPr="0081756D">
        <w:t>)</w:t>
      </w:r>
    </w:p>
    <w:p w14:paraId="440B7DF6" w14:textId="77777777" w:rsidR="005F24B8" w:rsidRPr="00B52AA9" w:rsidRDefault="005F24B8" w:rsidP="008C6310">
      <w:pPr>
        <w:pStyle w:val="KUJKcislovany"/>
        <w:spacing w:line="240" w:lineRule="auto"/>
      </w:pPr>
      <w:r>
        <w:t>Příloha č. 6 - znalecký posudek, k. ú. Vimperk - vzhledem k velkému rozsahu přikládáme pouze v el. podobě</w:t>
      </w:r>
      <w:r w:rsidRPr="0081756D">
        <w:t xml:space="preserve"> (</w:t>
      </w:r>
      <w:r>
        <w:t>posudek - Vimperk.pdf</w:t>
      </w:r>
      <w:r w:rsidRPr="0081756D">
        <w:t>)</w:t>
      </w:r>
    </w:p>
    <w:p w14:paraId="07EC217C" w14:textId="77777777" w:rsidR="005F24B8" w:rsidRDefault="005F24B8" w:rsidP="00514F8D">
      <w:pPr>
        <w:pStyle w:val="KUJKnormal"/>
      </w:pPr>
    </w:p>
    <w:p w14:paraId="08CD40BB" w14:textId="77777777" w:rsidR="005F24B8" w:rsidRDefault="005F24B8" w:rsidP="00514F8D">
      <w:pPr>
        <w:pStyle w:val="KUJKnormal"/>
      </w:pPr>
    </w:p>
    <w:p w14:paraId="4538FFA1" w14:textId="77777777" w:rsidR="005F24B8" w:rsidRPr="00484143" w:rsidRDefault="005F24B8" w:rsidP="00484143">
      <w:pPr>
        <w:pStyle w:val="KUJKtucny"/>
        <w:rPr>
          <w:bCs/>
        </w:rPr>
      </w:pPr>
      <w:r w:rsidRPr="007C1EE7">
        <w:t>Zodpovídá:</w:t>
      </w:r>
      <w:r>
        <w:t xml:space="preserve"> </w:t>
      </w:r>
      <w:r w:rsidRPr="00484143">
        <w:rPr>
          <w:b w:val="0"/>
          <w:bCs/>
        </w:rPr>
        <w:t>vedoucí ODSH – JUDr. Andrea Tetourová</w:t>
      </w:r>
    </w:p>
    <w:p w14:paraId="36B39815" w14:textId="77777777" w:rsidR="005F24B8" w:rsidRDefault="005F24B8" w:rsidP="00514F8D">
      <w:pPr>
        <w:pStyle w:val="KUJKnormal"/>
      </w:pPr>
    </w:p>
    <w:p w14:paraId="22DE3A3E" w14:textId="77777777" w:rsidR="005F24B8" w:rsidRDefault="005F24B8" w:rsidP="00514F8D">
      <w:pPr>
        <w:pStyle w:val="KUJKnormal"/>
      </w:pPr>
      <w:r>
        <w:t>Termín kontroly: XII/2026</w:t>
      </w:r>
    </w:p>
    <w:p w14:paraId="426D237B" w14:textId="77777777" w:rsidR="005F24B8" w:rsidRDefault="005F24B8" w:rsidP="00514F8D">
      <w:pPr>
        <w:pStyle w:val="KUJKnormal"/>
      </w:pPr>
      <w:r>
        <w:t>Termín splnění: 30. 11. 2026</w:t>
      </w:r>
    </w:p>
    <w:p w14:paraId="6FF7000B" w14:textId="77777777" w:rsidR="005F24B8" w:rsidRPr="00BB6565" w:rsidRDefault="005F24B8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A3625" w14:textId="77777777" w:rsidR="00083B1A" w:rsidRDefault="00083B1A" w:rsidP="002C5539">
      <w:r>
        <w:separator/>
      </w:r>
    </w:p>
  </w:endnote>
  <w:endnote w:type="continuationSeparator" w:id="0">
    <w:p w14:paraId="44302A3E" w14:textId="77777777" w:rsidR="00083B1A" w:rsidRDefault="00083B1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83B1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83B1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9C1C" w14:textId="77777777" w:rsidR="00083B1A" w:rsidRDefault="00083B1A" w:rsidP="002C5539">
      <w:r>
        <w:separator/>
      </w:r>
    </w:p>
  </w:footnote>
  <w:footnote w:type="continuationSeparator" w:id="0">
    <w:p w14:paraId="6F3054AF" w14:textId="77777777" w:rsidR="00083B1A" w:rsidRDefault="00083B1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40A7" w14:textId="77777777" w:rsidR="005F24B8" w:rsidRDefault="005F24B8" w:rsidP="005F24B8">
    <w:r>
      <w:rPr>
        <w:noProof/>
      </w:rPr>
      <w:pict w14:anchorId="516309D6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62B7D77" w14:textId="77777777" w:rsidR="005F24B8" w:rsidRPr="00D405BE" w:rsidRDefault="005F24B8" w:rsidP="005F24B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D78E857" w14:textId="77777777" w:rsidR="005F24B8" w:rsidRPr="00D405BE" w:rsidRDefault="005F24B8" w:rsidP="005F24B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3C892C0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0B2CB3C">
        <v:rect id="_x0000_i1026" style="width:481.9pt;height:2pt" o:hralign="center" o:hrstd="t" o:hrnoshade="t" o:hr="t" fillcolor="black" stroked="f"/>
      </w:pict>
    </w:r>
  </w:p>
  <w:p w14:paraId="622171BD" w14:textId="77777777" w:rsidR="005F24B8" w:rsidRPr="005F24B8" w:rsidRDefault="005F24B8" w:rsidP="005F24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3731206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12706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688507">
    <w:abstractNumId w:val="4"/>
    <w:lvlOverride w:ilvl="0">
      <w:startOverride w:val="1"/>
    </w:lvlOverride>
    <w:lvlOverride w:ilvl="1">
      <w:startOverride w:val="2"/>
    </w:lvlOverride>
  </w:num>
  <w:num w:numId="14" w16cid:durableId="752702380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3B1A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829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24B8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2026-10-27T13:02:00Z</dcterms:created>
  <dcterms:modified xsi:type="dcterms:W3CDTF">2026-10-27T13:02:00Z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7219640</vt:i4>
  </property>
  <property fmtid="{D5CDD505-2E9C-101B-9397-08002B2CF9AE}" pid="5" name="UlozitJako">
    <vt:lpwstr>C:\Users\mrazkova\AppData\Local\Temp\iU71790712\Zastupitelstvo\2026-11-05\Navrhy\332-ZK-26.</vt:lpwstr>
  </property>
  <property fmtid="{D5CDD505-2E9C-101B-9397-08002B2CF9AE}" pid="6" name="Zpracovat">
    <vt:bool>false</vt:bool>
  </property>
</Properties>
</file>